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/><Relationship Target="docProps/core.xml" Type="http://schemas.openxmlformats.org/package/2006/relationships/metadata/core-properties" Id="rId2"/><Relationship Target="word/document.xml" Type="http://schemas.openxmlformats.org/officeDocument/2006/relationships/officeDocument" Id="rId1"/><Relationship Target="docProps/custom.xml" Type="http://schemas.openxmlformats.org/officeDocument/2006/relationships/custom-properties" Id="rId4"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xmlns:w16se="http://schemas.microsoft.com/office/word/2015/wordml/symex" mc:Ignorable="w14 w15 w16se wp14">
  <w:body>
    <w:p>
      <w:pPr>
        <w:pStyle w:val="t1"/>
        <w:snapToGrid w:val="true"/>
        <w:spacing w:before="240" w:after="60" w:line="312"/>
        <w:ind/>
        <w:rPr>
          <w:rFonts w:ascii="宋体" w:hAnsi="宋体" w:eastAsia="宋体"/>
          <w:sz w:val="32"/>
          <w:szCs w:val="32"/>
        </w:rPr>
      </w:pPr>
      <w:r>
        <w:rPr>
          <w:rFonts w:ascii="宋体" w:hAnsi="宋体" w:eastAsia="宋体"/>
          <w:b w:val="true"/>
          <w:bCs w:val="true"/>
        </w:rPr>
        <w:t>去年的蛋糕</w:t>
      </w:r>
      <w:r>
        <w:rPr>
          <w:rFonts w:ascii="宋体" w:hAnsi="宋体" w:eastAsia="宋体"/>
          <w:b w:val="true"/>
          <w:bCs w:val="true"/>
        </w:rPr>
        <w:t>风险登记册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tbl>
      <w:tblPr>
        <w:tblStyle w:val="a7"/>
        <w:tblW w:w="0" w:type="auto"/>
        <w:tblInd w:w="630"/>
        <w:tblLook w:firstRow="1" w:lastRow="0" w:firstColumn="1" w:lastColumn="0" w:noHBand="0" w:noVBand="1" w:val="04A0"/>
      </w:tblPr>
      <w:tblGrid>
        <w:gridCol w:w="585"/>
        <w:gridCol w:w="2460"/>
        <w:gridCol w:w="2835"/>
        <w:gridCol w:w="1125"/>
        <w:gridCol w:w="705"/>
        <w:gridCol w:w="705"/>
        <w:gridCol w:w="1605"/>
        <w:gridCol w:w="4110"/>
      </w:tblGrid>
      <w:tr>
        <w:trPr/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编号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描述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根本原因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类型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概率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影响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责任人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center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b w:val="true"/>
                <w:bCs w:val="true"/>
                <w:sz w:val="21"/>
                <w:szCs w:val="21"/>
              </w:rPr>
              <w:t>应对策略</w:t>
            </w:r>
          </w:p>
        </w:tc>
      </w:tr>
      <w:tr>
        <w:trPr/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z w:val="21"/>
                <w:szCs w:val="21"/>
              </w:rPr>
              <w:t>R1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客户认可度不高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没有足够区别于已有电商服务的吸引力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商业风险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高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高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单鑫楠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深入分析客户群体特点和需求，设计出符合他们的电子购物平台</w:t>
            </w:r>
          </w:p>
        </w:tc>
      </w:tr>
      <w:tr>
        <w:trPr/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color w:val="000000"/>
                <w:sz w:val="21"/>
                <w:szCs w:val="21"/>
              </w:rPr>
              <w:t>R2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商家参与度不高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商家对电子商务的了解不够、信心不足，及需要做一定的配合缺乏意愿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用户风险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高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高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吕怡浩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构建简单快捷的操作机制，容易上手，易操作。</w:t>
            </w:r>
          </w:p>
        </w:tc>
      </w:tr>
      <w:tr>
        <w:trPr/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R3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无法实现低于</w:t>
            </w:r>
            <w:r>
              <w:rPr>
                <w:rFonts w:ascii="Calibri" w:hAnsi="Calibri" w:eastAsia="Calibri"/>
                <w:sz w:val="21"/>
                <w:szCs w:val="21"/>
              </w:rPr>
              <w:t>1</w:t>
            </w:r>
            <w:r>
              <w:rPr>
                <w:rFonts w:ascii="宋体" w:hAnsi="宋体" w:eastAsia="宋体"/>
                <w:sz w:val="21"/>
                <w:szCs w:val="21"/>
              </w:rPr>
              <w:t>小时的快速送货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各市里存在上下班高峰期，并且响应订单、准备货物和到达目的地后快速联系用户还要消耗一定的时间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流程风险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中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王爽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设计科学的业务流程，监控路况，确保快递速度</w:t>
            </w:r>
          </w:p>
        </w:tc>
      </w:tr>
      <w:tr>
        <w:trPr>
          <w:trHeight w:val="900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R4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技术难点无法按时突破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技术团队能力有限以及技术难点涉及的范围较广、问题复杂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技术风险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中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郭伟、刘鹏辉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适当增加专业的技术人员到位</w:t>
            </w:r>
          </w:p>
        </w:tc>
      </w:tr>
      <w:tr>
        <w:trPr>
          <w:trHeight w:val="720" w:hRule="atLeast"/>
        </w:trPr>
        <w:tc>
          <w:tcPr>
            <w:tcW w:w="58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Calibri" w:hAnsi="Calibri" w:eastAsia="Calibri"/>
                <w:sz w:val="21"/>
                <w:szCs w:val="21"/>
              </w:rPr>
              <w:t>R5</w:t>
            </w:r>
          </w:p>
        </w:tc>
        <w:tc>
          <w:tcPr>
            <w:tcW w:w="246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4"/>
                <w:szCs w:val="24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无法获得足够的推广费用</w:t>
            </w:r>
          </w:p>
        </w:tc>
        <w:tc>
          <w:tcPr>
            <w:tcW w:w="283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软件产品推广，吸引商家和买家两类使用人群时，需要大量的资金，目前团队不具备，需要寻找投资</w:t>
            </w:r>
          </w:p>
        </w:tc>
        <w:tc>
          <w:tcPr>
            <w:tcW w:w="112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both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资金风险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7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高</w:t>
            </w:r>
          </w:p>
        </w:tc>
        <w:tc>
          <w:tcPr>
            <w:tcW w:w="160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sz w:val="21"/>
                <w:szCs w:val="21"/>
              </w:rPr>
              <w:t>杨柳鑫</w:t>
            </w:r>
          </w:p>
        </w:tc>
        <w:tc>
          <w:tcPr>
            <w:tcW w:w="4110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"/>
            <w:vAlign w:val="top"/>
          </w:tcPr>
          <w:p>
            <w:pPr>
              <w:spacing w:line="312"/>
              <w:ind w:right="39"/>
              <w:jc w:val="left"/>
              <w:rPr>
                <w:rFonts w:ascii="宋体" w:hAnsi="宋体" w:eastAsia="宋体"/>
                <w:sz w:val="21"/>
                <w:szCs w:val="21"/>
              </w:rPr>
            </w:pPr>
            <w:r>
              <w:rPr>
                <w:rFonts w:ascii="宋体" w:hAnsi="宋体" w:eastAsia="宋体"/>
                <w:color w:val="000000"/>
                <w:sz w:val="21"/>
                <w:szCs w:val="21"/>
              </w:rPr>
              <w:t>及时争取引进投资</w:t>
            </w:r>
          </w:p>
        </w:tc>
      </w:tr>
    </w:tbl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  <w:r>
        <w:rPr>
          <w:rFonts w:ascii="微软雅黑" w:hAnsi="微软雅黑" w:eastAsia="微软雅黑"/>
          <w:sz w:val="21"/>
          <w:szCs w:val="21"/>
        </w:rPr>
        <w:t xml:space="preserve">   </w:t>
      </w:r>
    </w:p>
    <w:p>
      <w:pPr>
        <w:spacing w:line="312"/>
        <w:ind/>
        <w:jc w:val="left"/>
        <w:rPr>
          <w:rFonts w:ascii="微软雅黑" w:hAnsi="微软雅黑" w:eastAsia="微软雅黑"/>
          <w:sz w:val="21"/>
          <w:szCs w:val="21"/>
        </w:rPr>
      </w:pPr>
      <w:r>
        <w:rPr>
          <w:rFonts w:ascii="微软雅黑" w:hAnsi="微软雅黑" w:eastAsia="微软雅黑"/>
          <w:sz w:val="21"/>
          <w:szCs w:val="21"/>
        </w:rPr>
      </w:r>
    </w:p>
    <w:sectPr w:rsidR="00C604EC">
      <w:pgSz w:w="16838" w:h="11906"/>
      <w:pgMar w:top="1800" w:right="1440" w:bottom="180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E537D43"/>
    <w:multiLevelType w:val="multilevel"/>
    <w:tmpl w:val="1E537D43"/>
    <w:lvl w:ilvl="0">
      <w:start w:val="1"/>
      <w:numFmt w:val="bullet"/>
      <w:lvlText w:val="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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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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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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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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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1" w15:restartNumberingAfterBreak="0">
    <w:nsid w:val="323C7824"/>
    <w:multiLevelType w:val="multilevel"/>
    <w:tmpl w:val="323C7824"/>
    <w:lvl w:ilvl="0">
      <w:start w:val="1"/>
      <w:numFmt w:val="bullet"/>
      <w:lvlText w:val="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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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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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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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2" w15:restartNumberingAfterBreak="0">
    <w:nsid w:val="513362E4"/>
    <w:multiLevelType w:val="multilevel"/>
    <w:tmpl w:val="513362E4"/>
    <w:lvl w:ilvl="0">
      <w:start w:val="1"/>
      <w:numFmt w:val="bullet"/>
      <w:lvlText w:val=""/>
      <w:lvlJc w:val="left"/>
      <w:pPr>
        <w:ind w:left="227" w:hanging="227"/>
      </w:pPr>
      <w:rPr>
        <w:rFonts w:ascii="Wingdings" w:hAnsi="Wingdings" w:hint="default"/>
      </w:rPr>
    </w:lvl>
    <w:lvl w:ilvl="1">
      <w:start w:val="1"/>
      <w:numFmt w:val="bullet"/>
      <w:lvlText w:val=""/>
      <w:lvlJc w:val="left"/>
      <w:pPr>
        <w:ind w:left="567" w:hanging="227"/>
      </w:pPr>
      <w:rPr>
        <w:rFonts w:ascii="Wingdings" w:hAnsi="Wingdings" w:hint="default"/>
      </w:rPr>
    </w:lvl>
    <w:lvl w:ilvl="2">
      <w:start w:val="1"/>
      <w:numFmt w:val="bullet"/>
      <w:lvlText w:val=""/>
      <w:lvlJc w:val="left"/>
      <w:pPr>
        <w:ind w:left="907" w:hanging="227"/>
      </w:pPr>
      <w:rPr>
        <w:rFonts w:ascii="Wingdings" w:hAnsi="Wingdings" w:hint="default"/>
      </w:rPr>
    </w:lvl>
    <w:lvl w:ilvl="3">
      <w:start w:val="1"/>
      <w:numFmt w:val="bullet"/>
      <w:lvlText w:val=""/>
      <w:lvlJc w:val="left"/>
      <w:pPr>
        <w:ind w:left="1247" w:hanging="227"/>
      </w:pPr>
      <w:rPr>
        <w:rFonts w:ascii="Wingdings" w:hAnsi="Wingdings" w:hint="default"/>
      </w:rPr>
    </w:lvl>
    <w:lvl w:ilvl="4">
      <w:start w:val="1"/>
      <w:numFmt w:val="bullet"/>
      <w:lvlText w:val=""/>
      <w:lvlJc w:val="left"/>
      <w:pPr>
        <w:ind w:left="1587" w:hanging="227"/>
      </w:pPr>
      <w:rPr>
        <w:rFonts w:ascii="Wingdings" w:hAnsi="Wingdings" w:hint="default"/>
      </w:rPr>
    </w:lvl>
    <w:lvl w:ilvl="5">
      <w:start w:val="1"/>
      <w:numFmt w:val="bullet"/>
      <w:lvlText w:val=""/>
      <w:lvlJc w:val="left"/>
      <w:pPr>
        <w:ind w:left="1927" w:hanging="227"/>
      </w:pPr>
      <w:rPr>
        <w:rFonts w:ascii="Wingdings" w:hAnsi="Wingdings" w:hint="default"/>
      </w:rPr>
    </w:lvl>
    <w:lvl w:ilvl="6">
      <w:start w:val="1"/>
      <w:numFmt w:val="bullet"/>
      <w:lvlText w:val=""/>
      <w:lvlJc w:val="left"/>
      <w:pPr>
        <w:ind w:left="2267" w:hanging="227"/>
      </w:pPr>
      <w:rPr>
        <w:rFonts w:ascii="Wingdings" w:hAnsi="Wingdings" w:hint="default"/>
      </w:rPr>
    </w:lvl>
    <w:lvl w:ilvl="7">
      <w:start w:val="1"/>
      <w:numFmt w:val="bullet"/>
      <w:lvlText w:val=""/>
      <w:lvlJc w:val="left"/>
      <w:pPr>
        <w:ind w:left="2607" w:hanging="227"/>
      </w:pPr>
      <w:rPr>
        <w:rFonts w:ascii="Wingdings" w:hAnsi="Wingdings" w:hint="default"/>
      </w:rPr>
    </w:lvl>
    <w:lvl w:ilvl="8">
      <w:start w:val="1"/>
      <w:numFmt w:val="bullet"/>
      <w:lvlText w:val=""/>
      <w:lvlJc w:val="left"/>
      <w:pPr>
        <w:ind w:left="2947" w:hanging="227"/>
      </w:pPr>
      <w:rPr>
        <w:rFonts w:ascii="Wingdings" w:hAnsi="Wingdings" w:hint="default"/>
      </w:rPr>
    </w:lvl>
  </w:abstractNum>
  <w:abstractNum w:abstractNumId="3" w15:restartNumberingAfterBreak="0">
    <w:nsid w:val="5AA9370F"/>
    <w:multiLevelType w:val="multilevel"/>
    <w:tmpl w:val="5AA9370F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4" w15:restartNumberingAfterBreak="0">
    <w:nsid w:val="5AA93721"/>
    <w:multiLevelType w:val="multilevel"/>
    <w:tmpl w:val="5AA937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5" w15:restartNumberingAfterBreak="0">
    <w:nsid w:val="5AA9374C"/>
    <w:multiLevelType w:val="multilevel"/>
    <w:tmpl w:val="5AA9374C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6" w15:restartNumberingAfterBreak="0">
    <w:nsid w:val="5AA93847"/>
    <w:multiLevelType w:val="multilevel"/>
    <w:tmpl w:val="5AA93847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7" w15:restartNumberingAfterBreak="0">
    <w:nsid w:val="5AA9385D"/>
    <w:multiLevelType w:val="multilevel"/>
    <w:tmpl w:val="5AA9385D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8" w15:restartNumberingAfterBreak="0">
    <w:nsid w:val="5AA93871"/>
    <w:multiLevelType w:val="multilevel"/>
    <w:tmpl w:val="5AA9387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9" w15:restartNumberingAfterBreak="0">
    <w:nsid w:val="5AA93884"/>
    <w:multiLevelType w:val="multilevel"/>
    <w:tmpl w:val="5AA9388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0" w15:restartNumberingAfterBreak="0">
    <w:nsid w:val="5AA938A6"/>
    <w:multiLevelType w:val="multilevel"/>
    <w:tmpl w:val="5AA938A6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1" w15:restartNumberingAfterBreak="0">
    <w:nsid w:val="5AA938BA"/>
    <w:multiLevelType w:val="multilevel"/>
    <w:tmpl w:val="5AA938B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2" w15:restartNumberingAfterBreak="0">
    <w:nsid w:val="5AA939C1"/>
    <w:multiLevelType w:val="multilevel"/>
    <w:tmpl w:val="5AA939C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3" w15:restartNumberingAfterBreak="0">
    <w:nsid w:val="5AA939F5"/>
    <w:multiLevelType w:val="multilevel"/>
    <w:tmpl w:val="5AA939F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4" w15:restartNumberingAfterBreak="0">
    <w:nsid w:val="5AA93A09"/>
    <w:multiLevelType w:val="multilevel"/>
    <w:tmpl w:val="5AA93A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5" w15:restartNumberingAfterBreak="0">
    <w:nsid w:val="5AA9DAE5"/>
    <w:multiLevelType w:val="multilevel"/>
    <w:tmpl w:val="5AA9DAE5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6" w15:restartNumberingAfterBreak="0">
    <w:nsid w:val="5AA9DAF8"/>
    <w:multiLevelType w:val="multilevel"/>
    <w:tmpl w:val="5AA9DAF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7" w15:restartNumberingAfterBreak="0">
    <w:nsid w:val="5AA9DB09"/>
    <w:multiLevelType w:val="multilevel"/>
    <w:tmpl w:val="5AA9DB0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8" w15:restartNumberingAfterBreak="0">
    <w:nsid w:val="5AA9DB19"/>
    <w:multiLevelType w:val="multilevel"/>
    <w:tmpl w:val="5AA9DB1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19" w15:restartNumberingAfterBreak="0">
    <w:nsid w:val="5AA9DB29"/>
    <w:multiLevelType w:val="multilevel"/>
    <w:tmpl w:val="5AA9DB2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0" w15:restartNumberingAfterBreak="0">
    <w:nsid w:val="5AA9DB3A"/>
    <w:multiLevelType w:val="multilevel"/>
    <w:tmpl w:val="5AA9DB3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1" w15:restartNumberingAfterBreak="0">
    <w:nsid w:val="5AA9DB4A"/>
    <w:multiLevelType w:val="multilevel"/>
    <w:tmpl w:val="5AA9DB4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2" w15:restartNumberingAfterBreak="0">
    <w:nsid w:val="5AA9DB5A"/>
    <w:multiLevelType w:val="multilevel"/>
    <w:tmpl w:val="5AA9DB5A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3" w15:restartNumberingAfterBreak="0">
    <w:nsid w:val="5AA9DC10"/>
    <w:multiLevelType w:val="multilevel"/>
    <w:tmpl w:val="5AA9DC10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4" w15:restartNumberingAfterBreak="0">
    <w:nsid w:val="5AA9DC21"/>
    <w:multiLevelType w:val="multilevel"/>
    <w:tmpl w:val="5AA9DC21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5" w15:restartNumberingAfterBreak="0">
    <w:nsid w:val="5AA9DC48"/>
    <w:multiLevelType w:val="multilevel"/>
    <w:tmpl w:val="5AA9DC48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6" w15:restartNumberingAfterBreak="0">
    <w:nsid w:val="5AA9DC59"/>
    <w:multiLevelType w:val="multilevel"/>
    <w:tmpl w:val="5AA9DC59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7" w15:restartNumberingAfterBreak="0">
    <w:nsid w:val="5AA9DD04"/>
    <w:multiLevelType w:val="multilevel"/>
    <w:tmpl w:val="5AA9DD0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8" w15:restartNumberingAfterBreak="0">
    <w:nsid w:val="5AA9DD14"/>
    <w:multiLevelType w:val="multilevel"/>
    <w:tmpl w:val="5AA9DD1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29" w15:restartNumberingAfterBreak="0">
    <w:nsid w:val="5AA9DD24"/>
    <w:multiLevelType w:val="multilevel"/>
    <w:tmpl w:val="5AA9DD24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abstractNum w:abstractNumId="30" w15:restartNumberingAfterBreak="0">
    <w:nsid w:val="5B4947AB"/>
    <w:multiLevelType w:val="multilevel"/>
    <w:tmpl w:val="5B4947AB"/>
    <w:lvl w:ilvl="0">
      <w:start w:val="1"/>
      <w:numFmt w:val="decimal"/>
      <w:lvlText w:val="%1."/>
      <w:lvlJc w:val="left"/>
      <w:pPr>
        <w:ind w:left="227" w:hanging="227"/>
      </w:pPr>
      <w:rPr>
        <w:rFonts w:hint="eastAsia"/>
      </w:rPr>
    </w:lvl>
    <w:lvl w:ilvl="1">
      <w:start w:val="1"/>
      <w:numFmt w:val="lowerLetter"/>
      <w:suff w:val="space"/>
      <w:lvlText w:val="%2."/>
      <w:lvlJc w:val="left"/>
      <w:pPr>
        <w:ind w:left="680" w:hanging="226"/>
      </w:pPr>
      <w:rPr>
        <w:rFonts w:ascii="Times New Roman" w:hAnsi="Times New Roman" w:hint="default"/>
      </w:rPr>
    </w:lvl>
    <w:lvl w:ilvl="2">
      <w:start w:val="1"/>
      <w:numFmt w:val="lowerRoman"/>
      <w:suff w:val="space"/>
      <w:lvlText w:val="%3."/>
      <w:lvlJc w:val="left"/>
      <w:pPr>
        <w:ind w:left="1134" w:hanging="226"/>
      </w:pPr>
      <w:rPr>
        <w:rFonts w:hint="eastAsia"/>
      </w:rPr>
    </w:lvl>
    <w:lvl w:ilvl="3">
      <w:start w:val="1"/>
      <w:numFmt w:val="decimal"/>
      <w:suff w:val="space"/>
      <w:lvlText w:val="%4."/>
      <w:lvlJc w:val="left"/>
      <w:pPr>
        <w:ind w:left="1588" w:hanging="226"/>
      </w:pPr>
      <w:rPr>
        <w:rFonts w:hint="eastAsia"/>
      </w:rPr>
    </w:lvl>
    <w:lvl w:ilvl="4">
      <w:start w:val="1"/>
      <w:numFmt w:val="lowerLetter"/>
      <w:suff w:val="space"/>
      <w:lvlText w:val="%5."/>
      <w:lvlJc w:val="left"/>
      <w:pPr>
        <w:ind w:left="2041" w:hanging="225"/>
      </w:pPr>
      <w:rPr>
        <w:rFonts w:hint="eastAsia"/>
      </w:rPr>
    </w:lvl>
    <w:lvl w:ilvl="5">
      <w:start w:val="1"/>
      <w:numFmt w:val="lowerRoman"/>
      <w:suff w:val="space"/>
      <w:lvlText w:val="%6."/>
      <w:lvlJc w:val="left"/>
      <w:pPr>
        <w:ind w:left="2495" w:hanging="225"/>
      </w:pPr>
      <w:rPr>
        <w:rFonts w:hint="eastAsia"/>
      </w:rPr>
    </w:lvl>
    <w:lvl w:ilvl="6">
      <w:start w:val="1"/>
      <w:numFmt w:val="decimal"/>
      <w:suff w:val="space"/>
      <w:lvlText w:val="%7."/>
      <w:lvlJc w:val="left"/>
      <w:pPr>
        <w:ind w:left="2948" w:hanging="224"/>
      </w:pPr>
      <w:rPr>
        <w:rFonts w:hint="eastAsia"/>
      </w:rPr>
    </w:lvl>
    <w:lvl w:ilvl="7">
      <w:start w:val="1"/>
      <w:numFmt w:val="lowerLetter"/>
      <w:suff w:val="space"/>
      <w:lvlText w:val="%8."/>
      <w:lvlJc w:val="left"/>
      <w:pPr>
        <w:ind w:left="3402" w:hanging="224"/>
      </w:pPr>
      <w:rPr>
        <w:rFonts w:hint="eastAsia"/>
      </w:rPr>
    </w:lvl>
    <w:lvl w:ilvl="8">
      <w:start w:val="1"/>
      <w:numFmt w:val="lowerRoman"/>
      <w:suff w:val="space"/>
      <w:lvlText w:val="%9."/>
      <w:lvlJc w:val="left"/>
      <w:pPr>
        <w:ind w:left="3856" w:hanging="227"/>
      </w:pPr>
      <w:rPr>
        <w:rFonts w:hint="eastAsia"/>
      </w:rPr>
    </w:lvl>
  </w:abstractNum>
  <w:num w:numId="1">
    <w:abstractNumId w:val="30"/>
  </w:num>
  <w:num w:numId="2">
    <w:abstractNumId w:val="5"/>
  </w:num>
  <w:num w:numId="3">
    <w:abstractNumId w:val="3"/>
  </w:num>
  <w:num w:numId="4">
    <w:abstractNumId w:val="4"/>
  </w:num>
  <w:num w:numId="5">
    <w:abstractNumId w:val="6"/>
  </w:num>
  <w:num w:numId="6">
    <w:abstractNumId w:val="7"/>
  </w:num>
  <w:num w:numId="7">
    <w:abstractNumId w:val="8"/>
  </w:num>
  <w:num w:numId="8">
    <w:abstractNumId w:val="9"/>
  </w:num>
  <w:num w:numId="9">
    <w:abstractNumId w:val="10"/>
  </w:num>
  <w:num w:numId="10">
    <w:abstractNumId w:val="11"/>
  </w:num>
  <w:num w:numId="11">
    <w:abstractNumId w:val="12"/>
  </w:num>
  <w:num w:numId="12">
    <w:abstractNumId w:val="13"/>
  </w:num>
  <w:num w:numId="13">
    <w:abstractNumId w:val="14"/>
  </w:num>
  <w:num w:numId="14">
    <w:abstractNumId w:val="15"/>
  </w:num>
  <w:num w:numId="15">
    <w:abstractNumId w:val="16"/>
  </w:num>
  <w:num w:numId="16">
    <w:abstractNumId w:val="17"/>
  </w:num>
  <w:num w:numId="17">
    <w:abstractNumId w:val="18"/>
  </w:num>
  <w:num w:numId="18">
    <w:abstractNumId w:val="19"/>
  </w:num>
  <w:num w:numId="19">
    <w:abstractNumId w:val="20"/>
  </w:num>
  <w:num w:numId="20">
    <w:abstractNumId w:val="21"/>
  </w:num>
  <w:num w:numId="21">
    <w:abstractNumId w:val="22"/>
  </w:num>
  <w:num w:numId="22">
    <w:abstractNumId w:val="23"/>
  </w:num>
  <w:num w:numId="23">
    <w:abstractNumId w:val="24"/>
  </w:num>
  <w:num w:numId="24">
    <w:abstractNumId w:val="25"/>
  </w:num>
  <w:num w:numId="25">
    <w:abstractNumId w:val="26"/>
  </w:num>
  <w:num w:numId="26">
    <w:abstractNumId w:val="27"/>
  </w:num>
  <w:num w:numId="27">
    <w:abstractNumId w:val="28"/>
  </w:num>
  <w:num w:numId="28">
    <w:abstractNumId w:val="29"/>
  </w:num>
  <w:num w:numId="29">
    <w:abstractNumId w:val="1"/>
  </w:num>
  <w:num w:numId="30">
    <w:abstractNumId w:val="2"/>
  </w:num>
  <w:num w:numId="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0C1A"/>
    <w:rsid w:val="000C51B7"/>
    <w:rsid w:val="00216EB9"/>
    <w:rsid w:val="0059531B"/>
    <w:rsid w:val="00616505"/>
    <w:rsid w:val="0062213C"/>
    <w:rsid w:val="00633F40"/>
    <w:rsid w:val="006549AD"/>
    <w:rsid w:val="00684D9C"/>
    <w:rsid w:val="00A60633"/>
    <w:rsid w:val="00BA0C1A"/>
    <w:rsid w:val="00C061CB"/>
    <w:rsid w:val="00C604EC"/>
    <w:rsid w:val="00E26251"/>
    <w:rsid w:val="00EA1EE8"/>
    <w:rsid w:val="00F53662"/>
    <w:rsid w:val="083D07F0"/>
    <w:rsid w:val="105E3B74"/>
    <w:rsid w:val="1C2C4424"/>
    <w:rsid w:val="1CD54CE6"/>
    <w:rsid w:val="1DEC38DC"/>
    <w:rsid w:val="30456175"/>
    <w:rsid w:val="36772279"/>
    <w:rsid w:val="434067C1"/>
    <w:rsid w:val="568D20C3"/>
    <w:rsid w:val="6EAF13B0"/>
    <w:rsid w:val="71061E72"/>
    <w:rsid w:val="7A3B2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o:colormru v:ext="edit" colors="white"/>
    </o:shapedefaults>
    <o:shapelayout v:ext="edit">
      <o:idmap v:ext="edit" data="1"/>
    </o:shapelayout>
  </w:shapeDefaults>
  <w:decimalSymbol w:val="."/>
  <w:listSeparator w:val=","/>
  <w15:docId w15:val="{20DE070A-6068-41E9-B520-D45B669F5A4D}"/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>
  <w:docDefaults>
    <w:rPrDefault>
      <w:rPr>
        <w:rFonts w:asciiTheme="minorHAnsi" w:hAnsiTheme="minorHAnsi" w:eastAsiaTheme="minorEastAsia" w:cstheme="minorBidi"/>
        <w:lang w:val="en-US" w:eastAsia="zh-CN" w:bidi="ar-SA"/>
      </w:rPr>
    </w:rPrDefault>
    <w:pPrDefault/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unhideWhenUsed="true" w:qFormat="true"/>
    <w:lsdException w:name="footer" w:unhideWhenUsed="true" w:qFormat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unhideWhenUsed="true" w:qFormat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 w:qFormat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59" w:semiHidden="true" w:unhideWhenUsed="true" w:qFormat="true"/>
    <w:lsdException w:name="Table Theme" w:semiHidden="true" w:unhideWhenUsed="true"/>
    <w:lsdException w:name="Placeholder Text" w:semiHidden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a" w:default="true">
    <w:name w:val="Normal"/>
    <w:qFormat/>
    <w:pPr>
      <w:widowControl w:val="false"/>
      <w:jc w:val="both"/>
    </w:pPr>
    <w:rPr>
      <w:kern w:val="2"/>
      <w:sz w:val="21"/>
      <w:szCs w:val="22"/>
    </w:rPr>
  </w:style>
  <w:style w:type="character" w:styleId="a0" w:default="true">
    <w:name w:val="Default Paragraph Font"/>
    <w:uiPriority w:val="1"/>
    <w:semiHidden/>
    <w:unhideWhenUsed/>
  </w:style>
  <w:style w:type="table" w:styleId="a1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true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false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color="auto" w:sz="6" w:space="1"/>
      </w:pBdr>
      <w:tabs>
        <w:tab w:val="center" w:pos="4153"/>
        <w:tab w:val="right" w:pos="8306"/>
      </w:tabs>
      <w:snapToGrid w:val="false"/>
      <w:jc w:val="center"/>
    </w:pPr>
    <w:rPr>
      <w:sz w:val="18"/>
      <w:szCs w:val="18"/>
    </w:rPr>
  </w:style>
  <w:style w:type="table" w:styleId="a7">
    <w:name w:val="Table Grid"/>
    <w:basedOn w:val="a1"/>
    <w:uiPriority w:val="59"/>
    <w:qFormat/>
    <w:pPr>
      <w:widowControl w:val="false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a6" w:customStyle="true">
    <w:name w:val="页眉 字符"/>
    <w:basedOn w:val="a0"/>
    <w:link w:val="a5"/>
    <w:uiPriority w:val="99"/>
    <w:semiHidden/>
    <w:qFormat/>
    <w:rPr>
      <w:sz w:val="18"/>
      <w:szCs w:val="18"/>
    </w:rPr>
  </w:style>
  <w:style w:type="character" w:styleId="a4" w:customStyle="true">
    <w:name w:val="页脚 字符"/>
    <w:basedOn w:val="a0"/>
    <w:link w:val="a3"/>
    <w:uiPriority w:val="99"/>
    <w:semiHidden/>
    <w:qFormat/>
    <w:rPr>
      <w:sz w:val="18"/>
      <w:szCs w:val="18"/>
    </w:rPr>
  </w:style>
  <w:style w:type="paragraph" w:styleId="a8">
    <w:name w:val="List Paragraph"/>
    <w:basedOn w:val="a"/>
    <w:uiPriority w:val="34"/>
    <w:qFormat/>
    <w:pPr>
      <w:ind w:firstLine="420" w:firstLineChars="200"/>
    </w:pPr>
  </w:style>
  <w:style w:type="paragraph" w:styleId="t1">
    <w:name w:val="Title"/>
    <w:basedOn w:val="a"/>
    <w:next w:val="a"/>
    <w:uiPriority w:val="10"/>
    <w:qFormat/>
    <w:rsid w:val="001C768A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<Relationships xmlns="http://schemas.openxmlformats.org/package/2006/relationships"><Relationship Target="theme/theme1.xml" Type="http://schemas.openxmlformats.org/officeDocument/2006/relationships/theme" Id="rId8"/><Relationship Target="numbering.xml" Type="http://schemas.openxmlformats.org/officeDocument/2006/relationships/numbering" Id="rId3"/><Relationship Target="fontTable.xml" Type="http://schemas.openxmlformats.org/officeDocument/2006/relationships/fontTable" Id="rId7"/><Relationship Target="../customXml/item2.xml" Type="http://schemas.openxmlformats.org/officeDocument/2006/relationships/customXml" Id="rId2"/><Relationship Target="../customXml/item1.xml" Type="http://schemas.openxmlformats.org/officeDocument/2006/relationships/customXml" Id="rId1"/><Relationship Target="webSettings.xml" Type="http://schemas.openxmlformats.org/officeDocument/2006/relationships/webSettings" Id="rId6"/><Relationship Target="settings.xml" Type="http://schemas.openxmlformats.org/officeDocument/2006/relationships/settings" Id="rId5"/><Relationship Target="styles.xml" Type="http://schemas.openxmlformats.org/officeDocument/2006/relationships/styles" Id="rId4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Target="itemProps1.xml" Type="http://schemas.openxmlformats.org/officeDocument/2006/relationships/customXmlProps" Id="rId1"/></Relationships>
</file>

<file path=customXml/_rels/item2.xml.rels><?xml version="1.0" encoding="UTF-8" standalone="yes"?><Relationships xmlns="http://schemas.openxmlformats.org/package/2006/relationships"><Relationship Target="itemProps2.xml" Type="http://schemas.openxmlformats.org/officeDocument/2006/relationships/customXmlProps" Id="rId1"/></Relationships>
</file>

<file path=customXml/item1.xml><?xml version="1.0" encoding="utf-8"?>
<s:customData xmlns:s="http://www.wps.cn/officeDocument/2013/wpsCustomData" xmlns="http://www.wps.cn/officeDocument/2013/wpsCustomData">
  <customSectProps>
    <customSectPr/>
  </customSectProps>
</s:customData>
</file>

<file path=customXml/item2.xml><?xml version="1.0" encoding="utf-8"?>
<b:Sourc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p14="http://schemas.microsoft.com/office/word/2010/wordprocessingDrawing" xmlns:wne="http://schemas.microsoft.com/office/word/2006/wordml" xmlns:c="http://schemas.openxmlformats.org/drawingml/2006/chart" xmlns:ns13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8="urn:schemas-microsoft-com:office:excel" xmlns:o="urn:schemas-microsoft-com:office:office" xmlns:v="urn:schemas-microsoft-com:vml" xmlns:w10="urn:schemas-microsoft-com:office:word" xmlns:ns22="urn:schemas-microsoft-com:office:powerpoint" xmlns:ns24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etp="http://schemas.microsoft.com/office/webextensions/taskpanes/2010/11" xmlns:we="http://schemas.microsoft.com/office/webextensions/webextension/2010/11" xmlns:ns34="http://schemas.openxmlformats.org/drawingml/2006/compatibility" xmlns:ns35="http://schemas.openxmlformats.org/drawingml/2006/lockedCanvas" SelectedStyle="\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519BC990-40FD-42B6-B8DA-69B41A76D25A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Microsoft</properties:Company>
  <properties:Pages>1</properties:Pages>
  <properties:Words>18</properties:Words>
  <properties:Characters>106</properties:Characters>
  <properties:Lines>1</properties:Lines>
  <properties:Paragraphs>1</properties:Paragraphs>
  <properties:TotalTime>1</properties:TotalTime>
  <properties:ScaleCrop>false</properties:ScaleCrop>
  <properties:LinksUpToDate>false</properties:LinksUpToDate>
  <properties:CharactersWithSpaces>123</properties:CharactersWithSpaces>
  <properties:SharedDoc>false</properties:SharedDoc>
  <properties:HyperlinksChanged>false</properties:HyperlinksChanged>
  <properties:Application>Tencent</properties:Application>
  <properties:AppVersion>3.3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2017-01-10T09:10:00Z</dcterms:created>
  <dc:creator>Tencent</dc:creator>
  <cp:lastModifiedBy>Tencent</cp:lastModifiedBy>
  <dcterms:modified xmlns:xsi="http://www.w3.org/2001/XMLSchema-instance" xsi:type="dcterms:W3CDTF">2018-12-10T07:40:00Z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