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pStyle w:val="21"/>
        <w:keepNext w:val="0"/>
        <w:keepLines w:val="0"/>
        <w:widowControl/>
        <w:suppressLineNumbers w:val="0"/>
        <w:spacing w:before="0" w:beforeAutospacing="0" w:after="0" w:afterAutospacing="0"/>
        <w:ind w:left="0" w:right="0"/>
        <w:jc w:val="center"/>
      </w:pPr>
      <w:r>
        <w:rPr>
          <w:rFonts w:ascii="黑体" w:hAnsi="宋体" w:eastAsia="黑体" w:cs="黑体"/>
          <w:i w:val="0"/>
          <w:color w:val="000000"/>
          <w:spacing w:val="0"/>
          <w:sz w:val="44"/>
          <w:szCs w:val="44"/>
          <w:vertAlign w:val="baseline"/>
        </w:rPr>
        <w:t>去年的蛋糕软件</w:t>
      </w:r>
      <w:r>
        <w:rPr>
          <w:rFonts w:hint="eastAsia" w:ascii="黑体" w:hAnsi="宋体" w:eastAsia="黑体" w:cs="黑体"/>
          <w:i w:val="0"/>
          <w:color w:val="000000"/>
          <w:spacing w:val="0"/>
          <w:sz w:val="44"/>
          <w:szCs w:val="44"/>
          <w:vertAlign w:val="baseline"/>
        </w:rPr>
        <w:t>测试计划</w:t>
      </w:r>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7"/>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去年的蛋糕</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US" w:eastAsia="zh-CN"/>
              </w:rPr>
            </w:pPr>
            <w:r>
              <w:rPr>
                <w:rFonts w:hint="eastAsia"/>
                <w:lang w:val="en-US" w:eastAsia="zh-CN"/>
              </w:rPr>
              <w:t>Turings小组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eastAsia" w:eastAsia="宋体"/>
                <w:lang w:val="en-US" w:eastAsia="zh-CN"/>
              </w:rPr>
            </w:pPr>
            <w:r>
              <w:rPr>
                <w:rFonts w:hint="eastAsia"/>
                <w:lang w:val="en-GB"/>
              </w:rPr>
              <w:t>20</w:t>
            </w:r>
            <w:r>
              <w:rPr>
                <w:rFonts w:hint="eastAsia"/>
                <w:lang w:val="en-US" w:eastAsia="zh-CN"/>
              </w:rPr>
              <w:t>200415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eastAsia" w:eastAsia="宋体"/>
                <w:lang w:val="en-US" w:eastAsia="zh-CN"/>
              </w:rPr>
            </w:pPr>
            <w:r>
              <w:rPr>
                <w:rFonts w:hint="eastAsia"/>
                <w:lang w:val="en-GB"/>
              </w:rPr>
              <w:t>20110</w:t>
            </w:r>
            <w:r>
              <w:rPr>
                <w:rFonts w:hint="eastAsia"/>
                <w:lang w:val="en-US" w:eastAsia="zh-CN"/>
              </w:rPr>
              <w:t>422</w:t>
            </w:r>
          </w:p>
        </w:tc>
      </w:tr>
    </w:tbl>
    <w:p/>
    <w:p>
      <w:pPr>
        <w:rPr>
          <w:lang w:val="en-GB"/>
        </w:rPr>
      </w:pPr>
      <w:r>
        <w:rPr>
          <w:rFonts w:hint="eastAsia"/>
          <w:lang w:val="en-GB"/>
        </w:rPr>
        <w:t>修改记录</w:t>
      </w:r>
    </w:p>
    <w:tbl>
      <w:tblPr>
        <w:tblStyle w:val="27"/>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rFonts w:hint="eastAsia" w:eastAsia="宋体"/>
                <w:lang w:val="en-US" w:eastAsia="zh-CN"/>
              </w:rPr>
            </w:pPr>
            <w:bookmarkStart w:id="0" w:name="RevisionSheet"/>
            <w:bookmarkEnd w:id="0"/>
            <w:r>
              <w:rPr>
                <w:rFonts w:hint="eastAsia"/>
                <w:lang w:val="en-US" w:eastAsia="zh-CN"/>
              </w:rPr>
              <w:t>20200420</w:t>
            </w:r>
          </w:p>
        </w:tc>
        <w:tc>
          <w:tcPr>
            <w:tcW w:w="1508" w:type="dxa"/>
          </w:tcPr>
          <w:p>
            <w:pPr>
              <w:rPr>
                <w:rFonts w:hint="eastAsia" w:eastAsia="宋体"/>
                <w:lang w:val="en-US" w:eastAsia="zh-CN"/>
              </w:rPr>
            </w:pPr>
            <w:r>
              <w:rPr>
                <w:rFonts w:hint="eastAsia"/>
                <w:lang w:val="en-US" w:eastAsia="zh-CN"/>
              </w:rPr>
              <w:t>单鑫楠</w:t>
            </w:r>
          </w:p>
        </w:tc>
        <w:tc>
          <w:tcPr>
            <w:tcW w:w="760" w:type="dxa"/>
          </w:tcPr>
          <w:p>
            <w:pPr>
              <w:rPr>
                <w:rFonts w:hint="eastAsia" w:eastAsia="宋体"/>
                <w:lang w:val="en-US" w:eastAsia="zh-CN"/>
              </w:rPr>
            </w:pPr>
            <w:r>
              <w:rPr>
                <w:rFonts w:hint="eastAsia"/>
                <w:lang w:val="en-US" w:eastAsia="zh-CN"/>
              </w:rPr>
              <w:t>&lt;1.0&gt;</w:t>
            </w:r>
          </w:p>
        </w:tc>
        <w:tc>
          <w:tcPr>
            <w:tcW w:w="4324" w:type="dxa"/>
          </w:tcPr>
          <w:p>
            <w:pPr>
              <w:rPr>
                <w:rFonts w:hint="eastAsia" w:eastAsia="宋体"/>
                <w:lang w:val="en-US" w:eastAsia="zh-CN"/>
              </w:rPr>
            </w:pPr>
            <w:r>
              <w:rPr>
                <w:rFonts w:hint="eastAsia"/>
                <w:lang w:val="en-US" w:eastAsia="zh-CN"/>
              </w:rPr>
              <w:t>完成了第7，8模块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7"/>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4"/>
        <w:rPr>
          <w:lang w:val="zh-CN"/>
        </w:rPr>
      </w:pPr>
    </w:p>
    <w:p>
      <w:pPr>
        <w:pStyle w:val="22"/>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9"/>
            <w:tabs>
              <w:tab w:val="right" w:leader="dot" w:pos="8306"/>
              <w:tab w:val="clear" w:pos="440"/>
              <w:tab w:val="clear" w:pos="8296"/>
            </w:tabs>
          </w:pPr>
          <w:r>
            <w:fldChar w:fldCharType="begin"/>
          </w:r>
          <w:r>
            <w:instrText xml:space="preserve"> TOC \o "1-3" \h \z \u </w:instrText>
          </w:r>
          <w:r>
            <w:fldChar w:fldCharType="separate"/>
          </w:r>
          <w:r>
            <w:fldChar w:fldCharType="begin"/>
          </w:r>
          <w:r>
            <w:instrText xml:space="preserve"> HYPERLINK \l _Toc25204 </w:instrText>
          </w:r>
          <w:r>
            <w:fldChar w:fldCharType="separate"/>
          </w:r>
          <w:r>
            <w:rPr>
              <w:rFonts w:hint="eastAsia"/>
            </w:rPr>
            <w:t>1. 引言</w:t>
          </w:r>
          <w:r>
            <w:tab/>
          </w:r>
          <w:r>
            <w:fldChar w:fldCharType="begin"/>
          </w:r>
          <w:r>
            <w:instrText xml:space="preserve"> PAGEREF _Toc25204 </w:instrText>
          </w:r>
          <w:r>
            <w:fldChar w:fldCharType="separate"/>
          </w:r>
          <w:r>
            <w:t>4</w:t>
          </w:r>
          <w:r>
            <w:fldChar w:fldCharType="end"/>
          </w:r>
          <w:r>
            <w:fldChar w:fldCharType="end"/>
          </w:r>
        </w:p>
        <w:p>
          <w:pPr>
            <w:pStyle w:val="20"/>
            <w:tabs>
              <w:tab w:val="right" w:leader="dot" w:pos="8306"/>
              <w:tab w:val="clear" w:pos="840"/>
              <w:tab w:val="clear" w:pos="8296"/>
            </w:tabs>
          </w:pPr>
          <w:r>
            <w:fldChar w:fldCharType="begin"/>
          </w:r>
          <w:r>
            <w:instrText xml:space="preserve"> HYPERLINK \l _Toc26813 </w:instrText>
          </w:r>
          <w:r>
            <w:fldChar w:fldCharType="separate"/>
          </w:r>
          <w:r>
            <w:rPr>
              <w:rFonts w:hint="eastAsia"/>
              <w:szCs w:val="28"/>
            </w:rPr>
            <w:t>1.1 编写目的</w:t>
          </w:r>
          <w:r>
            <w:tab/>
          </w:r>
          <w:r>
            <w:fldChar w:fldCharType="begin"/>
          </w:r>
          <w:r>
            <w:instrText xml:space="preserve"> PAGEREF _Toc26813 </w:instrText>
          </w:r>
          <w:r>
            <w:fldChar w:fldCharType="separate"/>
          </w:r>
          <w:r>
            <w:t>4</w:t>
          </w:r>
          <w:r>
            <w:fldChar w:fldCharType="end"/>
          </w:r>
          <w:r>
            <w:fldChar w:fldCharType="end"/>
          </w:r>
        </w:p>
        <w:p>
          <w:pPr>
            <w:pStyle w:val="20"/>
            <w:tabs>
              <w:tab w:val="right" w:leader="dot" w:pos="8306"/>
              <w:tab w:val="clear" w:pos="840"/>
              <w:tab w:val="clear" w:pos="8296"/>
            </w:tabs>
          </w:pPr>
          <w:r>
            <w:fldChar w:fldCharType="begin"/>
          </w:r>
          <w:r>
            <w:instrText xml:space="preserve"> HYPERLINK \l _Toc22564 </w:instrText>
          </w:r>
          <w:r>
            <w:fldChar w:fldCharType="separate"/>
          </w:r>
          <w:r>
            <w:rPr>
              <w:rFonts w:hint="eastAsia"/>
              <w:szCs w:val="28"/>
            </w:rPr>
            <w:t>1.2 背景</w:t>
          </w:r>
          <w:r>
            <w:tab/>
          </w:r>
          <w:r>
            <w:fldChar w:fldCharType="begin"/>
          </w:r>
          <w:r>
            <w:instrText xml:space="preserve"> PAGEREF _Toc22564 </w:instrText>
          </w:r>
          <w:r>
            <w:fldChar w:fldCharType="separate"/>
          </w:r>
          <w:r>
            <w:t>4</w:t>
          </w:r>
          <w:r>
            <w:fldChar w:fldCharType="end"/>
          </w:r>
          <w:r>
            <w:fldChar w:fldCharType="end"/>
          </w:r>
        </w:p>
        <w:p>
          <w:pPr>
            <w:pStyle w:val="20"/>
            <w:tabs>
              <w:tab w:val="right" w:leader="dot" w:pos="8306"/>
              <w:tab w:val="clear" w:pos="840"/>
              <w:tab w:val="clear" w:pos="8296"/>
            </w:tabs>
          </w:pPr>
          <w:r>
            <w:fldChar w:fldCharType="begin"/>
          </w:r>
          <w:r>
            <w:instrText xml:space="preserve"> HYPERLINK \l _Toc24278 </w:instrText>
          </w:r>
          <w:r>
            <w:fldChar w:fldCharType="separate"/>
          </w:r>
          <w:r>
            <w:rPr>
              <w:rFonts w:hint="eastAsia"/>
              <w:szCs w:val="28"/>
            </w:rPr>
            <w:t>1.3 参考资料</w:t>
          </w:r>
          <w:r>
            <w:tab/>
          </w:r>
          <w:r>
            <w:fldChar w:fldCharType="begin"/>
          </w:r>
          <w:r>
            <w:instrText xml:space="preserve"> PAGEREF _Toc24278 </w:instrText>
          </w:r>
          <w:r>
            <w:fldChar w:fldCharType="separate"/>
          </w:r>
          <w:r>
            <w:t>4</w:t>
          </w:r>
          <w:r>
            <w:fldChar w:fldCharType="end"/>
          </w:r>
          <w:r>
            <w:fldChar w:fldCharType="end"/>
          </w:r>
        </w:p>
        <w:p>
          <w:pPr>
            <w:pStyle w:val="20"/>
            <w:tabs>
              <w:tab w:val="right" w:leader="dot" w:pos="8306"/>
              <w:tab w:val="clear" w:pos="840"/>
              <w:tab w:val="clear" w:pos="8296"/>
            </w:tabs>
          </w:pPr>
          <w:r>
            <w:fldChar w:fldCharType="begin"/>
          </w:r>
          <w:r>
            <w:instrText xml:space="preserve"> HYPERLINK \l _Toc30972 </w:instrText>
          </w:r>
          <w:r>
            <w:fldChar w:fldCharType="separate"/>
          </w:r>
          <w:r>
            <w:rPr>
              <w:rFonts w:hint="eastAsia"/>
              <w:szCs w:val="28"/>
            </w:rPr>
            <w:t>1.4 测试提交成果</w:t>
          </w:r>
          <w:r>
            <w:tab/>
          </w:r>
          <w:r>
            <w:fldChar w:fldCharType="begin"/>
          </w:r>
          <w:r>
            <w:instrText xml:space="preserve"> PAGEREF _Toc30972 </w:instrText>
          </w:r>
          <w:r>
            <w:fldChar w:fldCharType="separate"/>
          </w:r>
          <w:r>
            <w:t>4</w:t>
          </w:r>
          <w:r>
            <w:fldChar w:fldCharType="end"/>
          </w:r>
          <w:r>
            <w:fldChar w:fldCharType="end"/>
          </w:r>
        </w:p>
        <w:p>
          <w:pPr>
            <w:pStyle w:val="19"/>
            <w:tabs>
              <w:tab w:val="right" w:leader="dot" w:pos="8306"/>
              <w:tab w:val="clear" w:pos="440"/>
              <w:tab w:val="clear" w:pos="8296"/>
            </w:tabs>
          </w:pPr>
          <w:r>
            <w:fldChar w:fldCharType="begin"/>
          </w:r>
          <w:r>
            <w:instrText xml:space="preserve"> HYPERLINK \l _Toc22790 </w:instrText>
          </w:r>
          <w:r>
            <w:fldChar w:fldCharType="separate"/>
          </w:r>
          <w:r>
            <w:rPr>
              <w:rFonts w:hint="eastAsia"/>
            </w:rPr>
            <w:t>2. 测试需求</w:t>
          </w:r>
          <w:r>
            <w:tab/>
          </w:r>
          <w:r>
            <w:fldChar w:fldCharType="begin"/>
          </w:r>
          <w:r>
            <w:instrText xml:space="preserve"> PAGEREF _Toc22790 </w:instrText>
          </w:r>
          <w:r>
            <w:fldChar w:fldCharType="separate"/>
          </w:r>
          <w:r>
            <w:t>5</w:t>
          </w:r>
          <w:r>
            <w:fldChar w:fldCharType="end"/>
          </w:r>
          <w:r>
            <w:fldChar w:fldCharType="end"/>
          </w:r>
        </w:p>
        <w:p>
          <w:pPr>
            <w:pStyle w:val="15"/>
            <w:tabs>
              <w:tab w:val="right" w:leader="dot" w:pos="8306"/>
              <w:tab w:val="clear" w:pos="1260"/>
              <w:tab w:val="clear" w:pos="8296"/>
            </w:tabs>
          </w:pPr>
          <w:r>
            <w:fldChar w:fldCharType="begin"/>
          </w:r>
          <w:r>
            <w:instrText xml:space="preserve"> HYPERLINK \l _Toc16872 </w:instrText>
          </w:r>
          <w:r>
            <w:fldChar w:fldCharType="separate"/>
          </w:r>
          <w:r>
            <w:rPr>
              <w:rFonts w:hint="eastAsia"/>
            </w:rPr>
            <w:t>2.1.1 测试功能模块：</w:t>
          </w:r>
          <w:r>
            <w:tab/>
          </w:r>
          <w:r>
            <w:fldChar w:fldCharType="begin"/>
          </w:r>
          <w:r>
            <w:instrText xml:space="preserve"> PAGEREF _Toc16872 </w:instrText>
          </w:r>
          <w:r>
            <w:fldChar w:fldCharType="separate"/>
          </w:r>
          <w:r>
            <w:t>5</w:t>
          </w:r>
          <w:r>
            <w:fldChar w:fldCharType="end"/>
          </w:r>
          <w:r>
            <w:fldChar w:fldCharType="end"/>
          </w:r>
        </w:p>
        <w:p>
          <w:pPr>
            <w:pStyle w:val="19"/>
            <w:tabs>
              <w:tab w:val="right" w:leader="dot" w:pos="8306"/>
              <w:tab w:val="clear" w:pos="440"/>
              <w:tab w:val="clear" w:pos="8296"/>
            </w:tabs>
          </w:pPr>
          <w:r>
            <w:fldChar w:fldCharType="begin"/>
          </w:r>
          <w:r>
            <w:instrText xml:space="preserve"> HYPERLINK \l _Toc28401 </w:instrText>
          </w:r>
          <w:r>
            <w:fldChar w:fldCharType="separate"/>
          </w:r>
          <w:r>
            <w:rPr>
              <w:rFonts w:hint="eastAsia"/>
            </w:rPr>
            <w:t>3. 测试策略</w:t>
          </w:r>
          <w:r>
            <w:tab/>
          </w:r>
          <w:r>
            <w:fldChar w:fldCharType="begin"/>
          </w:r>
          <w:r>
            <w:instrText xml:space="preserve"> PAGEREF _Toc28401 </w:instrText>
          </w:r>
          <w:r>
            <w:fldChar w:fldCharType="separate"/>
          </w:r>
          <w:r>
            <w:t>6</w:t>
          </w:r>
          <w:r>
            <w:fldChar w:fldCharType="end"/>
          </w:r>
          <w:r>
            <w:fldChar w:fldCharType="end"/>
          </w:r>
        </w:p>
        <w:p>
          <w:pPr>
            <w:pStyle w:val="20"/>
            <w:tabs>
              <w:tab w:val="right" w:leader="dot" w:pos="8306"/>
              <w:tab w:val="clear" w:pos="840"/>
              <w:tab w:val="clear" w:pos="8296"/>
            </w:tabs>
          </w:pPr>
          <w:r>
            <w:fldChar w:fldCharType="begin"/>
          </w:r>
          <w:r>
            <w:instrText xml:space="preserve"> HYPERLINK \l _Toc4306 </w:instrText>
          </w:r>
          <w:r>
            <w:fldChar w:fldCharType="separate"/>
          </w:r>
          <w:r>
            <w:rPr>
              <w:rFonts w:hint="eastAsia"/>
              <w:szCs w:val="28"/>
            </w:rPr>
            <w:t>3.1 测试类型</w:t>
          </w:r>
          <w:r>
            <w:tab/>
          </w:r>
          <w:r>
            <w:fldChar w:fldCharType="begin"/>
          </w:r>
          <w:r>
            <w:instrText xml:space="preserve"> PAGEREF _Toc4306 </w:instrText>
          </w:r>
          <w:r>
            <w:fldChar w:fldCharType="separate"/>
          </w:r>
          <w:r>
            <w:t>6</w:t>
          </w:r>
          <w:r>
            <w:fldChar w:fldCharType="end"/>
          </w:r>
          <w:r>
            <w:fldChar w:fldCharType="end"/>
          </w:r>
        </w:p>
        <w:p>
          <w:pPr>
            <w:pStyle w:val="15"/>
            <w:tabs>
              <w:tab w:val="right" w:leader="dot" w:pos="8306"/>
              <w:tab w:val="clear" w:pos="1260"/>
              <w:tab w:val="clear" w:pos="8296"/>
            </w:tabs>
          </w:pPr>
          <w:r>
            <w:fldChar w:fldCharType="begin"/>
          </w:r>
          <w:r>
            <w:instrText xml:space="preserve"> HYPERLINK \l _Toc20381 </w:instrText>
          </w:r>
          <w:r>
            <w:fldChar w:fldCharType="separate"/>
          </w:r>
          <w:r>
            <w:rPr>
              <w:rFonts w:hint="eastAsia"/>
              <w:i w:val="0"/>
              <w:szCs w:val="24"/>
            </w:rPr>
            <w:t>3.1.1 功能测试</w:t>
          </w:r>
          <w:r>
            <w:tab/>
          </w:r>
          <w:r>
            <w:fldChar w:fldCharType="begin"/>
          </w:r>
          <w:r>
            <w:instrText xml:space="preserve"> PAGEREF _Toc20381 </w:instrText>
          </w:r>
          <w:r>
            <w:fldChar w:fldCharType="separate"/>
          </w:r>
          <w:r>
            <w:t>6</w:t>
          </w:r>
          <w:r>
            <w:fldChar w:fldCharType="end"/>
          </w:r>
          <w:r>
            <w:fldChar w:fldCharType="end"/>
          </w:r>
          <w:bookmarkStart w:id="86" w:name="_GoBack"/>
          <w:bookmarkEnd w:id="86"/>
        </w:p>
        <w:p>
          <w:pPr>
            <w:pStyle w:val="15"/>
            <w:tabs>
              <w:tab w:val="right" w:leader="dot" w:pos="8306"/>
              <w:tab w:val="clear" w:pos="1260"/>
              <w:tab w:val="clear" w:pos="8296"/>
            </w:tabs>
          </w:pPr>
          <w:r>
            <w:fldChar w:fldCharType="begin"/>
          </w:r>
          <w:r>
            <w:instrText xml:space="preserve"> HYPERLINK \l _Toc18378 </w:instrText>
          </w:r>
          <w:r>
            <w:fldChar w:fldCharType="separate"/>
          </w:r>
          <w:r>
            <w:rPr>
              <w:rFonts w:hint="eastAsia"/>
              <w:i w:val="0"/>
              <w:szCs w:val="24"/>
            </w:rPr>
            <w:t>3.1.2 界面/易用性测试</w:t>
          </w:r>
          <w:r>
            <w:tab/>
          </w:r>
          <w:r>
            <w:fldChar w:fldCharType="begin"/>
          </w:r>
          <w:r>
            <w:instrText xml:space="preserve"> PAGEREF _Toc18378 </w:instrText>
          </w:r>
          <w:r>
            <w:fldChar w:fldCharType="separate"/>
          </w:r>
          <w:r>
            <w:t>6</w:t>
          </w:r>
          <w:r>
            <w:fldChar w:fldCharType="end"/>
          </w:r>
          <w:r>
            <w:fldChar w:fldCharType="end"/>
          </w:r>
        </w:p>
        <w:p>
          <w:pPr>
            <w:pStyle w:val="15"/>
            <w:tabs>
              <w:tab w:val="right" w:leader="dot" w:pos="8306"/>
              <w:tab w:val="clear" w:pos="1260"/>
              <w:tab w:val="clear" w:pos="8296"/>
            </w:tabs>
          </w:pPr>
          <w:r>
            <w:fldChar w:fldCharType="begin"/>
          </w:r>
          <w:r>
            <w:instrText xml:space="preserve"> HYPERLINK \l _Toc29826 </w:instrText>
          </w:r>
          <w:r>
            <w:fldChar w:fldCharType="separate"/>
          </w:r>
          <w:r>
            <w:rPr>
              <w:rFonts w:hint="eastAsia"/>
              <w:i w:val="0"/>
              <w:szCs w:val="24"/>
            </w:rPr>
            <w:t>3.1.3 BVT/回归测试</w:t>
          </w:r>
          <w:r>
            <w:tab/>
          </w:r>
          <w:r>
            <w:fldChar w:fldCharType="begin"/>
          </w:r>
          <w:r>
            <w:instrText xml:space="preserve"> PAGEREF _Toc29826 </w:instrText>
          </w:r>
          <w:r>
            <w:fldChar w:fldCharType="separate"/>
          </w:r>
          <w:r>
            <w:t>7</w:t>
          </w:r>
          <w:r>
            <w:fldChar w:fldCharType="end"/>
          </w:r>
          <w:r>
            <w:fldChar w:fldCharType="end"/>
          </w:r>
        </w:p>
        <w:p>
          <w:pPr>
            <w:pStyle w:val="20"/>
            <w:tabs>
              <w:tab w:val="right" w:leader="dot" w:pos="8306"/>
              <w:tab w:val="clear" w:pos="840"/>
              <w:tab w:val="clear" w:pos="8296"/>
            </w:tabs>
          </w:pPr>
          <w:r>
            <w:fldChar w:fldCharType="begin"/>
          </w:r>
          <w:r>
            <w:instrText xml:space="preserve"> HYPERLINK \l _Toc21962 </w:instrText>
          </w:r>
          <w:r>
            <w:fldChar w:fldCharType="separate"/>
          </w:r>
          <w:r>
            <w:rPr>
              <w:rFonts w:hint="eastAsia"/>
              <w:szCs w:val="28"/>
            </w:rPr>
            <w:t>3.2 版本发布策略</w:t>
          </w:r>
          <w:r>
            <w:tab/>
          </w:r>
          <w:r>
            <w:fldChar w:fldCharType="begin"/>
          </w:r>
          <w:r>
            <w:instrText xml:space="preserve"> PAGEREF _Toc21962 </w:instrText>
          </w:r>
          <w:r>
            <w:fldChar w:fldCharType="separate"/>
          </w:r>
          <w:r>
            <w:t>8</w:t>
          </w:r>
          <w:r>
            <w:fldChar w:fldCharType="end"/>
          </w:r>
          <w:r>
            <w:fldChar w:fldCharType="end"/>
          </w:r>
        </w:p>
        <w:p>
          <w:pPr>
            <w:pStyle w:val="20"/>
            <w:tabs>
              <w:tab w:val="right" w:leader="dot" w:pos="8306"/>
              <w:tab w:val="clear" w:pos="840"/>
              <w:tab w:val="clear" w:pos="8296"/>
            </w:tabs>
          </w:pPr>
          <w:r>
            <w:fldChar w:fldCharType="begin"/>
          </w:r>
          <w:r>
            <w:instrText xml:space="preserve"> HYPERLINK \l _Toc17939 </w:instrText>
          </w:r>
          <w:r>
            <w:fldChar w:fldCharType="separate"/>
          </w:r>
          <w:r>
            <w:rPr>
              <w:rFonts w:hint="eastAsia"/>
              <w:szCs w:val="28"/>
            </w:rPr>
            <w:t>3.3 阶段测试策略</w:t>
          </w:r>
          <w:r>
            <w:tab/>
          </w:r>
          <w:r>
            <w:fldChar w:fldCharType="begin"/>
          </w:r>
          <w:r>
            <w:instrText xml:space="preserve"> PAGEREF _Toc17939 </w:instrText>
          </w:r>
          <w:r>
            <w:fldChar w:fldCharType="separate"/>
          </w:r>
          <w:r>
            <w:t>8</w:t>
          </w:r>
          <w:r>
            <w:fldChar w:fldCharType="end"/>
          </w:r>
          <w:r>
            <w:fldChar w:fldCharType="end"/>
          </w:r>
        </w:p>
        <w:p>
          <w:pPr>
            <w:pStyle w:val="20"/>
            <w:tabs>
              <w:tab w:val="right" w:leader="dot" w:pos="8306"/>
              <w:tab w:val="clear" w:pos="840"/>
              <w:tab w:val="clear" w:pos="8296"/>
            </w:tabs>
          </w:pPr>
          <w:r>
            <w:fldChar w:fldCharType="begin"/>
          </w:r>
          <w:r>
            <w:instrText xml:space="preserve"> HYPERLINK \l _Toc6535 </w:instrText>
          </w:r>
          <w:r>
            <w:fldChar w:fldCharType="separate"/>
          </w:r>
          <w:r>
            <w:rPr>
              <w:rFonts w:hint="eastAsia"/>
              <w:szCs w:val="28"/>
            </w:rPr>
            <w:t>3.4 Bug管理策略</w:t>
          </w:r>
          <w:r>
            <w:tab/>
          </w:r>
          <w:r>
            <w:fldChar w:fldCharType="begin"/>
          </w:r>
          <w:r>
            <w:instrText xml:space="preserve"> PAGEREF _Toc6535 </w:instrText>
          </w:r>
          <w:r>
            <w:fldChar w:fldCharType="separate"/>
          </w:r>
          <w:r>
            <w:t>8</w:t>
          </w:r>
          <w:r>
            <w:fldChar w:fldCharType="end"/>
          </w:r>
          <w:r>
            <w:fldChar w:fldCharType="end"/>
          </w:r>
        </w:p>
        <w:p>
          <w:pPr>
            <w:pStyle w:val="15"/>
            <w:tabs>
              <w:tab w:val="right" w:leader="dot" w:pos="8306"/>
              <w:tab w:val="clear" w:pos="1260"/>
              <w:tab w:val="clear" w:pos="8296"/>
            </w:tabs>
          </w:pPr>
          <w:r>
            <w:fldChar w:fldCharType="begin"/>
          </w:r>
          <w:r>
            <w:instrText xml:space="preserve"> HYPERLINK \l _Toc20527 </w:instrText>
          </w:r>
          <w:r>
            <w:fldChar w:fldCharType="separate"/>
          </w:r>
          <w:r>
            <w:rPr>
              <w:rFonts w:hint="eastAsia"/>
            </w:rPr>
            <w:t>3.4.1 缺陷管理工具</w:t>
          </w:r>
          <w:r>
            <w:tab/>
          </w:r>
          <w:r>
            <w:fldChar w:fldCharType="begin"/>
          </w:r>
          <w:r>
            <w:instrText xml:space="preserve"> PAGEREF _Toc20527 </w:instrText>
          </w:r>
          <w:r>
            <w:fldChar w:fldCharType="separate"/>
          </w:r>
          <w:r>
            <w:t>8</w:t>
          </w:r>
          <w:r>
            <w:fldChar w:fldCharType="end"/>
          </w:r>
          <w:r>
            <w:fldChar w:fldCharType="end"/>
          </w:r>
        </w:p>
        <w:p>
          <w:pPr>
            <w:pStyle w:val="15"/>
            <w:tabs>
              <w:tab w:val="right" w:leader="dot" w:pos="8306"/>
              <w:tab w:val="clear" w:pos="1260"/>
              <w:tab w:val="clear" w:pos="8296"/>
            </w:tabs>
          </w:pPr>
          <w:r>
            <w:fldChar w:fldCharType="begin"/>
          </w:r>
          <w:r>
            <w:instrText xml:space="preserve"> HYPERLINK \l _Toc32604 </w:instrText>
          </w:r>
          <w:r>
            <w:fldChar w:fldCharType="separate"/>
          </w:r>
          <w:r>
            <w:rPr>
              <w:rFonts w:hint="eastAsia"/>
            </w:rPr>
            <w:t>3.4.2 错误优先级</w:t>
          </w:r>
          <w:r>
            <w:tab/>
          </w:r>
          <w:r>
            <w:fldChar w:fldCharType="begin"/>
          </w:r>
          <w:r>
            <w:instrText xml:space="preserve"> PAGEREF _Toc32604 </w:instrText>
          </w:r>
          <w:r>
            <w:fldChar w:fldCharType="separate"/>
          </w:r>
          <w:r>
            <w:t>9</w:t>
          </w:r>
          <w:r>
            <w:fldChar w:fldCharType="end"/>
          </w:r>
          <w:r>
            <w:fldChar w:fldCharType="end"/>
          </w:r>
        </w:p>
        <w:p>
          <w:pPr>
            <w:pStyle w:val="15"/>
            <w:tabs>
              <w:tab w:val="right" w:leader="dot" w:pos="8306"/>
              <w:tab w:val="clear" w:pos="1260"/>
              <w:tab w:val="clear" w:pos="8296"/>
            </w:tabs>
          </w:pPr>
          <w:r>
            <w:fldChar w:fldCharType="begin"/>
          </w:r>
          <w:r>
            <w:instrText xml:space="preserve"> HYPERLINK \l _Toc1495 </w:instrText>
          </w:r>
          <w:r>
            <w:fldChar w:fldCharType="separate"/>
          </w:r>
          <w:r>
            <w:rPr>
              <w:rFonts w:hint="eastAsia"/>
            </w:rPr>
            <w:t>3.4.3 错误识别依据</w:t>
          </w:r>
          <w:r>
            <w:tab/>
          </w:r>
          <w:r>
            <w:fldChar w:fldCharType="begin"/>
          </w:r>
          <w:r>
            <w:instrText xml:space="preserve"> PAGEREF _Toc1495 </w:instrText>
          </w:r>
          <w:r>
            <w:fldChar w:fldCharType="separate"/>
          </w:r>
          <w:r>
            <w:t>9</w:t>
          </w:r>
          <w:r>
            <w:fldChar w:fldCharType="end"/>
          </w:r>
          <w:r>
            <w:fldChar w:fldCharType="end"/>
          </w:r>
        </w:p>
        <w:p>
          <w:pPr>
            <w:pStyle w:val="15"/>
            <w:tabs>
              <w:tab w:val="right" w:leader="dot" w:pos="8306"/>
              <w:tab w:val="clear" w:pos="1260"/>
              <w:tab w:val="clear" w:pos="8296"/>
            </w:tabs>
          </w:pPr>
          <w:r>
            <w:fldChar w:fldCharType="begin"/>
          </w:r>
          <w:r>
            <w:instrText xml:space="preserve"> HYPERLINK \l _Toc19982 </w:instrText>
          </w:r>
          <w:r>
            <w:fldChar w:fldCharType="separate"/>
          </w:r>
          <w:r>
            <w:rPr>
              <w:rFonts w:hint="eastAsia"/>
            </w:rPr>
            <w:t>3.4.4 严重程度分类</w:t>
          </w:r>
          <w:r>
            <w:tab/>
          </w:r>
          <w:r>
            <w:fldChar w:fldCharType="begin"/>
          </w:r>
          <w:r>
            <w:instrText xml:space="preserve"> PAGEREF _Toc19982 </w:instrText>
          </w:r>
          <w:r>
            <w:fldChar w:fldCharType="separate"/>
          </w:r>
          <w:r>
            <w:t>9</w:t>
          </w:r>
          <w:r>
            <w:fldChar w:fldCharType="end"/>
          </w:r>
          <w:r>
            <w:fldChar w:fldCharType="end"/>
          </w:r>
        </w:p>
        <w:p>
          <w:pPr>
            <w:pStyle w:val="20"/>
            <w:tabs>
              <w:tab w:val="right" w:leader="dot" w:pos="8306"/>
              <w:tab w:val="clear" w:pos="840"/>
              <w:tab w:val="clear" w:pos="8296"/>
            </w:tabs>
          </w:pPr>
          <w:r>
            <w:fldChar w:fldCharType="begin"/>
          </w:r>
          <w:r>
            <w:instrText xml:space="preserve"> HYPERLINK \l _Toc23389 </w:instrText>
          </w:r>
          <w:r>
            <w:fldChar w:fldCharType="separate"/>
          </w:r>
          <w:r>
            <w:rPr>
              <w:rFonts w:hint="eastAsia"/>
              <w:szCs w:val="28"/>
            </w:rPr>
            <w:t>3.5 进度反馈策略：</w:t>
          </w:r>
          <w:r>
            <w:tab/>
          </w:r>
          <w:r>
            <w:fldChar w:fldCharType="begin"/>
          </w:r>
          <w:r>
            <w:instrText xml:space="preserve"> PAGEREF _Toc23389 </w:instrText>
          </w:r>
          <w:r>
            <w:fldChar w:fldCharType="separate"/>
          </w:r>
          <w:r>
            <w:t>9</w:t>
          </w:r>
          <w:r>
            <w:fldChar w:fldCharType="end"/>
          </w:r>
          <w:r>
            <w:fldChar w:fldCharType="end"/>
          </w:r>
        </w:p>
        <w:p>
          <w:pPr>
            <w:pStyle w:val="20"/>
            <w:tabs>
              <w:tab w:val="right" w:leader="dot" w:pos="8306"/>
              <w:tab w:val="clear" w:pos="840"/>
              <w:tab w:val="clear" w:pos="8296"/>
            </w:tabs>
          </w:pPr>
          <w:r>
            <w:fldChar w:fldCharType="begin"/>
          </w:r>
          <w:r>
            <w:instrText xml:space="preserve"> HYPERLINK \l _Toc22214 </w:instrText>
          </w:r>
          <w:r>
            <w:fldChar w:fldCharType="separate"/>
          </w:r>
          <w:r>
            <w:rPr>
              <w:rFonts w:hint="eastAsia"/>
              <w:szCs w:val="28"/>
            </w:rPr>
            <w:t>3.6 内部例会</w:t>
          </w:r>
          <w:r>
            <w:tab/>
          </w:r>
          <w:r>
            <w:fldChar w:fldCharType="begin"/>
          </w:r>
          <w:r>
            <w:instrText xml:space="preserve"> PAGEREF _Toc22214 </w:instrText>
          </w:r>
          <w:r>
            <w:fldChar w:fldCharType="separate"/>
          </w:r>
          <w:r>
            <w:t>10</w:t>
          </w:r>
          <w:r>
            <w:fldChar w:fldCharType="end"/>
          </w:r>
          <w:r>
            <w:fldChar w:fldCharType="end"/>
          </w:r>
        </w:p>
        <w:p>
          <w:pPr>
            <w:pStyle w:val="19"/>
            <w:tabs>
              <w:tab w:val="right" w:leader="dot" w:pos="8306"/>
              <w:tab w:val="clear" w:pos="440"/>
              <w:tab w:val="clear" w:pos="8296"/>
            </w:tabs>
          </w:pPr>
          <w:r>
            <w:fldChar w:fldCharType="begin"/>
          </w:r>
          <w:r>
            <w:instrText xml:space="preserve"> HYPERLINK \l _Toc15099 </w:instrText>
          </w:r>
          <w:r>
            <w:fldChar w:fldCharType="separate"/>
          </w:r>
          <w:r>
            <w:rPr>
              <w:rFonts w:hint="eastAsia"/>
            </w:rPr>
            <w:t>4. 测试环境</w:t>
          </w:r>
          <w:r>
            <w:tab/>
          </w:r>
          <w:r>
            <w:fldChar w:fldCharType="begin"/>
          </w:r>
          <w:r>
            <w:instrText xml:space="preserve"> PAGEREF _Toc15099 </w:instrText>
          </w:r>
          <w:r>
            <w:fldChar w:fldCharType="separate"/>
          </w:r>
          <w:r>
            <w:t>10</w:t>
          </w:r>
          <w:r>
            <w:fldChar w:fldCharType="end"/>
          </w:r>
          <w:r>
            <w:fldChar w:fldCharType="end"/>
          </w:r>
        </w:p>
        <w:p>
          <w:pPr>
            <w:pStyle w:val="19"/>
            <w:tabs>
              <w:tab w:val="right" w:leader="dot" w:pos="8306"/>
              <w:tab w:val="clear" w:pos="440"/>
              <w:tab w:val="clear" w:pos="8296"/>
            </w:tabs>
          </w:pPr>
          <w:r>
            <w:fldChar w:fldCharType="begin"/>
          </w:r>
          <w:r>
            <w:instrText xml:space="preserve"> HYPERLINK \l _Toc2494 </w:instrText>
          </w:r>
          <w:r>
            <w:fldChar w:fldCharType="separate"/>
          </w:r>
          <w:r>
            <w:rPr>
              <w:rFonts w:hint="eastAsia"/>
            </w:rPr>
            <w:t>5. 测试工具</w:t>
          </w:r>
          <w:r>
            <w:tab/>
          </w:r>
          <w:r>
            <w:fldChar w:fldCharType="begin"/>
          </w:r>
          <w:r>
            <w:instrText xml:space="preserve"> PAGEREF _Toc2494 </w:instrText>
          </w:r>
          <w:r>
            <w:fldChar w:fldCharType="separate"/>
          </w:r>
          <w:r>
            <w:t>10</w:t>
          </w:r>
          <w:r>
            <w:fldChar w:fldCharType="end"/>
          </w:r>
          <w:r>
            <w:fldChar w:fldCharType="end"/>
          </w:r>
        </w:p>
        <w:p>
          <w:pPr>
            <w:pStyle w:val="19"/>
            <w:tabs>
              <w:tab w:val="right" w:leader="dot" w:pos="8306"/>
              <w:tab w:val="clear" w:pos="440"/>
              <w:tab w:val="clear" w:pos="8296"/>
            </w:tabs>
          </w:pPr>
          <w:r>
            <w:fldChar w:fldCharType="begin"/>
          </w:r>
          <w:r>
            <w:instrText xml:space="preserve"> HYPERLINK \l _Toc28485 </w:instrText>
          </w:r>
          <w:r>
            <w:fldChar w:fldCharType="separate"/>
          </w:r>
          <w:r>
            <w:rPr>
              <w:rFonts w:hint="eastAsia"/>
            </w:rPr>
            <w:t>6. 通过准则</w:t>
          </w:r>
          <w:r>
            <w:tab/>
          </w:r>
          <w:r>
            <w:fldChar w:fldCharType="begin"/>
          </w:r>
          <w:r>
            <w:instrText xml:space="preserve"> PAGEREF _Toc28485 </w:instrText>
          </w:r>
          <w:r>
            <w:fldChar w:fldCharType="separate"/>
          </w:r>
          <w:r>
            <w:t>10</w:t>
          </w:r>
          <w:r>
            <w:fldChar w:fldCharType="end"/>
          </w:r>
          <w:r>
            <w:fldChar w:fldCharType="end"/>
          </w:r>
        </w:p>
        <w:p>
          <w:pPr>
            <w:pStyle w:val="19"/>
            <w:tabs>
              <w:tab w:val="right" w:leader="dot" w:pos="8306"/>
              <w:tab w:val="clear" w:pos="440"/>
              <w:tab w:val="clear" w:pos="8296"/>
            </w:tabs>
          </w:pPr>
          <w:r>
            <w:fldChar w:fldCharType="begin"/>
          </w:r>
          <w:r>
            <w:instrText xml:space="preserve"> HYPERLINK \l _Toc15729 </w:instrText>
          </w:r>
          <w:r>
            <w:fldChar w:fldCharType="separate"/>
          </w:r>
          <w:r>
            <w:rPr>
              <w:rFonts w:hint="eastAsia"/>
            </w:rPr>
            <w:t>7. 里程碑及人员分配</w:t>
          </w:r>
          <w:r>
            <w:tab/>
          </w:r>
          <w:r>
            <w:fldChar w:fldCharType="begin"/>
          </w:r>
          <w:r>
            <w:instrText xml:space="preserve"> PAGEREF _Toc15729 </w:instrText>
          </w:r>
          <w:r>
            <w:fldChar w:fldCharType="separate"/>
          </w:r>
          <w:r>
            <w:t>11</w:t>
          </w:r>
          <w:r>
            <w:fldChar w:fldCharType="end"/>
          </w:r>
          <w:r>
            <w:fldChar w:fldCharType="end"/>
          </w:r>
        </w:p>
        <w:p>
          <w:pPr>
            <w:pStyle w:val="19"/>
            <w:tabs>
              <w:tab w:val="right" w:leader="dot" w:pos="8306"/>
              <w:tab w:val="clear" w:pos="440"/>
              <w:tab w:val="clear" w:pos="8296"/>
            </w:tabs>
          </w:pPr>
          <w:r>
            <w:fldChar w:fldCharType="begin"/>
          </w:r>
          <w:r>
            <w:instrText xml:space="preserve"> HYPERLINK \l _Toc14869 </w:instrText>
          </w:r>
          <w:r>
            <w:fldChar w:fldCharType="separate"/>
          </w:r>
          <w:r>
            <w:rPr>
              <w:rFonts w:hint="eastAsia"/>
            </w:rPr>
            <w:t>细化测试任务</w:t>
          </w:r>
          <w:r>
            <w:tab/>
          </w:r>
          <w:r>
            <w:fldChar w:fldCharType="begin"/>
          </w:r>
          <w:r>
            <w:instrText xml:space="preserve"> PAGEREF _Toc14869 </w:instrText>
          </w:r>
          <w:r>
            <w:fldChar w:fldCharType="separate"/>
          </w:r>
          <w:r>
            <w:t>11</w:t>
          </w:r>
          <w:r>
            <w:fldChar w:fldCharType="end"/>
          </w:r>
          <w:r>
            <w:fldChar w:fldCharType="end"/>
          </w:r>
        </w:p>
        <w:p>
          <w:pPr>
            <w:pStyle w:val="19"/>
            <w:tabs>
              <w:tab w:val="right" w:leader="dot" w:pos="8306"/>
              <w:tab w:val="clear" w:pos="440"/>
              <w:tab w:val="clear" w:pos="8296"/>
            </w:tabs>
          </w:pPr>
          <w:r>
            <w:fldChar w:fldCharType="begin"/>
          </w:r>
          <w:r>
            <w:instrText xml:space="preserve"> HYPERLINK \l _Toc9308 </w:instrText>
          </w:r>
          <w:r>
            <w:fldChar w:fldCharType="separate"/>
          </w:r>
          <w:r>
            <w:rPr>
              <w:rFonts w:hint="eastAsia"/>
            </w:rPr>
            <w:t>8. 测试风险分析</w:t>
          </w:r>
          <w:r>
            <w:tab/>
          </w:r>
          <w:r>
            <w:fldChar w:fldCharType="begin"/>
          </w:r>
          <w:r>
            <w:instrText xml:space="preserve"> PAGEREF _Toc9308 </w:instrText>
          </w:r>
          <w:r>
            <w:fldChar w:fldCharType="separate"/>
          </w:r>
          <w:r>
            <w:t>12</w:t>
          </w:r>
          <w:r>
            <w:fldChar w:fldCharType="end"/>
          </w:r>
          <w:r>
            <w:fldChar w:fldCharType="end"/>
          </w:r>
        </w:p>
        <w:p>
          <w:pPr>
            <w:pStyle w:val="20"/>
            <w:tabs>
              <w:tab w:val="right" w:leader="dot" w:pos="8306"/>
              <w:tab w:val="clear" w:pos="840"/>
              <w:tab w:val="clear" w:pos="8296"/>
            </w:tabs>
          </w:pPr>
          <w:r>
            <w:fldChar w:fldCharType="begin"/>
          </w:r>
          <w:r>
            <w:instrText xml:space="preserve"> HYPERLINK \l _Toc17375 </w:instrText>
          </w:r>
          <w:r>
            <w:fldChar w:fldCharType="separate"/>
          </w:r>
          <w:r>
            <w:rPr>
              <w:rFonts w:hint="eastAsia"/>
            </w:rPr>
            <w:t>8.1 计划风险</w:t>
          </w:r>
          <w:r>
            <w:tab/>
          </w:r>
          <w:r>
            <w:fldChar w:fldCharType="begin"/>
          </w:r>
          <w:r>
            <w:instrText xml:space="preserve"> PAGEREF _Toc17375 </w:instrText>
          </w:r>
          <w:r>
            <w:fldChar w:fldCharType="separate"/>
          </w:r>
          <w:r>
            <w:t>12</w:t>
          </w:r>
          <w:r>
            <w:fldChar w:fldCharType="end"/>
          </w:r>
          <w:r>
            <w:fldChar w:fldCharType="end"/>
          </w:r>
        </w:p>
        <w:p>
          <w:pPr>
            <w:pStyle w:val="20"/>
            <w:tabs>
              <w:tab w:val="right" w:leader="dot" w:pos="8306"/>
              <w:tab w:val="clear" w:pos="840"/>
              <w:tab w:val="clear" w:pos="8296"/>
            </w:tabs>
          </w:pPr>
          <w:r>
            <w:fldChar w:fldCharType="begin"/>
          </w:r>
          <w:r>
            <w:instrText xml:space="preserve"> HYPERLINK \l _Toc3457 </w:instrText>
          </w:r>
          <w:r>
            <w:fldChar w:fldCharType="separate"/>
          </w:r>
          <w:r>
            <w:rPr>
              <w:rFonts w:hint="eastAsia"/>
            </w:rPr>
            <w:t xml:space="preserve">8.2 </w:t>
          </w:r>
          <w:r>
            <w:rPr>
              <w:rFonts w:hint="eastAsia"/>
              <w:lang w:val="en-US" w:eastAsia="zh-CN"/>
            </w:rPr>
            <w:t>需求</w:t>
          </w:r>
          <w:r>
            <w:rPr>
              <w:rFonts w:hint="eastAsia"/>
            </w:rPr>
            <w:t>风险</w:t>
          </w:r>
          <w:r>
            <w:tab/>
          </w:r>
          <w:r>
            <w:fldChar w:fldCharType="begin"/>
          </w:r>
          <w:r>
            <w:instrText xml:space="preserve"> PAGEREF _Toc3457 </w:instrText>
          </w:r>
          <w:r>
            <w:fldChar w:fldCharType="separate"/>
          </w:r>
          <w:r>
            <w:t>12</w:t>
          </w:r>
          <w:r>
            <w:fldChar w:fldCharType="end"/>
          </w:r>
          <w:r>
            <w:fldChar w:fldCharType="end"/>
          </w:r>
        </w:p>
        <w:p>
          <w:pPr>
            <w:pStyle w:val="20"/>
            <w:tabs>
              <w:tab w:val="right" w:leader="dot" w:pos="8306"/>
              <w:tab w:val="clear" w:pos="840"/>
              <w:tab w:val="clear" w:pos="8296"/>
            </w:tabs>
          </w:pPr>
          <w:r>
            <w:fldChar w:fldCharType="begin"/>
          </w:r>
          <w:r>
            <w:instrText xml:space="preserve"> HYPERLINK \l _Toc11914 </w:instrText>
          </w:r>
          <w:r>
            <w:fldChar w:fldCharType="separate"/>
          </w:r>
          <w:r>
            <w:rPr>
              <w:rFonts w:hint="eastAsia"/>
            </w:rPr>
            <w:t xml:space="preserve">8.3 </w:t>
          </w:r>
          <w:r>
            <w:rPr>
              <w:rFonts w:hint="eastAsia"/>
              <w:lang w:val="en-US" w:eastAsia="zh-CN"/>
            </w:rPr>
            <w:t>测试用例</w:t>
          </w:r>
          <w:r>
            <w:rPr>
              <w:rFonts w:hint="eastAsia"/>
            </w:rPr>
            <w:t>风险</w:t>
          </w:r>
          <w:r>
            <w:tab/>
          </w:r>
          <w:r>
            <w:fldChar w:fldCharType="begin"/>
          </w:r>
          <w:r>
            <w:instrText xml:space="preserve"> PAGEREF _Toc11914 </w:instrText>
          </w:r>
          <w:r>
            <w:fldChar w:fldCharType="separate"/>
          </w:r>
          <w:r>
            <w:t>12</w:t>
          </w:r>
          <w:r>
            <w:fldChar w:fldCharType="end"/>
          </w:r>
          <w:r>
            <w:fldChar w:fldCharType="end"/>
          </w:r>
        </w:p>
        <w:p>
          <w:pPr>
            <w:pStyle w:val="20"/>
            <w:tabs>
              <w:tab w:val="right" w:leader="dot" w:pos="8306"/>
              <w:tab w:val="clear" w:pos="840"/>
              <w:tab w:val="clear" w:pos="8296"/>
            </w:tabs>
          </w:pPr>
          <w:r>
            <w:fldChar w:fldCharType="begin"/>
          </w:r>
          <w:r>
            <w:instrText xml:space="preserve"> HYPERLINK \l _Toc11856 </w:instrText>
          </w:r>
          <w:r>
            <w:fldChar w:fldCharType="separate"/>
          </w:r>
          <w:r>
            <w:rPr>
              <w:rFonts w:hint="eastAsia"/>
            </w:rPr>
            <w:t xml:space="preserve">8.4 </w:t>
          </w:r>
          <w:r>
            <w:rPr>
              <w:rFonts w:hint="eastAsia"/>
              <w:lang w:val="en-US" w:eastAsia="zh-CN"/>
            </w:rPr>
            <w:t>代码质量</w:t>
          </w:r>
          <w:r>
            <w:rPr>
              <w:rFonts w:hint="eastAsia"/>
            </w:rPr>
            <w:t>风险</w:t>
          </w:r>
          <w:r>
            <w:tab/>
          </w:r>
          <w:r>
            <w:fldChar w:fldCharType="begin"/>
          </w:r>
          <w:r>
            <w:instrText xml:space="preserve"> PAGEREF _Toc11856 </w:instrText>
          </w:r>
          <w:r>
            <w:fldChar w:fldCharType="separate"/>
          </w:r>
          <w:r>
            <w:t>12</w:t>
          </w:r>
          <w:r>
            <w:fldChar w:fldCharType="end"/>
          </w:r>
          <w:r>
            <w:fldChar w:fldCharType="end"/>
          </w:r>
        </w:p>
        <w:p>
          <w:pPr>
            <w:pStyle w:val="20"/>
            <w:tabs>
              <w:tab w:val="right" w:leader="dot" w:pos="8306"/>
              <w:tab w:val="clear" w:pos="840"/>
              <w:tab w:val="clear" w:pos="8296"/>
            </w:tabs>
          </w:pPr>
          <w:r>
            <w:fldChar w:fldCharType="begin"/>
          </w:r>
          <w:r>
            <w:instrText xml:space="preserve"> HYPERLINK \l _Toc12363 </w:instrText>
          </w:r>
          <w:r>
            <w:fldChar w:fldCharType="separate"/>
          </w:r>
          <w:r>
            <w:rPr>
              <w:rFonts w:hint="eastAsia"/>
            </w:rPr>
            <w:t xml:space="preserve">8.5 </w:t>
          </w:r>
          <w:r>
            <w:rPr>
              <w:rFonts w:hint="eastAsia"/>
              <w:lang w:val="en-US" w:eastAsia="zh-CN"/>
            </w:rPr>
            <w:t>测试环境</w:t>
          </w:r>
          <w:r>
            <w:rPr>
              <w:rFonts w:hint="eastAsia"/>
            </w:rPr>
            <w:t>风险</w:t>
          </w:r>
          <w:r>
            <w:tab/>
          </w:r>
          <w:r>
            <w:fldChar w:fldCharType="begin"/>
          </w:r>
          <w:r>
            <w:instrText xml:space="preserve"> PAGEREF _Toc12363 </w:instrText>
          </w:r>
          <w:r>
            <w:fldChar w:fldCharType="separate"/>
          </w:r>
          <w:r>
            <w:t>12</w:t>
          </w:r>
          <w:r>
            <w:fldChar w:fldCharType="end"/>
          </w:r>
          <w:r>
            <w:fldChar w:fldCharType="end"/>
          </w:r>
        </w:p>
        <w:p>
          <w:pPr>
            <w:pStyle w:val="20"/>
            <w:tabs>
              <w:tab w:val="right" w:leader="dot" w:pos="8306"/>
              <w:tab w:val="clear" w:pos="840"/>
              <w:tab w:val="clear" w:pos="8296"/>
            </w:tabs>
          </w:pPr>
          <w:r>
            <w:fldChar w:fldCharType="begin"/>
          </w:r>
          <w:r>
            <w:instrText xml:space="preserve"> HYPERLINK \l _Toc26794 </w:instrText>
          </w:r>
          <w:r>
            <w:fldChar w:fldCharType="separate"/>
          </w:r>
          <w:r>
            <w:rPr>
              <w:rFonts w:hint="eastAsia"/>
              <w:szCs w:val="21"/>
            </w:rPr>
            <w:t xml:space="preserve">8.6 </w:t>
          </w:r>
          <w:r>
            <w:rPr>
              <w:rFonts w:hint="eastAsia"/>
              <w:szCs w:val="21"/>
              <w:lang w:val="en-US" w:eastAsia="zh-CN"/>
            </w:rPr>
            <w:t>测试技术</w:t>
          </w:r>
          <w:r>
            <w:rPr>
              <w:rFonts w:hint="eastAsia"/>
              <w:szCs w:val="21"/>
            </w:rPr>
            <w:t>风险</w:t>
          </w:r>
          <w:r>
            <w:tab/>
          </w:r>
          <w:r>
            <w:fldChar w:fldCharType="begin"/>
          </w:r>
          <w:r>
            <w:instrText xml:space="preserve"> PAGEREF _Toc26794 </w:instrText>
          </w:r>
          <w:r>
            <w:fldChar w:fldCharType="separate"/>
          </w:r>
          <w:r>
            <w:t>12</w:t>
          </w:r>
          <w:r>
            <w:fldChar w:fldCharType="end"/>
          </w:r>
          <w:r>
            <w:fldChar w:fldCharType="end"/>
          </w:r>
        </w:p>
        <w:p>
          <w:pPr>
            <w:pStyle w:val="20"/>
            <w:tabs>
              <w:tab w:val="right" w:leader="dot" w:pos="8306"/>
              <w:tab w:val="clear" w:pos="840"/>
              <w:tab w:val="clear" w:pos="8296"/>
            </w:tabs>
          </w:pPr>
          <w:r>
            <w:fldChar w:fldCharType="begin"/>
          </w:r>
          <w:r>
            <w:instrText xml:space="preserve"> HYPERLINK \l _Toc32269 </w:instrText>
          </w:r>
          <w:r>
            <w:fldChar w:fldCharType="separate"/>
          </w:r>
          <w:r>
            <w:rPr>
              <w:rFonts w:hint="eastAsia"/>
            </w:rPr>
            <w:t xml:space="preserve">8.7 </w:t>
          </w:r>
          <w:r>
            <w:rPr>
              <w:rFonts w:hint="eastAsia"/>
              <w:lang w:val="en-US" w:eastAsia="zh-CN"/>
            </w:rPr>
            <w:t>沟通协调</w:t>
          </w:r>
          <w:r>
            <w:rPr>
              <w:rFonts w:hint="eastAsia"/>
            </w:rPr>
            <w:t>风险</w:t>
          </w:r>
          <w:r>
            <w:tab/>
          </w:r>
          <w:r>
            <w:fldChar w:fldCharType="begin"/>
          </w:r>
          <w:r>
            <w:instrText xml:space="preserve"> PAGEREF _Toc32269 </w:instrText>
          </w:r>
          <w:r>
            <w:fldChar w:fldCharType="separate"/>
          </w:r>
          <w:r>
            <w:t>12</w:t>
          </w:r>
          <w:r>
            <w:fldChar w:fldCharType="end"/>
          </w:r>
          <w:r>
            <w:fldChar w:fldCharType="end"/>
          </w:r>
        </w:p>
        <w:p>
          <w:pPr>
            <w:pStyle w:val="20"/>
            <w:tabs>
              <w:tab w:val="right" w:leader="dot" w:pos="8306"/>
              <w:tab w:val="clear" w:pos="840"/>
              <w:tab w:val="clear" w:pos="8296"/>
            </w:tabs>
          </w:pPr>
          <w:r>
            <w:fldChar w:fldCharType="begin"/>
          </w:r>
          <w:r>
            <w:instrText xml:space="preserve"> HYPERLINK \l _Toc22033 </w:instrText>
          </w:r>
          <w:r>
            <w:fldChar w:fldCharType="separate"/>
          </w:r>
          <w:r>
            <w:rPr>
              <w:rFonts w:hint="eastAsia"/>
            </w:rPr>
            <w:t xml:space="preserve">8.8 </w:t>
          </w:r>
          <w:r>
            <w:rPr>
              <w:rFonts w:hint="eastAsia"/>
              <w:lang w:val="en-US" w:eastAsia="zh-CN"/>
            </w:rPr>
            <w:t>其他不可预计</w:t>
          </w:r>
          <w:r>
            <w:rPr>
              <w:rFonts w:hint="eastAsia"/>
            </w:rPr>
            <w:t>风险</w:t>
          </w:r>
          <w:r>
            <w:tab/>
          </w:r>
          <w:r>
            <w:fldChar w:fldCharType="begin"/>
          </w:r>
          <w:r>
            <w:instrText xml:space="preserve"> PAGEREF _Toc22033 </w:instrText>
          </w:r>
          <w:r>
            <w:fldChar w:fldCharType="separate"/>
          </w:r>
          <w:r>
            <w:t>12</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25204"/>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292985458"/>
      <w:bookmarkStart w:id="6" w:name="_Toc26813"/>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去年的蛋糕</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22564"/>
      <w:r>
        <w:rPr>
          <w:rFonts w:hint="eastAsia"/>
          <w:sz w:val="28"/>
          <w:szCs w:val="28"/>
        </w:rPr>
        <w:t>背景</w:t>
      </w:r>
      <w:bookmarkEnd w:id="7"/>
    </w:p>
    <w:p>
      <w:pPr>
        <w:pStyle w:val="3"/>
        <w:ind w:firstLine="390"/>
        <w:rPr>
          <w:rFonts w:hint="eastAsia"/>
          <w:sz w:val="21"/>
        </w:rPr>
      </w:pPr>
      <w:r>
        <w:rPr>
          <w:rFonts w:hint="eastAsia"/>
          <w:sz w:val="21"/>
        </w:rPr>
        <w:t>项目名称：去年的蛋糕</w:t>
      </w:r>
    </w:p>
    <w:p>
      <w:pPr>
        <w:pStyle w:val="3"/>
        <w:ind w:firstLine="390"/>
        <w:rPr>
          <w:rFonts w:hint="eastAsia"/>
          <w:sz w:val="21"/>
        </w:rPr>
      </w:pPr>
      <w:r>
        <w:rPr>
          <w:rFonts w:hint="eastAsia"/>
          <w:sz w:val="21"/>
        </w:rPr>
        <w:t>项目提出者：河北师大软件学院Turing小组</w:t>
      </w:r>
    </w:p>
    <w:p>
      <w:pPr>
        <w:pStyle w:val="3"/>
        <w:ind w:firstLine="390"/>
        <w:rPr>
          <w:rFonts w:hint="eastAsia"/>
          <w:sz w:val="21"/>
        </w:rPr>
      </w:pPr>
      <w:r>
        <w:rPr>
          <w:rFonts w:hint="eastAsia"/>
          <w:sz w:val="21"/>
        </w:rPr>
        <w:t>开发人员：王爽、刘鹏辉、杨柳鑫、郭伟</w:t>
      </w:r>
    </w:p>
    <w:p>
      <w:pPr>
        <w:pStyle w:val="3"/>
        <w:ind w:firstLine="390"/>
        <w:rPr>
          <w:rFonts w:hint="eastAsia"/>
          <w:sz w:val="21"/>
        </w:rPr>
      </w:pPr>
      <w:r>
        <w:rPr>
          <w:rFonts w:hint="eastAsia"/>
          <w:sz w:val="21"/>
        </w:rPr>
        <w:t>测试人员：单鑫楠、吕怡浩</w:t>
      </w:r>
    </w:p>
    <w:p>
      <w:pPr>
        <w:pStyle w:val="3"/>
        <w:ind w:firstLine="390"/>
        <w:rPr>
          <w:rFonts w:hint="eastAsia"/>
          <w:sz w:val="21"/>
        </w:rPr>
      </w:pPr>
      <w:r>
        <w:rPr>
          <w:rFonts w:hint="eastAsia"/>
          <w:sz w:val="21"/>
        </w:rPr>
        <w:t>项目目标：为市民提供享受便利、贴心、实惠的蛋糕订购服务的电子商务平台，让用户择“优”录取，货比三家，大大节省出行的时间</w:t>
      </w:r>
    </w:p>
    <w:p>
      <w:pPr>
        <w:pStyle w:val="3"/>
        <w:ind w:firstLine="390"/>
        <w:rPr>
          <w:rFonts w:hint="eastAsia"/>
          <w:sz w:val="21"/>
        </w:rPr>
      </w:pPr>
    </w:p>
    <w:p>
      <w:pPr>
        <w:pStyle w:val="4"/>
        <w:spacing w:before="100" w:beforeAutospacing="1" w:after="100" w:afterAutospacing="1" w:line="240" w:lineRule="auto"/>
        <w:rPr>
          <w:sz w:val="28"/>
          <w:szCs w:val="28"/>
        </w:rPr>
      </w:pPr>
      <w:bookmarkStart w:id="8" w:name="_Toc268598251"/>
      <w:bookmarkStart w:id="9" w:name="_Toc292985461"/>
      <w:bookmarkStart w:id="10" w:name="_Toc24278"/>
      <w:r>
        <w:rPr>
          <w:rFonts w:hint="eastAsia"/>
          <w:sz w:val="28"/>
          <w:szCs w:val="28"/>
        </w:rPr>
        <w:t>参考资料</w:t>
      </w:r>
      <w:bookmarkEnd w:id="8"/>
      <w:bookmarkEnd w:id="9"/>
      <w:bookmarkEnd w:id="10"/>
    </w:p>
    <w:p>
      <w:pPr>
        <w:spacing w:before="100" w:beforeAutospacing="1" w:after="100" w:afterAutospacing="1" w:line="240" w:lineRule="auto"/>
      </w:pPr>
      <w:bookmarkStart w:id="11" w:name="_Toc268598252"/>
      <w:r>
        <w:rPr>
          <w:rFonts w:hint="eastAsia" w:ascii="宋体" w:hAnsi="宋体" w:eastAsia="宋体" w:cs="宋体"/>
          <w:i w:val="0"/>
          <w:color w:val="000000"/>
          <w:spacing w:val="0"/>
          <w:sz w:val="21"/>
          <w:szCs w:val="21"/>
          <w:vertAlign w:val="baseline"/>
        </w:rPr>
        <w:t>《项目章程V1.1.</w:t>
      </w:r>
      <w:r>
        <w:rPr>
          <w:rFonts w:ascii="微软雅黑" w:hAnsi="微软雅黑" w:eastAsia="微软雅黑" w:cs="微软雅黑"/>
          <w:i w:val="0"/>
          <w:color w:val="000000"/>
          <w:spacing w:val="0"/>
          <w:sz w:val="21"/>
          <w:szCs w:val="21"/>
          <w:vertAlign w:val="baseline"/>
        </w:rPr>
        <w:t xml:space="preserve"> </w:t>
      </w:r>
      <w:r>
        <w:rPr>
          <w:rFonts w:hint="eastAsia" w:ascii="宋体" w:hAnsi="宋体" w:eastAsia="宋体" w:cs="宋体"/>
          <w:i w:val="0"/>
          <w:color w:val="000000"/>
          <w:spacing w:val="0"/>
          <w:sz w:val="21"/>
          <w:szCs w:val="21"/>
          <w:vertAlign w:val="baseline"/>
        </w:rPr>
        <w:t>docx》</w:t>
      </w:r>
    </w:p>
    <w:p>
      <w:pPr>
        <w:pStyle w:val="21"/>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1"/>
          <w:szCs w:val="21"/>
          <w:vertAlign w:val="baseline"/>
        </w:rPr>
        <w:t>《资源需求估计 V1.1.</w:t>
      </w:r>
      <w:r>
        <w:rPr>
          <w:rFonts w:hint="eastAsia" w:ascii="微软雅黑" w:hAnsi="微软雅黑" w:eastAsia="微软雅黑" w:cs="微软雅黑"/>
          <w:i w:val="0"/>
          <w:color w:val="000000"/>
          <w:spacing w:val="0"/>
          <w:sz w:val="21"/>
          <w:szCs w:val="21"/>
          <w:vertAlign w:val="baseline"/>
        </w:rPr>
        <w:t xml:space="preserve"> </w:t>
      </w:r>
      <w:r>
        <w:rPr>
          <w:rFonts w:hint="eastAsia" w:ascii="宋体" w:hAnsi="宋体" w:eastAsia="宋体" w:cs="宋体"/>
          <w:i w:val="0"/>
          <w:color w:val="000000"/>
          <w:spacing w:val="0"/>
          <w:sz w:val="21"/>
          <w:szCs w:val="21"/>
          <w:vertAlign w:val="baseline"/>
        </w:rPr>
        <w:t>docx》</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972"/>
      <w:r>
        <w:rPr>
          <w:rFonts w:hint="eastAsia"/>
          <w:sz w:val="28"/>
          <w:szCs w:val="28"/>
        </w:rPr>
        <w:t>测试提交</w:t>
      </w:r>
      <w:bookmarkEnd w:id="12"/>
      <w:r>
        <w:rPr>
          <w:rFonts w:hint="eastAsia"/>
          <w:sz w:val="28"/>
          <w:szCs w:val="28"/>
        </w:rPr>
        <w:t>成果</w:t>
      </w:r>
      <w:bookmarkEnd w:id="13"/>
      <w:bookmarkEnd w:id="14"/>
    </w:p>
    <w:p>
      <w:pPr>
        <w:pStyle w:val="21"/>
        <w:keepNext w:val="0"/>
        <w:keepLines w:val="0"/>
        <w:widowControl/>
        <w:suppressLineNumbers w:val="0"/>
        <w:spacing w:before="0" w:beforeAutospacing="0" w:after="0" w:afterAutospacing="0" w:line="312" w:lineRule="auto"/>
        <w:ind w:left="0" w:right="0"/>
        <w:jc w:val="left"/>
      </w:pPr>
      <w:bookmarkStart w:id="15" w:name="_Toc292985463"/>
      <w:r>
        <w:rPr>
          <w:rFonts w:hint="eastAsia" w:ascii="宋体" w:hAnsi="宋体" w:eastAsia="宋体" w:cs="宋体"/>
          <w:i w:val="0"/>
          <w:color w:val="000000"/>
          <w:spacing w:val="0"/>
          <w:sz w:val="21"/>
          <w:szCs w:val="21"/>
          <w:vertAlign w:val="baseline"/>
        </w:rPr>
        <w:t>《去年的蛋糕测试计划.doc》</w:t>
      </w:r>
    </w:p>
    <w:p>
      <w:pPr>
        <w:pStyle w:val="21"/>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1"/>
          <w:szCs w:val="21"/>
          <w:vertAlign w:val="baseline"/>
        </w:rPr>
        <w:t>《去年的蛋糕测试用例.doc》</w:t>
      </w:r>
    </w:p>
    <w:p>
      <w:pPr>
        <w:pStyle w:val="21"/>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1"/>
          <w:szCs w:val="21"/>
          <w:vertAlign w:val="baseline"/>
        </w:rPr>
        <w:t>《去年的蛋糕测试用例缺陷报告》</w:t>
      </w:r>
    </w:p>
    <w:p>
      <w:pPr>
        <w:pStyle w:val="21"/>
        <w:keepNext w:val="0"/>
        <w:keepLines w:val="0"/>
        <w:widowControl/>
        <w:suppressLineNumbers w:val="0"/>
        <w:spacing w:before="0" w:beforeAutospacing="0" w:after="0" w:afterAutospacing="0" w:line="312" w:lineRule="auto"/>
        <w:ind w:left="0" w:right="0"/>
        <w:jc w:val="left"/>
      </w:pPr>
      <w:r>
        <w:rPr>
          <w:rFonts w:hint="eastAsia" w:ascii="宋体" w:hAnsi="宋体" w:eastAsia="宋体" w:cs="宋体"/>
          <w:i w:val="0"/>
          <w:color w:val="000000"/>
          <w:spacing w:val="0"/>
          <w:sz w:val="21"/>
          <w:szCs w:val="21"/>
          <w:vertAlign w:val="baseline"/>
        </w:rPr>
        <w:t>《去年的蛋糕测试用例测试总结报告.doc》</w:t>
      </w:r>
    </w:p>
    <w:p>
      <w:pPr>
        <w:pStyle w:val="2"/>
        <w:spacing w:before="100" w:beforeAutospacing="1" w:after="100" w:afterAutospacing="1" w:line="240" w:lineRule="auto"/>
      </w:pPr>
      <w:bookmarkStart w:id="16" w:name="_Toc22790"/>
      <w:r>
        <w:rPr>
          <w:rFonts w:hint="eastAsia"/>
        </w:rPr>
        <w:t>测试需求</w:t>
      </w:r>
      <w:bookmarkEnd w:id="11"/>
      <w:bookmarkEnd w:id="15"/>
      <w:bookmarkEnd w:id="16"/>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sz w:val="21"/>
          <w:szCs w:val="21"/>
        </w:rPr>
        <w:tab/>
      </w:r>
      <w:r>
        <w:rPr>
          <w:rFonts w:hint="eastAsia" w:ascii="宋体" w:hAnsi="宋体" w:eastAsia="宋体" w:cs="宋体"/>
          <w:i w:val="0"/>
          <w:color w:val="000000"/>
          <w:spacing w:val="0"/>
          <w:sz w:val="21"/>
          <w:szCs w:val="21"/>
          <w:vertAlign w:val="baseline"/>
        </w:rPr>
        <w:t>本项目假设客户使用的是去年的蛋糕-蛋糕订购app产品，</w:t>
      </w:r>
      <w:r>
        <w:rPr>
          <w:rFonts w:hint="default" w:ascii="Times New Roman" w:hAnsi="Times New Roman" w:cs="Times New Roman"/>
          <w:i w:val="0"/>
          <w:color w:val="000000"/>
          <w:spacing w:val="0"/>
          <w:sz w:val="21"/>
          <w:szCs w:val="21"/>
          <w:vertAlign w:val="baseline"/>
        </w:rPr>
        <w:t>使用的功能是本需求中所定义的购买蛋糕、</w:t>
      </w:r>
      <w:r>
        <w:rPr>
          <w:rFonts w:hint="eastAsia" w:ascii="宋体" w:hAnsi="宋体" w:eastAsia="宋体" w:cs="宋体"/>
          <w:i w:val="0"/>
          <w:color w:val="000000"/>
          <w:spacing w:val="0"/>
          <w:sz w:val="21"/>
          <w:szCs w:val="21"/>
          <w:vertAlign w:val="baseline"/>
        </w:rPr>
        <w:t>管理蛋糕，管理订单三类。主要面向买家、卖家两大类用户开展。重点进行功能、界面、易用性、兼容性及性能测试。</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本阶段测试重点针对移动设备客户端（买家端和卖家端）进行测试。主要测试范围如下：</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移动设备客户端功能：登录、注册、展示蛋糕、查看蛋糕详情、搜索蛋糕、分类查看蛋糕、加购物车，下单，管理个人信息，买家管理订单、在线客服、管理购物车、卖家管理商铺、卖家管理订单，卖家管理个人信息</w:t>
      </w:r>
    </w:p>
    <w:p>
      <w:pPr>
        <w:spacing w:before="100" w:beforeAutospacing="1" w:after="100" w:afterAutospacing="1" w:line="240" w:lineRule="auto"/>
        <w:rPr>
          <w:rFonts w:ascii="宋体" w:hAnsi="宋体"/>
          <w:sz w:val="21"/>
          <w:szCs w:val="21"/>
        </w:rPr>
      </w:pP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16872"/>
      <w:r>
        <w:rPr>
          <w:rFonts w:hint="eastAsia"/>
        </w:rPr>
        <w:t>测试功能模块：</w:t>
      </w:r>
      <w:bookmarkEnd w:id="19"/>
    </w:p>
    <w:tbl>
      <w:tblPr>
        <w:tblW w:w="83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40"/>
        <w:gridCol w:w="1739"/>
        <w:gridCol w:w="690"/>
        <w:gridCol w:w="52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80" w:hRule="atLeast"/>
        </w:trPr>
        <w:tc>
          <w:tcPr>
            <w:tcW w:w="640" w:type="dxa"/>
            <w:vMerge w:val="restart"/>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1"/>
                <w:szCs w:val="21"/>
                <w:vertAlign w:val="baseline"/>
              </w:rPr>
              <w:t>移动设备客户端</w:t>
            </w:r>
          </w:p>
        </w:tc>
        <w:tc>
          <w:tcPr>
            <w:tcW w:w="1739" w:type="dxa"/>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模块</w:t>
            </w:r>
          </w:p>
        </w:tc>
        <w:tc>
          <w:tcPr>
            <w:tcW w:w="690" w:type="dxa"/>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优先级</w:t>
            </w:r>
          </w:p>
        </w:tc>
        <w:tc>
          <w:tcPr>
            <w:tcW w:w="5284" w:type="dxa"/>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1"/>
                <w:szCs w:val="21"/>
                <w:vertAlign w:val="baseline"/>
              </w:rPr>
              <w:t>登录</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高</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卖家和卖家登录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注册</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高</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买家和卖家注册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展示蛋糕</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高</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列表形式展示蛋糕图片、名称等蛋糕信息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查看蛋糕详情</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中</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点击展示的每款蛋糕，查看蛋糕详情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搜索蛋糕</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中</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根据关键词搜索符合条件的蛋糕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8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分类查询蛋糕</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中</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根据分类展示用户感兴趣的相关蛋糕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加购物车</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中</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用户可以将想买的蛋糕加入购物车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下单</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高</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用户填写订单信息，购买蛋糕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管理个人信息</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低</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设置修改浏览个人信息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买家管理订单</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高</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管理查看更改用户的全部订单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在线客服</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中</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用户与客服沟通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管理购物车</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高</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结算或清空购物车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卖家管理商铺</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高</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管理上线蛋糕、管理店铺信息、动态、设置、优惠券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卖家管理订单</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高</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获悉及处理所有订单状态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640" w:type="dxa"/>
            <w:vMerge w:val="continue"/>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rPr>
                <w:rFonts w:hint="eastAsia" w:ascii="宋体"/>
                <w:sz w:val="24"/>
                <w:szCs w:val="24"/>
              </w:rPr>
            </w:pPr>
          </w:p>
        </w:tc>
        <w:tc>
          <w:tcPr>
            <w:tcW w:w="1739"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卖家管理个人信息</w:t>
            </w:r>
          </w:p>
        </w:tc>
        <w:tc>
          <w:tcPr>
            <w:tcW w:w="690"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i w:val="0"/>
                <w:color w:val="000000"/>
                <w:spacing w:val="0"/>
                <w:sz w:val="22"/>
                <w:szCs w:val="22"/>
                <w:vertAlign w:val="baseline"/>
              </w:rPr>
              <w:t>低</w:t>
            </w:r>
          </w:p>
        </w:tc>
        <w:tc>
          <w:tcPr>
            <w:tcW w:w="5284" w:type="dxa"/>
            <w:tcBorders>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0" w:beforeAutospacing="0" w:after="0" w:afterAutospacing="0" w:line="240" w:lineRule="auto"/>
              <w:ind w:left="0" w:right="0"/>
              <w:jc w:val="both"/>
            </w:pPr>
            <w:r>
              <w:rPr>
                <w:rFonts w:hint="eastAsia" w:ascii="宋体" w:hAnsi="宋体" w:eastAsia="宋体" w:cs="宋体"/>
                <w:i w:val="0"/>
                <w:color w:val="000000"/>
                <w:spacing w:val="0"/>
                <w:sz w:val="22"/>
                <w:szCs w:val="22"/>
                <w:vertAlign w:val="baseline"/>
              </w:rPr>
              <w:t>设置修改浏览个人信息</w:t>
            </w:r>
          </w:p>
        </w:tc>
      </w:tr>
    </w:tbl>
    <w:p>
      <w:pPr>
        <w:pStyle w:val="3"/>
      </w:pPr>
    </w:p>
    <w:p>
      <w:pPr>
        <w:pStyle w:val="2"/>
        <w:spacing w:before="100" w:beforeAutospacing="1" w:after="100" w:afterAutospacing="1" w:line="240" w:lineRule="auto"/>
      </w:pPr>
      <w:bookmarkStart w:id="20" w:name="_Toc268598255"/>
      <w:bookmarkStart w:id="21" w:name="_Toc292985466"/>
      <w:bookmarkStart w:id="22" w:name="_Toc28401"/>
      <w:r>
        <w:rPr>
          <w:rFonts w:hint="eastAsia"/>
        </w:rPr>
        <w:t>测试策略</w:t>
      </w:r>
      <w:bookmarkEnd w:id="20"/>
      <w:bookmarkEnd w:id="21"/>
      <w:bookmarkEnd w:id="22"/>
      <w:bookmarkStart w:id="23" w:name="_Toc69790582"/>
      <w:bookmarkStart w:id="24" w:name="_Toc20726768"/>
      <w:bookmarkStart w:id="25" w:name="_Toc136083305"/>
    </w:p>
    <w:p>
      <w:pPr>
        <w:pStyle w:val="4"/>
        <w:spacing w:before="100" w:beforeAutospacing="1" w:after="100" w:afterAutospacing="1" w:line="240" w:lineRule="auto"/>
        <w:rPr>
          <w:sz w:val="28"/>
          <w:szCs w:val="28"/>
        </w:rPr>
      </w:pPr>
      <w:bookmarkStart w:id="26" w:name="_Toc268598256"/>
      <w:bookmarkStart w:id="27" w:name="_Toc292985467"/>
      <w:bookmarkStart w:id="28" w:name="_Toc4306"/>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292985468"/>
      <w:bookmarkStart w:id="31" w:name="_Toc20381"/>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6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70"/>
        <w:gridCol w:w="7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70" w:hRule="atLeast"/>
        </w:trPr>
        <w:tc>
          <w:tcPr>
            <w:tcW w:w="117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测试目标</w:t>
            </w:r>
          </w:p>
        </w:tc>
        <w:tc>
          <w:tcPr>
            <w:tcW w:w="7433"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所有功能测试需求项的功能实现。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00" w:hRule="atLeast"/>
        </w:trPr>
        <w:tc>
          <w:tcPr>
            <w:tcW w:w="117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测试方法和技术</w:t>
            </w:r>
          </w:p>
        </w:tc>
        <w:tc>
          <w:tcPr>
            <w:tcW w:w="7433"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按照测试需求、通过准则、测试用例，采用黑盒测试法，核实以下内容：</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在使用合法数据时得到正确的结果（客户端、中间件及数据库数据同步验证）。</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在使用非法数据时显示相应的错误信息或警告信息。</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各个功能模块的功能都得到了正确的应用。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90" w:hRule="atLeast"/>
        </w:trPr>
        <w:tc>
          <w:tcPr>
            <w:tcW w:w="117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完成标准</w:t>
            </w:r>
          </w:p>
        </w:tc>
        <w:tc>
          <w:tcPr>
            <w:tcW w:w="7433"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计划的测试已全部执行。</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发现的缺陷修复率达到通过准则要求。</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不能实现的功能测试需求项开发组给出了合理的说明或作了需求变更。</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所作修改是否已达到需求所定义的。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0" w:hRule="atLeast"/>
        </w:trPr>
        <w:tc>
          <w:tcPr>
            <w:tcW w:w="117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需考虑的特殊事项</w:t>
            </w:r>
          </w:p>
        </w:tc>
        <w:tc>
          <w:tcPr>
            <w:tcW w:w="7433"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客户端、中间件及数据库三开发组开发进度不同导致功能模块不完整，延缓测试进度。</w:t>
            </w:r>
          </w:p>
        </w:tc>
      </w:tr>
    </w:tbl>
    <w:p>
      <w:pPr>
        <w:pStyle w:val="3"/>
        <w:numPr>
          <w:numId w:val="0"/>
        </w:numPr>
        <w:spacing w:before="100" w:beforeAutospacing="1" w:after="100" w:afterAutospacing="1" w:line="240" w:lineRule="auto"/>
        <w:ind w:leftChars="0"/>
        <w:rPr>
          <w:sz w:val="21"/>
          <w:szCs w:val="21"/>
        </w:rPr>
      </w:pPr>
    </w:p>
    <w:p>
      <w:pPr>
        <w:pStyle w:val="5"/>
        <w:spacing w:before="100" w:beforeAutospacing="1" w:after="100" w:afterAutospacing="1" w:line="240" w:lineRule="auto"/>
        <w:rPr>
          <w:i w:val="0"/>
          <w:sz w:val="24"/>
          <w:szCs w:val="24"/>
        </w:rPr>
      </w:pPr>
      <w:bookmarkStart w:id="32" w:name="_Toc268598259"/>
      <w:bookmarkStart w:id="33" w:name="_Toc292985469"/>
      <w:bookmarkStart w:id="34" w:name="_Toc136083308"/>
      <w:bookmarkStart w:id="35" w:name="_Toc18378"/>
      <w:bookmarkStart w:id="36" w:name="_Toc136083306"/>
      <w:bookmarkStart w:id="37" w:name="_Toc268598258"/>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W w:w="83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40"/>
        <w:gridCol w:w="69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测试目标</w:t>
            </w:r>
          </w:p>
        </w:tc>
        <w:tc>
          <w:tcPr>
            <w:tcW w:w="6903"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查看界面排版、文字格式等美观性元素，简单快捷的支持用户操作等。</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中间件使用WEB界面：简洁、操作流程清晰。</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客户端Android编写：简单、易用、字体清晰（兼顾年龄较大用户的使用）。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测试方法和技术</w:t>
            </w:r>
          </w:p>
        </w:tc>
        <w:tc>
          <w:tcPr>
            <w:tcW w:w="6903"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根据整体架构设计及界面原型检验页面元素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完成标准</w:t>
            </w:r>
          </w:p>
        </w:tc>
        <w:tc>
          <w:tcPr>
            <w:tcW w:w="6903"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计划的测试已全部执行。</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发现的缺陷修复率达到通过准则要求。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需考虑的特殊事项</w:t>
            </w:r>
          </w:p>
        </w:tc>
        <w:tc>
          <w:tcPr>
            <w:tcW w:w="6903"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兼顾年龄较大用户的使用。</w:t>
            </w:r>
          </w:p>
        </w:tc>
      </w:tr>
    </w:tbl>
    <w:p>
      <w:pPr>
        <w:pStyle w:val="3"/>
        <w:numPr>
          <w:numId w:val="0"/>
        </w:numPr>
        <w:spacing w:before="100" w:beforeAutospacing="1" w:after="100" w:afterAutospacing="1" w:line="240" w:lineRule="auto"/>
        <w:ind w:left="420" w:leftChars="0"/>
        <w:rPr>
          <w:sz w:val="21"/>
          <w:szCs w:val="21"/>
        </w:rPr>
      </w:pPr>
    </w:p>
    <w:bookmarkEnd w:id="36"/>
    <w:bookmarkEnd w:id="37"/>
    <w:p>
      <w:pPr>
        <w:pStyle w:val="5"/>
        <w:spacing w:before="100" w:beforeAutospacing="1" w:after="100" w:afterAutospacing="1" w:line="240" w:lineRule="auto"/>
        <w:rPr>
          <w:i w:val="0"/>
          <w:sz w:val="24"/>
          <w:szCs w:val="24"/>
        </w:rPr>
      </w:pPr>
      <w:bookmarkStart w:id="38" w:name="_Toc292985471"/>
      <w:bookmarkStart w:id="39" w:name="_Toc136083307"/>
      <w:bookmarkStart w:id="40" w:name="_Toc268598261"/>
      <w:bookmarkStart w:id="41" w:name="_Toc29826"/>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W w:w="83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40"/>
        <w:gridCol w:w="69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5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测试目标</w:t>
            </w:r>
          </w:p>
        </w:tc>
        <w:tc>
          <w:tcPr>
            <w:tcW w:w="6913"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验证修改后的BUG,原先的BUG是否已经修复,并且查看是否影响其他的功能流程。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5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测试方法和技术</w:t>
            </w:r>
          </w:p>
        </w:tc>
        <w:tc>
          <w:tcPr>
            <w:tcW w:w="6913"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主要是验证前一版本提交的BUG,按照提交BUG时给定的数据在最新版本上进行操作验证。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5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完成标准</w:t>
            </w:r>
          </w:p>
        </w:tc>
        <w:tc>
          <w:tcPr>
            <w:tcW w:w="6913"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修复的BUG得到预先需求的确认。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5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E6E6E6"/>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需考虑的特殊事项</w:t>
            </w:r>
          </w:p>
        </w:tc>
        <w:tc>
          <w:tcPr>
            <w:tcW w:w="6913"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rPr>
                <w:rFonts w:hint="eastAsia" w:ascii="宋体"/>
                <w:sz w:val="24"/>
                <w:szCs w:val="24"/>
              </w:rPr>
            </w:pPr>
          </w:p>
        </w:tc>
      </w:tr>
    </w:tbl>
    <w:p>
      <w:pPr>
        <w:pStyle w:val="3"/>
        <w:numPr>
          <w:numId w:val="0"/>
        </w:numPr>
        <w:spacing w:before="100" w:beforeAutospacing="1" w:after="100" w:afterAutospacing="1" w:line="240" w:lineRule="auto"/>
        <w:ind w:left="426" w:leftChars="0"/>
        <w:rPr>
          <w:sz w:val="21"/>
          <w:szCs w:val="21"/>
        </w:rPr>
      </w:pPr>
    </w:p>
    <w:p>
      <w:pPr>
        <w:pStyle w:val="4"/>
        <w:spacing w:before="100" w:beforeAutospacing="1" w:after="100" w:afterAutospacing="1" w:line="240" w:lineRule="auto"/>
        <w:rPr>
          <w:sz w:val="28"/>
          <w:szCs w:val="28"/>
        </w:rPr>
      </w:pPr>
      <w:bookmarkStart w:id="42" w:name="_Toc292985473"/>
      <w:bookmarkStart w:id="43" w:name="_Toc21962"/>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92985474"/>
      <w:bookmarkStart w:id="47" w:name="_Toc255679417"/>
      <w:bookmarkStart w:id="48" w:name="_Toc17939"/>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92985475"/>
      <w:bookmarkStart w:id="50" w:name="_Toc255679418"/>
      <w:bookmarkStart w:id="51" w:name="_Toc6535"/>
      <w:r>
        <w:rPr>
          <w:rFonts w:hint="eastAsia"/>
          <w:sz w:val="28"/>
          <w:szCs w:val="28"/>
        </w:rPr>
        <w:t>Bug管理策略</w:t>
      </w:r>
      <w:bookmarkEnd w:id="49"/>
      <w:bookmarkEnd w:id="50"/>
      <w:bookmarkEnd w:id="51"/>
    </w:p>
    <w:p>
      <w:pPr>
        <w:pStyle w:val="5"/>
      </w:pPr>
      <w:bookmarkStart w:id="52" w:name="_Toc20527"/>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pStyle w:val="21"/>
        <w:keepNext w:val="0"/>
        <w:keepLines w:val="0"/>
        <w:widowControl/>
        <w:suppressLineNumbers w:val="0"/>
        <w:spacing w:before="208" w:beforeAutospacing="0" w:after="208" w:afterAutospacing="0" w:line="240" w:lineRule="auto"/>
        <w:ind w:left="0" w:right="0"/>
        <w:jc w:val="both"/>
      </w:pPr>
      <w:r>
        <w:rPr>
          <w:rFonts w:hint="eastAsia" w:ascii="宋体"/>
          <w:sz w:val="21"/>
          <w:szCs w:val="21"/>
        </w:rPr>
        <w:tab/>
      </w:r>
      <w:r>
        <w:rPr>
          <w:rFonts w:hint="eastAsia" w:ascii="宋体"/>
          <w:sz w:val="21"/>
          <w:szCs w:val="21"/>
        </w:rPr>
        <w:t xml:space="preserve">Redmine登录名：个人的姓名全拼   </w:t>
      </w:r>
      <w:r>
        <w:rPr>
          <w:rFonts w:hint="eastAsia" w:ascii="宋体" w:hAnsi="宋体" w:eastAsia="宋体" w:cs="宋体"/>
          <w:i w:val="0"/>
          <w:color w:val="000000"/>
          <w:spacing w:val="0"/>
          <w:sz w:val="21"/>
          <w:szCs w:val="21"/>
          <w:vertAlign w:val="baseline"/>
        </w:rPr>
        <w:t>如：郭伟的用户名为 guowei</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2604"/>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1495"/>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19982"/>
      <w:r>
        <w:rPr>
          <w:rFonts w:hint="eastAsia"/>
        </w:rPr>
        <w:t>严重程度分类</w:t>
      </w:r>
      <w:bookmarkEnd w:id="55"/>
    </w:p>
    <w:p>
      <w:pPr>
        <w:pStyle w:val="3"/>
        <w:ind w:left="390"/>
        <w:rPr>
          <w:rFonts w:hint="eastAsia"/>
        </w:rPr>
      </w:pPr>
      <w:r>
        <w:rPr>
          <w:rFonts w:hint="eastAsia"/>
        </w:rPr>
        <w:t xml:space="preserve"> </w:t>
      </w:r>
    </w:p>
    <w:tbl>
      <w:tblPr>
        <w:tblW w:w="82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30"/>
        <w:gridCol w:w="72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10" w:hRule="atLeast"/>
        </w:trPr>
        <w:tc>
          <w:tcPr>
            <w:tcW w:w="1030"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b/>
                <w:i w:val="0"/>
                <w:color w:val="000000"/>
                <w:spacing w:val="0"/>
                <w:sz w:val="24"/>
                <w:szCs w:val="24"/>
                <w:vertAlign w:val="baseline"/>
              </w:rPr>
              <w:t xml:space="preserve">严重程度 </w:t>
            </w:r>
          </w:p>
        </w:tc>
        <w:tc>
          <w:tcPr>
            <w:tcW w:w="7243"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b/>
                <w:i w:val="0"/>
                <w:color w:val="000000"/>
                <w:spacing w:val="0"/>
                <w:sz w:val="24"/>
                <w:szCs w:val="24"/>
                <w:vertAlign w:val="baseline"/>
              </w:rPr>
              <w:t xml:space="preserve">现象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60" w:hRule="atLeast"/>
        </w:trPr>
        <w:tc>
          <w:tcPr>
            <w:tcW w:w="1030"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 xml:space="preserve">严重 </w:t>
            </w:r>
          </w:p>
        </w:tc>
        <w:tc>
          <w:tcPr>
            <w:tcW w:w="7243"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①   用户需求未实现（影响到用户完成业务）；</w:t>
            </w:r>
          </w:p>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②   用户需求实现错误（影响到用户完成业务）；</w:t>
            </w:r>
          </w:p>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③   导致被测软件响应明显很慢（假死）、死机、非法退出、崩溃；</w:t>
            </w:r>
          </w:p>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④   导致后台数据受损或丢失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60" w:hRule="atLeast"/>
        </w:trPr>
        <w:tc>
          <w:tcPr>
            <w:tcW w:w="1030"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 xml:space="preserve">中等 </w:t>
            </w:r>
          </w:p>
        </w:tc>
        <w:tc>
          <w:tcPr>
            <w:tcW w:w="7243"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 ①用户需求实现错误（不影响用户完成业务、用户使用不频繁)；</w:t>
            </w:r>
          </w:p>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② 用户操作过程中系统出现异常报错，但不影响系统功能的使用。</w:t>
            </w:r>
          </w:p>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 xml:space="preserve">③用户使用不频繁的功能，响应时间超出忍耐限度； </w:t>
            </w:r>
          </w:p>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④ UI上存在错误引导用户的信息。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0" w:hRule="atLeast"/>
        </w:trPr>
        <w:tc>
          <w:tcPr>
            <w:tcW w:w="1030"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 xml:space="preserve">轻微 </w:t>
            </w:r>
          </w:p>
        </w:tc>
        <w:tc>
          <w:tcPr>
            <w:tcW w:w="7243" w:type="dxa"/>
            <w:tcBorders>
              <w:top w:val="single" w:color="000000" w:sz="4" w:space="0"/>
              <w:left w:val="single" w:color="000000" w:sz="4" w:space="0"/>
              <w:bottom w:val="single" w:color="000000" w:sz="4" w:space="0"/>
              <w:right w:val="single" w:color="000000" w:sz="4" w:space="0"/>
            </w:tcBorders>
            <w:shd w:val="clear"/>
            <w:tcMar>
              <w:top w:w="40" w:type="dxa"/>
              <w:left w:w="40" w:type="dxa"/>
              <w:bottom w:w="30" w:type="dxa"/>
              <w:right w:w="40" w:type="dxa"/>
            </w:tcMar>
            <w:vAlign w:val="center"/>
          </w:tcPr>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①   UI控件不符合界面规范。</w:t>
            </w:r>
          </w:p>
          <w:p>
            <w:pPr>
              <w:pStyle w:val="21"/>
              <w:keepNext w:val="0"/>
              <w:keepLines w:val="0"/>
              <w:widowControl/>
              <w:suppressLineNumbers w:val="0"/>
              <w:spacing w:before="0" w:beforeAutospacing="0" w:after="80" w:afterAutospacing="0" w:line="240" w:lineRule="auto"/>
              <w:ind w:left="260" w:right="0"/>
              <w:jc w:val="both"/>
            </w:pPr>
            <w:r>
              <w:rPr>
                <w:rFonts w:hint="eastAsia" w:ascii="宋体" w:hAnsi="宋体" w:eastAsia="宋体" w:cs="宋体"/>
                <w:i w:val="0"/>
                <w:color w:val="000000"/>
                <w:spacing w:val="0"/>
                <w:sz w:val="24"/>
                <w:szCs w:val="24"/>
                <w:vertAlign w:val="baseline"/>
              </w:rPr>
              <w:t xml:space="preserve">②   影响UI友好性 </w:t>
            </w:r>
          </w:p>
        </w:tc>
      </w:tr>
    </w:tbl>
    <w:p>
      <w:pPr>
        <w:pStyle w:val="3"/>
        <w:ind w:left="390"/>
      </w:pPr>
    </w:p>
    <w:p>
      <w:pPr>
        <w:pStyle w:val="3"/>
        <w:ind w:left="390"/>
      </w:pPr>
    </w:p>
    <w:p>
      <w:pPr>
        <w:pStyle w:val="4"/>
        <w:spacing w:before="100" w:beforeAutospacing="1" w:after="100" w:afterAutospacing="1" w:line="240" w:lineRule="auto"/>
        <w:rPr>
          <w:sz w:val="28"/>
          <w:szCs w:val="28"/>
        </w:rPr>
      </w:pPr>
      <w:bookmarkStart w:id="56" w:name="_Toc255679419"/>
      <w:bookmarkStart w:id="57" w:name="_Toc292985476"/>
      <w:bookmarkStart w:id="58" w:name="_Toc23389"/>
      <w:r>
        <w:rPr>
          <w:rFonts w:hint="eastAsia"/>
          <w:sz w:val="28"/>
          <w:szCs w:val="28"/>
        </w:rPr>
        <w:t>进度反馈策略：</w:t>
      </w:r>
      <w:bookmarkEnd w:id="56"/>
      <w:bookmarkEnd w:id="57"/>
      <w:bookmarkEnd w:id="58"/>
    </w:p>
    <w:p>
      <w:pPr>
        <w:pStyle w:val="40"/>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40"/>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22214"/>
      <w:r>
        <w:rPr>
          <w:rFonts w:hint="eastAsia"/>
          <w:sz w:val="28"/>
          <w:szCs w:val="28"/>
        </w:rPr>
        <w:t>内部例会</w:t>
      </w:r>
      <w:bookmarkEnd w:id="59"/>
    </w:p>
    <w:p>
      <w:pPr>
        <w:pStyle w:val="3"/>
        <w:numPr>
          <w:ilvl w:val="0"/>
          <w:numId w:val="7"/>
        </w:numPr>
      </w:pPr>
      <w:r>
        <w:rPr>
          <w:rFonts w:hint="eastAsia"/>
        </w:rPr>
        <w:t>执行测试阶段开始后，测试组每天上</w:t>
      </w:r>
      <w:r>
        <w:rPr>
          <w:rFonts w:hint="eastAsia"/>
          <w:lang w:val="en-US" w:eastAsia="zh-CN"/>
        </w:rPr>
        <w:t>课</w:t>
      </w:r>
      <w:r>
        <w:rPr>
          <w:rFonts w:hint="eastAsia"/>
        </w:rPr>
        <w:t>前进行测试的作战会议</w:t>
      </w:r>
    </w:p>
    <w:p>
      <w:pPr>
        <w:pStyle w:val="2"/>
        <w:spacing w:before="100" w:beforeAutospacing="1" w:after="100" w:afterAutospacing="1" w:line="240" w:lineRule="auto"/>
      </w:pPr>
      <w:bookmarkStart w:id="60" w:name="_Toc292985477"/>
      <w:bookmarkStart w:id="61" w:name="_Toc15099"/>
      <w:r>
        <w:rPr>
          <w:rFonts w:hint="eastAsia"/>
        </w:rPr>
        <w:t>测试环境</w:t>
      </w:r>
      <w:bookmarkEnd w:id="44"/>
      <w:bookmarkEnd w:id="45"/>
      <w:bookmarkEnd w:id="60"/>
      <w:bookmarkEnd w:id="61"/>
    </w:p>
    <w:tbl>
      <w:tblPr>
        <w:tblW w:w="83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8383" w:type="dxa"/>
            <w:tcBorders>
              <w:top w:val="single" w:color="000000" w:sz="4" w:space="0"/>
              <w:left w:val="single" w:color="000000" w:sz="4" w:space="0"/>
              <w:bottom w:val="single" w:color="000000" w:sz="4" w:space="0"/>
              <w:right w:val="single" w:color="000000" w:sz="4" w:space="0"/>
            </w:tcBorders>
            <w:shd w:val="clear" w:color="auto" w:fill="E0E0E0"/>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软件环境（相关软件、操作系统等）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0" w:hRule="atLeast"/>
        </w:trPr>
        <w:tc>
          <w:tcPr>
            <w:tcW w:w="8383" w:type="dxa"/>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 服务器：</w:t>
            </w:r>
            <w:r>
              <w:rPr>
                <w:rFonts w:hint="eastAsia" w:ascii="宋体" w:hAnsi="宋体" w:eastAsia="宋体" w:cs="宋体"/>
                <w:i w:val="0"/>
                <w:color w:val="FF0000"/>
                <w:spacing w:val="0"/>
                <w:sz w:val="21"/>
                <w:szCs w:val="21"/>
                <w:vertAlign w:val="baseline"/>
              </w:rPr>
              <w:t xml:space="preserve">MySQL 2015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8383" w:type="dxa"/>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 客户端：Andriod（手机），JDK(1.8)+Eclipses（pc）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8383" w:type="dxa"/>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firstLine="210"/>
              <w:jc w:val="both"/>
            </w:pPr>
            <w:r>
              <w:rPr>
                <w:rFonts w:hint="eastAsia" w:ascii="宋体" w:hAnsi="宋体" w:eastAsia="宋体" w:cs="宋体"/>
                <w:i w:val="0"/>
                <w:color w:val="000000"/>
                <w:spacing w:val="0"/>
                <w:sz w:val="21"/>
                <w:szCs w:val="21"/>
                <w:vertAlign w:val="baseline"/>
              </w:rPr>
              <w:t>中间件：JDK(1.8)+Eclipse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8383" w:type="dxa"/>
            <w:tcBorders>
              <w:top w:val="single" w:color="000000" w:sz="4" w:space="0"/>
              <w:left w:val="single" w:color="000000" w:sz="4" w:space="0"/>
              <w:bottom w:val="single" w:color="000000" w:sz="4" w:space="0"/>
              <w:right w:val="single" w:color="000000" w:sz="4" w:space="0"/>
            </w:tcBorders>
            <w:shd w:val="clear" w:color="auto" w:fill="E0E0E0"/>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center"/>
            </w:pPr>
            <w:r>
              <w:rPr>
                <w:rFonts w:hint="eastAsia" w:ascii="宋体" w:hAnsi="宋体" w:eastAsia="宋体" w:cs="宋体"/>
                <w:b/>
                <w:i w:val="0"/>
                <w:color w:val="000000"/>
                <w:spacing w:val="0"/>
                <w:sz w:val="24"/>
                <w:szCs w:val="24"/>
                <w:vertAlign w:val="baseline"/>
              </w:rPr>
              <w:t>硬件环境（网络、设备等）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0" w:hRule="atLeast"/>
        </w:trPr>
        <w:tc>
          <w:tcPr>
            <w:tcW w:w="8383" w:type="dxa"/>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 测试服务器：单元测试阶段使用本地服务器，系统测试阶段使用阿里云服务器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8383" w:type="dxa"/>
            <w:tcBorders>
              <w:top w:val="single" w:color="000000" w:sz="4" w:space="0"/>
              <w:left w:val="single" w:color="000000" w:sz="4" w:space="0"/>
              <w:bottom w:val="single" w:color="000000" w:sz="4" w:space="0"/>
              <w:right w:val="single" w:color="000000" w:sz="4" w:space="0"/>
            </w:tcBorders>
            <w:shd w:val="clear" w:color="auto" w:fill="FFFFFF"/>
            <w:tcMar>
              <w:top w:w="40" w:type="dxa"/>
              <w:left w:w="40" w:type="dxa"/>
              <w:bottom w:w="30" w:type="dxa"/>
              <w:right w:w="40" w:type="dxa"/>
            </w:tcMar>
            <w:vAlign w:val="center"/>
          </w:tcPr>
          <w:p>
            <w:pPr>
              <w:pStyle w:val="21"/>
              <w:keepNext w:val="0"/>
              <w:keepLines w:val="0"/>
              <w:widowControl/>
              <w:suppressLineNumbers w:val="0"/>
              <w:spacing w:before="208" w:beforeAutospacing="0" w:after="208" w:afterAutospacing="0" w:line="240" w:lineRule="auto"/>
              <w:ind w:left="0" w:right="0"/>
              <w:jc w:val="both"/>
            </w:pPr>
            <w:r>
              <w:rPr>
                <w:rFonts w:hint="eastAsia" w:ascii="宋体" w:hAnsi="宋体" w:eastAsia="宋体" w:cs="宋体"/>
                <w:i w:val="0"/>
                <w:color w:val="000000"/>
                <w:spacing w:val="0"/>
                <w:sz w:val="21"/>
                <w:szCs w:val="21"/>
                <w:vertAlign w:val="baseline"/>
              </w:rPr>
              <w:t> 客户端：所有测试阶段都使用安卓手机而非模拟器</w:t>
            </w:r>
          </w:p>
        </w:tc>
      </w:tr>
    </w:tbl>
    <w:p>
      <w:pPr>
        <w:pStyle w:val="3"/>
      </w:pPr>
    </w:p>
    <w:p>
      <w:pPr>
        <w:pStyle w:val="2"/>
        <w:spacing w:before="100" w:beforeAutospacing="1" w:after="100" w:afterAutospacing="1" w:line="240" w:lineRule="auto"/>
      </w:pPr>
      <w:bookmarkStart w:id="62" w:name="_Toc7758694"/>
      <w:bookmarkStart w:id="63" w:name="_Toc268598271"/>
      <w:bookmarkStart w:id="64" w:name="_Toc292985478"/>
      <w:bookmarkStart w:id="65" w:name="_Toc2494"/>
      <w:r>
        <w:rPr>
          <w:rFonts w:hint="eastAsia"/>
        </w:rPr>
        <w:t>测试工具</w:t>
      </w:r>
      <w:bookmarkEnd w:id="62"/>
      <w:bookmarkEnd w:id="63"/>
      <w:bookmarkEnd w:id="64"/>
      <w:bookmarkEnd w:id="65"/>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0726776"/>
      <w:bookmarkStart w:id="67" w:name="_Toc268598273"/>
      <w:bookmarkStart w:id="68" w:name="_Toc136083318"/>
      <w:bookmarkStart w:id="69" w:name="_Toc292985479"/>
      <w:bookmarkStart w:id="70" w:name="_Toc69790586"/>
      <w:bookmarkStart w:id="71" w:name="_Toc28485"/>
      <w:r>
        <w:rPr>
          <w:rFonts w:hint="eastAsia"/>
        </w:rPr>
        <w:t>通过准则</w:t>
      </w:r>
      <w:bookmarkEnd w:id="66"/>
      <w:bookmarkEnd w:id="67"/>
      <w:bookmarkEnd w:id="68"/>
      <w:bookmarkEnd w:id="69"/>
      <w:bookmarkEnd w:id="70"/>
      <w:bookmarkEnd w:id="71"/>
    </w:p>
    <w:p>
      <w:pPr>
        <w:pStyle w:val="40"/>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40"/>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40"/>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40"/>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w:t>
      </w:r>
      <w:r>
        <w:rPr>
          <w:rFonts w:hint="eastAsia" w:ascii="宋体"/>
          <w:szCs w:val="21"/>
          <w:lang w:val="en-US" w:eastAsia="zh-CN"/>
        </w:rPr>
        <w:t>5</w:t>
      </w:r>
      <w:r>
        <w:rPr>
          <w:rFonts w:hint="eastAsia" w:ascii="宋体"/>
          <w:szCs w:val="21"/>
        </w:rPr>
        <w:t>%以上。</w:t>
      </w:r>
    </w:p>
    <w:p>
      <w:pPr>
        <w:pStyle w:val="40"/>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w:t>
      </w:r>
      <w:r>
        <w:rPr>
          <w:rFonts w:hint="eastAsia" w:ascii="宋体"/>
          <w:szCs w:val="21"/>
          <w:lang w:val="en-US" w:eastAsia="zh-CN"/>
        </w:rPr>
        <w:t>8</w:t>
      </w:r>
      <w:r>
        <w:rPr>
          <w:rFonts w:hint="eastAsia" w:ascii="宋体"/>
          <w:szCs w:val="21"/>
        </w:rPr>
        <w:t>个。</w:t>
      </w:r>
    </w:p>
    <w:p>
      <w:pPr>
        <w:pStyle w:val="2"/>
        <w:spacing w:before="100" w:beforeAutospacing="1" w:after="100" w:afterAutospacing="1" w:line="240" w:lineRule="auto"/>
      </w:pPr>
      <w:bookmarkStart w:id="72" w:name="_Toc15729"/>
      <w:r>
        <w:rPr>
          <w:rFonts w:hint="eastAsia"/>
        </w:rPr>
        <w:t>里程碑及人员分配</w:t>
      </w:r>
      <w:bookmarkEnd w:id="72"/>
    </w:p>
    <w:tbl>
      <w:tblPr>
        <w:tblStyle w:val="2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rFonts w:hint="eastAsia"/>
                <w:sz w:val="21"/>
                <w:szCs w:val="21"/>
                <w:lang w:val="en-US" w:eastAsia="zh-CN"/>
              </w:rPr>
              <w:t>5</w:t>
            </w:r>
            <w:r>
              <w:rPr>
                <w:rFonts w:hint="eastAsia"/>
                <w:sz w:val="21"/>
                <w:szCs w:val="21"/>
              </w:rPr>
              <w:t>月2</w:t>
            </w:r>
            <w:r>
              <w:rPr>
                <w:rFonts w:hint="eastAsia"/>
                <w:sz w:val="21"/>
                <w:szCs w:val="21"/>
                <w:lang w:val="en-US" w:eastAsia="zh-CN"/>
              </w:rPr>
              <w:t>7</w:t>
            </w:r>
            <w:r>
              <w:rPr>
                <w:rFonts w:hint="eastAsia"/>
                <w:sz w:val="21"/>
                <w:szCs w:val="21"/>
              </w:rPr>
              <w:t>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color w:val="000000"/>
                <w:sz w:val="21"/>
                <w:szCs w:val="21"/>
                <w:lang w:val="en-US" w:eastAsia="zh-CN"/>
              </w:rPr>
              <w:t>去年的蛋糕</w:t>
            </w:r>
            <w:r>
              <w:rPr>
                <w:rFonts w:hint="eastAsia"/>
                <w:sz w:val="21"/>
                <w:szCs w:val="21"/>
              </w:rPr>
              <w:t>测试计划</w:t>
            </w:r>
            <w:r>
              <w:rPr>
                <w:rFonts w:hint="eastAsia"/>
                <w:color w:val="000000"/>
                <w:sz w:val="21"/>
                <w:szCs w:val="21"/>
              </w:rPr>
              <w:t>》并通过评审。</w:t>
            </w:r>
          </w:p>
        </w:tc>
        <w:tc>
          <w:tcPr>
            <w:tcW w:w="1134" w:type="dxa"/>
          </w:tcPr>
          <w:p>
            <w:pPr>
              <w:pStyle w:val="3"/>
              <w:rPr>
                <w:rFonts w:hint="eastAsia" w:eastAsia="宋体"/>
                <w:sz w:val="21"/>
                <w:szCs w:val="21"/>
                <w:lang w:val="en-US" w:eastAsia="zh-CN"/>
              </w:rPr>
            </w:pPr>
            <w:r>
              <w:rPr>
                <w:rFonts w:hint="eastAsia"/>
                <w:sz w:val="21"/>
                <w:szCs w:val="21"/>
                <w:lang w:val="en-US" w:eastAsia="zh-CN"/>
              </w:rPr>
              <w:t>单鑫楠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6"/>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5</w:t>
            </w:r>
            <w:r>
              <w:rPr>
                <w:rFonts w:hint="eastAsia"/>
                <w:sz w:val="21"/>
                <w:szCs w:val="21"/>
                <w:lang w:val="en-GB"/>
              </w:rPr>
              <w:t>月2</w:t>
            </w:r>
            <w:r>
              <w:rPr>
                <w:rFonts w:hint="eastAsia"/>
                <w:sz w:val="21"/>
                <w:szCs w:val="21"/>
                <w:lang w:val="en-US" w:eastAsia="zh-CN"/>
              </w:rPr>
              <w:t>8</w:t>
            </w:r>
            <w:r>
              <w:rPr>
                <w:rFonts w:hint="eastAsia"/>
                <w:sz w:val="21"/>
                <w:szCs w:val="21"/>
                <w:lang w:val="en-GB"/>
              </w:rPr>
              <w:t>日—</w:t>
            </w:r>
            <w:r>
              <w:rPr>
                <w:rFonts w:hint="eastAsia"/>
                <w:sz w:val="21"/>
                <w:szCs w:val="21"/>
                <w:lang w:val="en-US" w:eastAsia="zh-CN"/>
              </w:rPr>
              <w:t>5</w:t>
            </w:r>
            <w:r>
              <w:rPr>
                <w:rFonts w:hint="eastAsia"/>
                <w:sz w:val="21"/>
                <w:szCs w:val="21"/>
                <w:lang w:val="en-GB"/>
              </w:rPr>
              <w:t>月</w:t>
            </w:r>
            <w:r>
              <w:rPr>
                <w:rFonts w:hint="eastAsia"/>
                <w:sz w:val="21"/>
                <w:szCs w:val="21"/>
                <w:lang w:val="en-US" w:eastAsia="zh-CN"/>
              </w:rPr>
              <w:t>30</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val="en-US" w:eastAsia="zh-CN"/>
              </w:rPr>
              <w:t>去年的蛋糕</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30</w:t>
            </w:r>
            <w:r>
              <w:rPr>
                <w:rFonts w:hint="eastAsia"/>
                <w:sz w:val="21"/>
                <w:szCs w:val="21"/>
                <w:lang w:val="en-GB"/>
              </w:rPr>
              <w:t>日—</w:t>
            </w:r>
            <w:r>
              <w:rPr>
                <w:rFonts w:hint="eastAsia"/>
                <w:sz w:val="21"/>
                <w:szCs w:val="21"/>
                <w:lang w:val="en-US" w:eastAsia="zh-CN"/>
              </w:rPr>
              <w:t>6</w:t>
            </w:r>
            <w:r>
              <w:rPr>
                <w:rFonts w:hint="eastAsia"/>
                <w:sz w:val="21"/>
                <w:szCs w:val="21"/>
                <w:lang w:val="en-GB"/>
              </w:rPr>
              <w:t>月</w:t>
            </w:r>
            <w:r>
              <w:rPr>
                <w:rFonts w:hint="eastAsia"/>
                <w:sz w:val="21"/>
                <w:szCs w:val="21"/>
                <w:lang w:val="en-US" w:eastAsia="zh-CN"/>
              </w:rPr>
              <w:t>3</w:t>
            </w:r>
            <w:r>
              <w:rPr>
                <w:rFonts w:hint="eastAsia"/>
                <w:sz w:val="21"/>
                <w:szCs w:val="21"/>
                <w:lang w:val="en-GB"/>
              </w:rPr>
              <w:t>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6</w:t>
            </w:r>
            <w:r>
              <w:rPr>
                <w:rFonts w:hint="eastAsia"/>
                <w:sz w:val="21"/>
                <w:szCs w:val="21"/>
                <w:lang w:val="en-GB"/>
              </w:rPr>
              <w:t>月</w:t>
            </w:r>
            <w:r>
              <w:rPr>
                <w:rFonts w:hint="eastAsia"/>
                <w:sz w:val="21"/>
                <w:szCs w:val="21"/>
                <w:lang w:val="en-US" w:eastAsia="zh-CN"/>
              </w:rPr>
              <w:t>5</w:t>
            </w:r>
            <w:r>
              <w:rPr>
                <w:rFonts w:hint="eastAsia"/>
                <w:sz w:val="21"/>
                <w:szCs w:val="21"/>
                <w:lang w:val="en-GB"/>
              </w:rPr>
              <w:t>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szCs w:val="21"/>
                <w:lang w:val="en-US" w:eastAsia="zh-CN"/>
              </w:rPr>
              <w:t>去年的蛋糕</w:t>
            </w:r>
            <w:r>
              <w:rPr>
                <w:rFonts w:hint="eastAsia"/>
                <w:sz w:val="21"/>
                <w:szCs w:val="21"/>
              </w:rPr>
              <w:t>测试总结报告》。</w:t>
            </w:r>
          </w:p>
        </w:tc>
        <w:tc>
          <w:tcPr>
            <w:tcW w:w="1134" w:type="dxa"/>
          </w:tcPr>
          <w:p>
            <w:pPr>
              <w:pStyle w:val="3"/>
              <w:rPr>
                <w:rFonts w:hint="eastAsia" w:eastAsia="宋体"/>
                <w:sz w:val="21"/>
                <w:lang w:val="en-US" w:eastAsia="zh-CN"/>
              </w:rPr>
            </w:pPr>
            <w:r>
              <w:rPr>
                <w:rFonts w:hint="eastAsia"/>
                <w:sz w:val="21"/>
                <w:lang w:val="en-US" w:eastAsia="zh-CN"/>
              </w:rPr>
              <w:t>单鑫楠</w:t>
            </w:r>
          </w:p>
        </w:tc>
      </w:tr>
    </w:tbl>
    <w:p>
      <w:pPr>
        <w:pStyle w:val="3"/>
      </w:pPr>
    </w:p>
    <w:p>
      <w:pPr>
        <w:pStyle w:val="3"/>
      </w:pPr>
    </w:p>
    <w:p>
      <w:pPr>
        <w:pStyle w:val="2"/>
        <w:numPr>
          <w:ilvl w:val="0"/>
          <w:numId w:val="0"/>
        </w:numPr>
        <w:spacing w:before="100" w:beforeAutospacing="1" w:after="100" w:afterAutospacing="1" w:line="240" w:lineRule="auto"/>
      </w:pPr>
      <w:bookmarkStart w:id="73" w:name="_Toc268598274"/>
      <w:bookmarkStart w:id="74" w:name="_Toc292985480"/>
      <w:bookmarkStart w:id="75" w:name="_Toc14869"/>
      <w:r>
        <w:rPr>
          <w:rFonts w:hint="eastAsia"/>
        </w:rPr>
        <w:t>细化测试任务</w:t>
      </w:r>
      <w:bookmarkEnd w:id="73"/>
      <w:bookmarkEnd w:id="74"/>
      <w:bookmarkEnd w:id="75"/>
    </w:p>
    <w:tbl>
      <w:tblPr>
        <w:tblStyle w:val="2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6"/>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5</w:t>
            </w:r>
            <w:r>
              <w:rPr>
                <w:rFonts w:hint="eastAsia"/>
                <w:sz w:val="21"/>
                <w:szCs w:val="21"/>
                <w:lang w:val="en-GB"/>
              </w:rPr>
              <w:t>月2</w:t>
            </w:r>
            <w:r>
              <w:rPr>
                <w:rFonts w:hint="eastAsia"/>
                <w:sz w:val="21"/>
                <w:szCs w:val="21"/>
                <w:lang w:val="en-US" w:eastAsia="zh-CN"/>
              </w:rPr>
              <w:t>8</w:t>
            </w:r>
            <w:r>
              <w:rPr>
                <w:rFonts w:hint="eastAsia"/>
                <w:sz w:val="21"/>
                <w:szCs w:val="21"/>
                <w:lang w:val="en-GB"/>
              </w:rPr>
              <w:t>日—</w:t>
            </w:r>
            <w:r>
              <w:rPr>
                <w:rFonts w:hint="eastAsia"/>
                <w:sz w:val="21"/>
                <w:szCs w:val="21"/>
                <w:lang w:val="en-US" w:eastAsia="zh-CN"/>
              </w:rPr>
              <w:t>6</w:t>
            </w:r>
            <w:r>
              <w:rPr>
                <w:rFonts w:hint="eastAsia"/>
                <w:sz w:val="21"/>
                <w:szCs w:val="21"/>
                <w:lang w:val="en-GB"/>
              </w:rPr>
              <w:t>月</w:t>
            </w:r>
            <w:r>
              <w:rPr>
                <w:rFonts w:hint="eastAsia"/>
                <w:sz w:val="21"/>
                <w:szCs w:val="21"/>
                <w:lang w:val="en-US" w:eastAsia="zh-CN"/>
              </w:rPr>
              <w:t>3</w:t>
            </w:r>
            <w:r>
              <w:rPr>
                <w:rFonts w:hint="eastAsia"/>
                <w:sz w:val="21"/>
                <w:szCs w:val="21"/>
                <w:lang w:val="en-GB"/>
              </w:rPr>
              <w:t>日）</w:t>
            </w:r>
          </w:p>
        </w:tc>
        <w:tc>
          <w:tcPr>
            <w:tcW w:w="2835" w:type="dxa"/>
          </w:tcPr>
          <w:p>
            <w:pPr>
              <w:pStyle w:val="3"/>
            </w:pPr>
            <w:r>
              <w:rPr>
                <w:rFonts w:hint="eastAsia"/>
                <w:lang w:val="en-US" w:eastAsia="zh-CN"/>
              </w:rPr>
              <w:t>吕怡浩、杨柳鑫</w:t>
            </w:r>
            <w:r>
              <w:rPr>
                <w:rFonts w:hint="eastAsia"/>
              </w:rPr>
              <w:t>：登录+登记外出信息+参加调查评选</w:t>
            </w:r>
          </w:p>
          <w:p>
            <w:pPr>
              <w:pStyle w:val="3"/>
              <w:rPr>
                <w:rFonts w:hint="eastAsia"/>
              </w:rPr>
            </w:pPr>
            <w:r>
              <w:rPr>
                <w:rFonts w:hint="eastAsia"/>
                <w:sz w:val="21"/>
                <w:lang w:val="en-US" w:eastAsia="zh-CN"/>
              </w:rPr>
              <w:t>王爽</w:t>
            </w:r>
            <w:r>
              <w:rPr>
                <w:rFonts w:hint="eastAsia"/>
              </w:rPr>
              <w:t>：查看待办事项</w:t>
            </w:r>
          </w:p>
          <w:p>
            <w:pPr>
              <w:pStyle w:val="3"/>
            </w:pPr>
            <w:r>
              <w:rPr>
                <w:rFonts w:hint="eastAsia"/>
                <w:lang w:val="en-US" w:eastAsia="zh-CN"/>
              </w:rPr>
              <w:t>刘鹏辉、郭伟</w:t>
            </w:r>
            <w:r>
              <w:rPr>
                <w:rFonts w:hint="eastAsia"/>
              </w:rPr>
              <w:t>：管理会议</w:t>
            </w:r>
          </w:p>
          <w:p>
            <w:pPr>
              <w:pStyle w:val="3"/>
            </w:pPr>
            <w:r>
              <w:rPr>
                <w:rFonts w:hint="eastAsia"/>
                <w:lang w:val="en-US" w:eastAsia="zh-CN"/>
              </w:rPr>
              <w:t>单鑫楠</w:t>
            </w:r>
            <w:r>
              <w:rPr>
                <w:rFonts w:hint="eastAsia"/>
              </w:rPr>
              <w:t>：管理日程</w:t>
            </w:r>
          </w:p>
          <w:p>
            <w:pPr>
              <w:pStyle w:val="3"/>
            </w:pPr>
            <w:r>
              <w:rPr>
                <w:rFonts w:hint="eastAsia"/>
                <w:lang w:val="en-US" w:eastAsia="zh-CN"/>
              </w:rPr>
              <w:t>金鑫媛</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rFonts w:hint="eastAsia"/>
                <w:sz w:val="21"/>
                <w:szCs w:val="21"/>
                <w:lang w:val="en-US" w:eastAsia="zh-CN"/>
              </w:rPr>
              <w:t>5</w:t>
            </w:r>
            <w:r>
              <w:rPr>
                <w:rFonts w:hint="eastAsia"/>
                <w:sz w:val="21"/>
                <w:szCs w:val="21"/>
                <w:lang w:val="en-GB"/>
              </w:rPr>
              <w:t>月</w:t>
            </w:r>
            <w:r>
              <w:rPr>
                <w:rFonts w:hint="eastAsia"/>
                <w:sz w:val="21"/>
                <w:szCs w:val="21"/>
                <w:lang w:val="en-US" w:eastAsia="zh-CN"/>
              </w:rPr>
              <w:t>24</w:t>
            </w:r>
            <w:r>
              <w:rPr>
                <w:rFonts w:hint="eastAsia"/>
                <w:sz w:val="21"/>
                <w:szCs w:val="21"/>
                <w:lang w:val="en-GB"/>
              </w:rPr>
              <w:t>日—</w:t>
            </w:r>
            <w:r>
              <w:rPr>
                <w:rFonts w:hint="eastAsia"/>
                <w:sz w:val="21"/>
                <w:szCs w:val="21"/>
                <w:lang w:val="en-US" w:eastAsia="zh-CN"/>
              </w:rPr>
              <w:t>5</w:t>
            </w:r>
            <w:r>
              <w:rPr>
                <w:rFonts w:hint="eastAsia"/>
                <w:sz w:val="21"/>
                <w:szCs w:val="21"/>
                <w:lang w:val="en-GB"/>
              </w:rPr>
              <w:t>月</w:t>
            </w:r>
            <w:r>
              <w:rPr>
                <w:rFonts w:hint="eastAsia"/>
                <w:sz w:val="21"/>
                <w:szCs w:val="21"/>
                <w:lang w:val="en-US" w:eastAsia="zh-CN"/>
              </w:rPr>
              <w:t>27</w:t>
            </w:r>
            <w:r>
              <w:rPr>
                <w:rFonts w:hint="eastAsia"/>
                <w:sz w:val="21"/>
                <w:szCs w:val="21"/>
                <w:lang w:val="en-GB"/>
              </w:rPr>
              <w:t>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6</w:t>
            </w:r>
            <w:r>
              <w:rPr>
                <w:rFonts w:hint="eastAsia"/>
                <w:sz w:val="21"/>
                <w:szCs w:val="21"/>
                <w:lang w:val="en-GB"/>
              </w:rPr>
              <w:t>月</w:t>
            </w:r>
            <w:r>
              <w:rPr>
                <w:rFonts w:hint="eastAsia"/>
                <w:sz w:val="21"/>
                <w:szCs w:val="21"/>
                <w:lang w:val="en-US" w:eastAsia="zh-CN"/>
              </w:rPr>
              <w:t>5</w:t>
            </w:r>
            <w:r>
              <w:rPr>
                <w:rFonts w:hint="eastAsia"/>
                <w:sz w:val="21"/>
                <w:szCs w:val="21"/>
                <w:lang w:val="en-GB"/>
              </w:rPr>
              <w:t>日）</w:t>
            </w:r>
          </w:p>
        </w:tc>
        <w:tc>
          <w:tcPr>
            <w:tcW w:w="2835" w:type="dxa"/>
          </w:tcPr>
          <w:p>
            <w:pPr>
              <w:pStyle w:val="3"/>
              <w:rPr>
                <w:sz w:val="21"/>
                <w:szCs w:val="21"/>
              </w:rPr>
            </w:pPr>
          </w:p>
        </w:tc>
        <w:tc>
          <w:tcPr>
            <w:tcW w:w="2835" w:type="dxa"/>
          </w:tcPr>
          <w:p>
            <w:pPr>
              <w:pStyle w:val="3"/>
              <w:jc w:val="center"/>
              <w:rPr>
                <w:rFonts w:hint="eastAsia" w:eastAsia="宋体"/>
                <w:lang w:val="en-US" w:eastAsia="zh-CN"/>
              </w:rPr>
            </w:pPr>
            <w:r>
              <w:rPr>
                <w:rFonts w:hint="eastAsia"/>
                <w:lang w:val="en-US" w:eastAsia="zh-CN"/>
              </w:rPr>
              <w:t>单鑫楠</w:t>
            </w:r>
          </w:p>
        </w:tc>
      </w:tr>
    </w:tbl>
    <w:p>
      <w:pPr>
        <w:pStyle w:val="3"/>
      </w:pPr>
    </w:p>
    <w:p>
      <w:pPr>
        <w:pStyle w:val="3"/>
      </w:pPr>
      <w:bookmarkStart w:id="76" w:name="_Toc292985481"/>
    </w:p>
    <w:p>
      <w:pPr>
        <w:pStyle w:val="2"/>
        <w:spacing w:before="100" w:beforeAutospacing="1" w:after="100" w:afterAutospacing="1" w:line="240" w:lineRule="auto"/>
      </w:pPr>
      <w:bookmarkStart w:id="77" w:name="_Toc9308"/>
      <w:r>
        <w:rPr>
          <w:rFonts w:hint="eastAsia"/>
        </w:rPr>
        <w:t>测试风险分析</w:t>
      </w:r>
      <w:bookmarkEnd w:id="76"/>
      <w:bookmarkEnd w:id="77"/>
    </w:p>
    <w:p>
      <w:pPr>
        <w:pStyle w:val="4"/>
      </w:pPr>
      <w:bookmarkStart w:id="78" w:name="_Toc17375"/>
      <w:r>
        <w:rPr>
          <w:rFonts w:hint="eastAsia"/>
        </w:rPr>
        <w:t>计划风险</w:t>
      </w:r>
      <w:bookmarkEnd w:id="78"/>
    </w:p>
    <w:p>
      <w:pPr>
        <w:pStyle w:val="40"/>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40"/>
        <w:numPr>
          <w:ilvl w:val="0"/>
          <w:numId w:val="9"/>
        </w:numPr>
        <w:spacing w:before="100" w:beforeAutospacing="1" w:after="100" w:afterAutospacing="1" w:line="240" w:lineRule="auto"/>
        <w:ind w:firstLineChars="0"/>
      </w:pPr>
      <w:r>
        <w:rPr>
          <w:rFonts w:hint="eastAsia" w:ascii="宋体"/>
          <w:szCs w:val="21"/>
        </w:rPr>
        <w:t>项目组开发进度不吻合，沟通上容易存在问题</w:t>
      </w:r>
    </w:p>
    <w:p>
      <w:pPr>
        <w:pStyle w:val="4"/>
      </w:pPr>
      <w:bookmarkStart w:id="79" w:name="_Toc3457"/>
      <w:r>
        <w:rPr>
          <w:rFonts w:hint="eastAsia"/>
          <w:lang w:val="en-US" w:eastAsia="zh-CN"/>
        </w:rPr>
        <w:t>需求</w:t>
      </w:r>
      <w:r>
        <w:rPr>
          <w:rFonts w:hint="eastAsia"/>
        </w:rPr>
        <w:t>风险</w:t>
      </w:r>
      <w:bookmarkEnd w:id="79"/>
    </w:p>
    <w:p>
      <w:pPr>
        <w:pStyle w:val="3"/>
        <w:numPr>
          <w:ilvl w:val="0"/>
          <w:numId w:val="10"/>
        </w:numPr>
        <w:ind w:firstLine="648" w:firstLineChars="309"/>
        <w:rPr>
          <w:rFonts w:hint="eastAsia"/>
          <w:b w:val="0"/>
          <w:bCs w:val="0"/>
          <w:sz w:val="21"/>
          <w:szCs w:val="21"/>
          <w:lang w:val="en-US" w:eastAsia="zh-CN"/>
        </w:rPr>
      </w:pPr>
      <w:r>
        <w:rPr>
          <w:rFonts w:hint="eastAsia"/>
          <w:b w:val="0"/>
          <w:bCs w:val="0"/>
          <w:sz w:val="21"/>
          <w:szCs w:val="21"/>
          <w:lang w:val="en-US" w:eastAsia="zh-CN"/>
        </w:rPr>
        <w:t>对软件需求理解不准确，导致测试范围存在误差，遗漏部分需求或执行了错误的测试方式</w:t>
      </w:r>
    </w:p>
    <w:p>
      <w:pPr>
        <w:pStyle w:val="3"/>
        <w:numPr>
          <w:ilvl w:val="0"/>
          <w:numId w:val="10"/>
        </w:numPr>
        <w:ind w:firstLine="618" w:firstLineChars="309"/>
        <w:rPr>
          <w:rFonts w:hint="eastAsia"/>
          <w:b w:val="0"/>
          <w:bCs w:val="0"/>
          <w:lang w:val="en-US" w:eastAsia="zh-CN"/>
        </w:rPr>
      </w:pPr>
      <w:r>
        <w:rPr>
          <w:rFonts w:hint="eastAsia"/>
          <w:b w:val="0"/>
          <w:bCs w:val="0"/>
          <w:lang w:val="en-US" w:eastAsia="zh-CN"/>
        </w:rPr>
        <w:t>需求变更导致测试用例变更，同步时存在误差</w:t>
      </w:r>
    </w:p>
    <w:p>
      <w:pPr>
        <w:pStyle w:val="4"/>
      </w:pPr>
      <w:bookmarkStart w:id="80" w:name="_Toc11914"/>
      <w:r>
        <w:rPr>
          <w:rFonts w:hint="eastAsia"/>
          <w:lang w:val="en-US" w:eastAsia="zh-CN"/>
        </w:rPr>
        <w:t>测试用例</w:t>
      </w:r>
      <w:r>
        <w:rPr>
          <w:rFonts w:hint="eastAsia"/>
        </w:rPr>
        <w:t>风险</w:t>
      </w:r>
      <w:bookmarkEnd w:id="80"/>
    </w:p>
    <w:p>
      <w:pPr>
        <w:pStyle w:val="3"/>
        <w:numPr>
          <w:ilvl w:val="0"/>
          <w:numId w:val="11"/>
        </w:numPr>
        <w:ind w:firstLine="420" w:firstLineChars="0"/>
        <w:rPr>
          <w:rFonts w:hint="eastAsia" w:ascii="宋体" w:hAnsi="宋体" w:cs="宋体"/>
          <w:sz w:val="21"/>
          <w:szCs w:val="21"/>
          <w:lang w:val="en-US" w:eastAsia="zh-CN"/>
        </w:rPr>
      </w:pPr>
      <w:r>
        <w:rPr>
          <w:rFonts w:hint="eastAsia" w:ascii="宋体" w:hAnsi="宋体" w:eastAsia="宋体" w:cs="宋体"/>
          <w:sz w:val="21"/>
          <w:szCs w:val="21"/>
          <w:lang w:val="en-US" w:eastAsia="zh-CN"/>
        </w:rPr>
        <w:t>测试用例</w:t>
      </w:r>
      <w:r>
        <w:rPr>
          <w:rFonts w:hint="eastAsia" w:ascii="宋体" w:hAnsi="宋体" w:cs="宋体"/>
          <w:sz w:val="21"/>
          <w:szCs w:val="21"/>
          <w:lang w:val="en-US" w:eastAsia="zh-CN"/>
        </w:rPr>
        <w:t>设计不完整，忽视了边界条件、异常处理情况，用力没有完全覆盖</w:t>
      </w:r>
    </w:p>
    <w:p>
      <w:pPr>
        <w:pStyle w:val="3"/>
        <w:numPr>
          <w:ilvl w:val="0"/>
          <w:numId w:val="11"/>
        </w:num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测试用例没有全部执行，有些用力被遗漏</w:t>
      </w:r>
    </w:p>
    <w:p>
      <w:pPr>
        <w:pStyle w:val="4"/>
      </w:pPr>
      <w:bookmarkStart w:id="81" w:name="_Toc11856"/>
      <w:r>
        <w:rPr>
          <w:rFonts w:hint="eastAsia"/>
          <w:lang w:val="en-US" w:eastAsia="zh-CN"/>
        </w:rPr>
        <w:t>代码质量</w:t>
      </w:r>
      <w:r>
        <w:rPr>
          <w:rFonts w:hint="eastAsia"/>
        </w:rPr>
        <w:t>风险</w:t>
      </w:r>
      <w:bookmarkEnd w:id="81"/>
    </w:p>
    <w:p>
      <w:pPr>
        <w:pStyle w:val="3"/>
        <w:numPr>
          <w:ilvl w:val="0"/>
          <w:numId w:val="0"/>
        </w:numPr>
        <w:ind w:firstLine="420" w:firstLineChars="0"/>
      </w:pPr>
      <w:r>
        <w:rPr>
          <w:rFonts w:hint="eastAsia" w:ascii="宋体" w:hAnsi="宋体" w:cs="宋体"/>
          <w:sz w:val="21"/>
          <w:szCs w:val="21"/>
          <w:lang w:val="en-US" w:eastAsia="zh-CN"/>
        </w:rPr>
        <w:t>代码质量较差，导致缺陷较多出现</w:t>
      </w:r>
    </w:p>
    <w:p>
      <w:pPr>
        <w:pStyle w:val="4"/>
      </w:pPr>
      <w:bookmarkStart w:id="82" w:name="_Toc12363"/>
      <w:r>
        <w:rPr>
          <w:rFonts w:hint="eastAsia"/>
          <w:lang w:val="en-US" w:eastAsia="zh-CN"/>
        </w:rPr>
        <w:t>测试环境</w:t>
      </w:r>
      <w:r>
        <w:rPr>
          <w:rFonts w:hint="eastAsia"/>
        </w:rPr>
        <w:t>风险</w:t>
      </w:r>
      <w:bookmarkEnd w:id="82"/>
    </w:p>
    <w:p>
      <w:pPr>
        <w:pStyle w:val="3"/>
        <w:numPr>
          <w:ilvl w:val="0"/>
          <w:numId w:val="12"/>
        </w:numPr>
        <w:tabs>
          <w:tab w:val="clear" w:pos="312"/>
        </w:tabs>
        <w:ind w:firstLine="420" w:firstLineChars="0"/>
        <w:rPr>
          <w:sz w:val="21"/>
          <w:szCs w:val="21"/>
        </w:rPr>
      </w:pPr>
      <w:r>
        <w:rPr>
          <w:rFonts w:hint="eastAsia" w:ascii="宋体" w:hAnsi="宋体" w:cs="宋体"/>
          <w:sz w:val="21"/>
          <w:szCs w:val="21"/>
          <w:lang w:val="en-US" w:eastAsia="zh-CN"/>
        </w:rPr>
        <w:t>某些情况下测试环境与生产环境不完全一致，导致测试结果存在误差</w:t>
      </w:r>
    </w:p>
    <w:p>
      <w:pPr>
        <w:pStyle w:val="4"/>
        <w:rPr>
          <w:sz w:val="21"/>
          <w:szCs w:val="21"/>
        </w:rPr>
      </w:pPr>
      <w:bookmarkStart w:id="83" w:name="_Toc26794"/>
      <w:r>
        <w:rPr>
          <w:rFonts w:hint="eastAsia"/>
          <w:sz w:val="21"/>
          <w:szCs w:val="21"/>
          <w:lang w:val="en-US" w:eastAsia="zh-CN"/>
        </w:rPr>
        <w:t>测试技术</w:t>
      </w:r>
      <w:r>
        <w:rPr>
          <w:rFonts w:hint="eastAsia"/>
          <w:sz w:val="21"/>
          <w:szCs w:val="21"/>
        </w:rPr>
        <w:t>风险</w:t>
      </w:r>
      <w:bookmarkEnd w:id="83"/>
    </w:p>
    <w:p>
      <w:pPr>
        <w:pStyle w:val="3"/>
        <w:numPr>
          <w:ilvl w:val="0"/>
          <w:numId w:val="13"/>
        </w:numPr>
        <w:tabs>
          <w:tab w:val="clear" w:pos="312"/>
        </w:tabs>
        <w:ind w:firstLine="420" w:firstLineChars="0"/>
        <w:rPr>
          <w:sz w:val="21"/>
          <w:szCs w:val="21"/>
        </w:rPr>
      </w:pPr>
      <w:r>
        <w:rPr>
          <w:rFonts w:hint="eastAsia" w:ascii="宋体" w:hAnsi="宋体" w:cs="宋体"/>
          <w:sz w:val="21"/>
          <w:szCs w:val="21"/>
          <w:lang w:val="en-US" w:eastAsia="zh-CN"/>
        </w:rPr>
        <w:t>某些项目存在技术难度，测试能力导致测试进展缓慢，项目延期</w:t>
      </w:r>
    </w:p>
    <w:p>
      <w:pPr>
        <w:pStyle w:val="4"/>
      </w:pPr>
      <w:bookmarkStart w:id="84" w:name="_Toc32269"/>
      <w:r>
        <w:rPr>
          <w:rFonts w:hint="eastAsia"/>
          <w:lang w:val="en-US" w:eastAsia="zh-CN"/>
        </w:rPr>
        <w:t>沟通协调</w:t>
      </w:r>
      <w:r>
        <w:rPr>
          <w:rFonts w:hint="eastAsia"/>
        </w:rPr>
        <w:t>风险</w:t>
      </w:r>
      <w:bookmarkEnd w:id="84"/>
    </w:p>
    <w:p>
      <w:pPr>
        <w:pStyle w:val="3"/>
        <w:numPr>
          <w:ilvl w:val="0"/>
          <w:numId w:val="14"/>
        </w:numPr>
        <w:tabs>
          <w:tab w:val="clear" w:pos="312"/>
        </w:tabs>
        <w:ind w:firstLine="420" w:firstLineChars="0"/>
      </w:pPr>
      <w:r>
        <w:rPr>
          <w:rFonts w:hint="eastAsia" w:ascii="宋体" w:hAnsi="宋体" w:cs="宋体"/>
          <w:sz w:val="21"/>
          <w:szCs w:val="21"/>
          <w:lang w:val="en-US" w:eastAsia="zh-CN"/>
        </w:rPr>
        <w:t>测试过程涉及角色较多，存在不同人员、角色之间的沟通协作，难免存在误解、沟通不畅情况，导致延期</w:t>
      </w:r>
    </w:p>
    <w:p>
      <w:pPr>
        <w:pStyle w:val="4"/>
      </w:pPr>
      <w:bookmarkStart w:id="85" w:name="_Toc22033"/>
      <w:r>
        <w:rPr>
          <w:rFonts w:hint="eastAsia"/>
          <w:lang w:val="en-US" w:eastAsia="zh-CN"/>
        </w:rPr>
        <w:t>其他不可预计</w:t>
      </w:r>
      <w:r>
        <w:rPr>
          <w:rFonts w:hint="eastAsia"/>
        </w:rPr>
        <w:t>风险</w:t>
      </w:r>
      <w:bookmarkEnd w:id="85"/>
    </w:p>
    <w:p>
      <w:pPr>
        <w:pStyle w:val="3"/>
        <w:numPr>
          <w:ilvl w:val="0"/>
          <w:numId w:val="0"/>
        </w:num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1.一些突发状况、不可抗力等也构成风险因素，且难以预计和避免</w:t>
      </w:r>
    </w:p>
    <w:p>
      <w:pPr>
        <w:pStyle w:val="3"/>
        <w:numPr>
          <w:ilvl w:val="0"/>
          <w:numId w:val="0"/>
        </w:numPr>
        <w:rPr>
          <w:rFonts w:hint="eastAsia"/>
          <w:b w:val="0"/>
          <w:bCs w:val="0"/>
          <w:lang w:val="en-US" w:eastAsia="zh-CN"/>
        </w:rPr>
      </w:pPr>
    </w:p>
    <w:p>
      <w:pPr>
        <w:pStyle w:val="40"/>
        <w:numPr>
          <w:ilvl w:val="0"/>
          <w:numId w:val="0"/>
        </w:numPr>
        <w:spacing w:before="100" w:beforeAutospacing="1" w:after="100" w:afterAutospacing="1" w:line="240" w:lineRule="auto"/>
        <w:rPr>
          <w:rFonts w:hint="eastAsia" w:ascii="宋体" w:eastAsia="宋体"/>
          <w:szCs w:val="21"/>
          <w:lang w:val="en-US" w:eastAsia="zh-CN"/>
        </w:rPr>
      </w:pPr>
    </w:p>
    <w:p>
      <w:pPr>
        <w:pStyle w:val="40"/>
        <w:numPr>
          <w:ilvl w:val="0"/>
          <w:numId w:val="0"/>
        </w:numPr>
        <w:spacing w:before="100" w:beforeAutospacing="1" w:after="100" w:afterAutospacing="1" w:line="240" w:lineRule="auto"/>
        <w:rPr>
          <w:rFonts w:hint="eastAsia" w:ascii="宋体"/>
          <w:szCs w:val="21"/>
        </w:rPr>
      </w:pP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0F7E7F"/>
    <w:multiLevelType w:val="singleLevel"/>
    <w:tmpl w:val="960F7E7F"/>
    <w:lvl w:ilvl="0" w:tentative="0">
      <w:start w:val="1"/>
      <w:numFmt w:val="decimal"/>
      <w:lvlText w:val="%1."/>
      <w:lvlJc w:val="left"/>
      <w:pPr>
        <w:tabs>
          <w:tab w:val="left" w:pos="312"/>
        </w:tabs>
      </w:pPr>
    </w:lvl>
  </w:abstractNum>
  <w:abstractNum w:abstractNumId="1">
    <w:nsid w:val="E22319C6"/>
    <w:multiLevelType w:val="singleLevel"/>
    <w:tmpl w:val="E22319C6"/>
    <w:lvl w:ilvl="0" w:tentative="0">
      <w:start w:val="1"/>
      <w:numFmt w:val="decimal"/>
      <w:lvlText w:val="%1."/>
      <w:lvlJc w:val="left"/>
      <w:pPr>
        <w:tabs>
          <w:tab w:val="left" w:pos="312"/>
        </w:tabs>
      </w:pPr>
    </w:lvl>
  </w:abstractNum>
  <w:abstractNum w:abstractNumId="2">
    <w:nsid w:val="E3F42147"/>
    <w:multiLevelType w:val="singleLevel"/>
    <w:tmpl w:val="E3F42147"/>
    <w:lvl w:ilvl="0" w:tentative="0">
      <w:start w:val="1"/>
      <w:numFmt w:val="decimal"/>
      <w:lvlText w:val="%1."/>
      <w:lvlJc w:val="left"/>
      <w:pPr>
        <w:tabs>
          <w:tab w:val="left" w:pos="312"/>
        </w:tabs>
      </w:pPr>
    </w:lvl>
  </w:abstractNum>
  <w:abstractNum w:abstractNumId="3">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4">
    <w:nsid w:val="1B7B7F94"/>
    <w:multiLevelType w:val="singleLevel"/>
    <w:tmpl w:val="1B7B7F94"/>
    <w:lvl w:ilvl="0" w:tentative="0">
      <w:start w:val="1"/>
      <w:numFmt w:val="decimal"/>
      <w:lvlText w:val="%1."/>
      <w:lvlJc w:val="left"/>
      <w:pPr>
        <w:tabs>
          <w:tab w:val="left" w:pos="312"/>
        </w:tabs>
      </w:pPr>
    </w:lvl>
  </w:abstractNum>
  <w:abstractNum w:abstractNumId="5">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7F09BF4"/>
    <w:multiLevelType w:val="singleLevel"/>
    <w:tmpl w:val="27F09BF4"/>
    <w:lvl w:ilvl="0" w:tentative="0">
      <w:start w:val="1"/>
      <w:numFmt w:val="decimal"/>
      <w:lvlText w:val="%1."/>
      <w:lvlJc w:val="left"/>
      <w:pPr>
        <w:tabs>
          <w:tab w:val="left" w:pos="312"/>
        </w:tabs>
      </w:pPr>
    </w:lvl>
  </w:abstractNum>
  <w:abstractNum w:abstractNumId="7">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10">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12">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7"/>
  </w:num>
  <w:num w:numId="4">
    <w:abstractNumId w:val="10"/>
  </w:num>
  <w:num w:numId="5">
    <w:abstractNumId w:val="11"/>
  </w:num>
  <w:num w:numId="6">
    <w:abstractNumId w:val="8"/>
  </w:num>
  <w:num w:numId="7">
    <w:abstractNumId w:val="12"/>
  </w:num>
  <w:num w:numId="8">
    <w:abstractNumId w:val="13"/>
  </w:num>
  <w:num w:numId="9">
    <w:abstractNumId w:val="9"/>
  </w:num>
  <w:num w:numId="10">
    <w:abstractNumId w:val="0"/>
  </w:num>
  <w:num w:numId="11">
    <w:abstractNumId w:val="6"/>
  </w:num>
  <w:num w:numId="12">
    <w:abstractNumId w:val="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3E765454"/>
    <w:rsid w:val="5857284E"/>
    <w:rsid w:val="5AA702A8"/>
    <w:rsid w:val="7F7D3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1"/>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3">
    <w:name w:val="Default Paragraph Font"/>
    <w:semiHidden/>
    <w:unhideWhenUsed/>
    <w:qFormat/>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9"/>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2"/>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5"/>
    <w:qFormat/>
    <w:uiPriority w:val="0"/>
    <w:pPr>
      <w:spacing w:line="240" w:lineRule="auto"/>
    </w:pPr>
    <w:rPr>
      <w:sz w:val="18"/>
      <w:szCs w:val="18"/>
    </w:rPr>
  </w:style>
  <w:style w:type="paragraph" w:styleId="17">
    <w:name w:val="footer"/>
    <w:basedOn w:val="1"/>
    <w:link w:val="43"/>
    <w:qFormat/>
    <w:uiPriority w:val="99"/>
    <w:pPr>
      <w:tabs>
        <w:tab w:val="center" w:pos="4153"/>
        <w:tab w:val="right" w:pos="8306"/>
      </w:tabs>
      <w:snapToGrid w:val="0"/>
    </w:pPr>
    <w:rPr>
      <w:sz w:val="18"/>
      <w:szCs w:val="18"/>
    </w:rPr>
  </w:style>
  <w:style w:type="paragraph" w:styleId="18">
    <w:name w:val="header"/>
    <w:basedOn w:val="1"/>
    <w:link w:val="37"/>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Normal (Web)"/>
    <w:basedOn w:val="1"/>
    <w:uiPriority w:val="0"/>
    <w:rPr>
      <w:sz w:val="24"/>
    </w:rPr>
  </w:style>
  <w:style w:type="paragraph" w:styleId="22">
    <w:name w:val="Title"/>
    <w:basedOn w:val="1"/>
    <w:next w:val="1"/>
    <w:link w:val="32"/>
    <w:qFormat/>
    <w:uiPriority w:val="0"/>
    <w:pPr>
      <w:spacing w:before="240" w:after="60"/>
      <w:jc w:val="center"/>
      <w:outlineLvl w:val="0"/>
    </w:pPr>
    <w:rPr>
      <w:rFonts w:ascii="Cambria" w:hAnsi="Cambria"/>
      <w:b/>
      <w:bCs/>
      <w:sz w:val="32"/>
      <w:szCs w:val="32"/>
    </w:rPr>
  </w:style>
  <w:style w:type="character" w:styleId="24">
    <w:name w:val="Strong"/>
    <w:basedOn w:val="23"/>
    <w:qFormat/>
    <w:uiPriority w:val="22"/>
    <w:rPr>
      <w:b/>
      <w:bCs/>
    </w:rPr>
  </w:style>
  <w:style w:type="character" w:styleId="25">
    <w:name w:val="Emphasis"/>
    <w:basedOn w:val="23"/>
    <w:qFormat/>
    <w:uiPriority w:val="20"/>
    <w:rPr>
      <w:i/>
      <w:iCs/>
    </w:rPr>
  </w:style>
  <w:style w:type="character" w:styleId="26">
    <w:name w:val="Hyperlink"/>
    <w:basedOn w:val="23"/>
    <w:unhideWhenUsed/>
    <w:qFormat/>
    <w:uiPriority w:val="99"/>
    <w:rPr>
      <w:color w:val="0000FF"/>
      <w:u w:val="single"/>
    </w:rPr>
  </w:style>
  <w:style w:type="table" w:styleId="28">
    <w:name w:val="Table Grid"/>
    <w:basedOn w:val="27"/>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9">
    <w:name w:val="Table Theme"/>
    <w:basedOn w:val="27"/>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0">
    <w:name w:val="Table Classic 1"/>
    <w:basedOn w:val="27"/>
    <w:qFormat/>
    <w:uiPriority w:val="0"/>
    <w:pPr>
      <w:widowControl w:val="0"/>
      <w:spacing w:line="240" w:lineRule="atLeast"/>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31">
    <w:name w:val="1.1 标题"/>
    <w:basedOn w:val="2"/>
    <w:qFormat/>
    <w:uiPriority w:val="0"/>
    <w:pPr>
      <w:spacing w:after="120" w:line="240" w:lineRule="auto"/>
      <w:outlineLvl w:val="1"/>
    </w:pPr>
    <w:rPr>
      <w:rFonts w:eastAsia="黑体"/>
      <w:sz w:val="24"/>
    </w:rPr>
  </w:style>
  <w:style w:type="character" w:customStyle="1" w:styleId="32">
    <w:name w:val="标题 Char"/>
    <w:basedOn w:val="23"/>
    <w:link w:val="22"/>
    <w:qFormat/>
    <w:uiPriority w:val="0"/>
    <w:rPr>
      <w:rFonts w:ascii="Cambria" w:hAnsi="Cambria" w:cs="Times New Roman"/>
      <w:b/>
      <w:bCs/>
      <w:snapToGrid w:val="0"/>
      <w:sz w:val="32"/>
      <w:szCs w:val="32"/>
    </w:rPr>
  </w:style>
  <w:style w:type="paragraph" w:customStyle="1" w:styleId="33">
    <w:name w:val="1.1.1.1 标题"/>
    <w:basedOn w:val="1"/>
    <w:qFormat/>
    <w:uiPriority w:val="0"/>
    <w:pPr>
      <w:keepNext/>
      <w:tabs>
        <w:tab w:val="left" w:pos="0"/>
      </w:tabs>
      <w:outlineLvl w:val="3"/>
    </w:pPr>
    <w:rPr>
      <w:bCs/>
      <w:sz w:val="24"/>
      <w:szCs w:val="32"/>
    </w:rPr>
  </w:style>
  <w:style w:type="paragraph" w:customStyle="1" w:styleId="34">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5">
    <w:name w:val="批注框文本 Char"/>
    <w:basedOn w:val="23"/>
    <w:link w:val="16"/>
    <w:qFormat/>
    <w:uiPriority w:val="0"/>
    <w:rPr>
      <w:rFonts w:ascii="Arial" w:hAnsi="Arial"/>
      <w:snapToGrid w:val="0"/>
      <w:sz w:val="18"/>
      <w:szCs w:val="18"/>
    </w:rPr>
  </w:style>
  <w:style w:type="paragraph" w:customStyle="1" w:styleId="36">
    <w:name w:val="bodytext"/>
    <w:basedOn w:val="1"/>
    <w:qFormat/>
    <w:uiPriority w:val="0"/>
    <w:pPr>
      <w:widowControl/>
      <w:spacing w:after="120" w:line="220" w:lineRule="atLeast"/>
    </w:pPr>
    <w:rPr>
      <w:rFonts w:ascii="Times New Roman" w:hAnsi="Times New Roman"/>
      <w:snapToGrid/>
    </w:rPr>
  </w:style>
  <w:style w:type="character" w:customStyle="1" w:styleId="37">
    <w:name w:val="页眉 Char"/>
    <w:basedOn w:val="23"/>
    <w:link w:val="18"/>
    <w:qFormat/>
    <w:uiPriority w:val="99"/>
    <w:rPr>
      <w:rFonts w:ascii="Arial" w:hAnsi="Arial"/>
      <w:snapToGrid w:val="0"/>
      <w:sz w:val="18"/>
      <w:szCs w:val="18"/>
    </w:rPr>
  </w:style>
  <w:style w:type="character" w:customStyle="1" w:styleId="38">
    <w:name w:val="message1"/>
    <w:basedOn w:val="23"/>
    <w:qFormat/>
    <w:uiPriority w:val="0"/>
    <w:rPr>
      <w:color w:val="FF0000"/>
      <w:sz w:val="18"/>
      <w:szCs w:val="18"/>
    </w:rPr>
  </w:style>
  <w:style w:type="character" w:customStyle="1" w:styleId="39">
    <w:name w:val="正文缩进 Char"/>
    <w:basedOn w:val="23"/>
    <w:link w:val="12"/>
    <w:qFormat/>
    <w:uiPriority w:val="0"/>
    <w:rPr>
      <w:kern w:val="2"/>
      <w:sz w:val="21"/>
    </w:rPr>
  </w:style>
  <w:style w:type="paragraph" w:styleId="40">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1">
    <w:name w:val="标题 2 Char"/>
    <w:basedOn w:val="23"/>
    <w:link w:val="4"/>
    <w:qFormat/>
    <w:uiPriority w:val="9"/>
    <w:rPr>
      <w:rFonts w:ascii="Arial" w:hAnsi="Arial"/>
      <w:b/>
      <w:bCs/>
      <w:snapToGrid w:val="0"/>
      <w:sz w:val="24"/>
      <w:szCs w:val="24"/>
    </w:rPr>
  </w:style>
  <w:style w:type="character" w:customStyle="1" w:styleId="42">
    <w:name w:val="正文文本缩进 Char"/>
    <w:basedOn w:val="23"/>
    <w:link w:val="14"/>
    <w:qFormat/>
    <w:uiPriority w:val="0"/>
    <w:rPr>
      <w:rFonts w:ascii="Arial" w:hAnsi="Arial"/>
      <w:snapToGrid w:val="0"/>
    </w:rPr>
  </w:style>
  <w:style w:type="character" w:customStyle="1" w:styleId="43">
    <w:name w:val="页脚 Char"/>
    <w:basedOn w:val="23"/>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0</TotalTime>
  <ScaleCrop>false</ScaleCrop>
  <LinksUpToDate>false</LinksUpToDate>
  <CharactersWithSpaces>6443</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cp:lastModifiedBy>
  <dcterms:modified xsi:type="dcterms:W3CDTF">2020-04-20T09:09:43Z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