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CEF93" w14:textId="6E09F711" w:rsidR="00056C56" w:rsidRPr="00EB3BFF" w:rsidRDefault="00AE3209" w:rsidP="00BC2B2C">
      <w:pPr>
        <w:tabs>
          <w:tab w:val="left" w:pos="7092"/>
        </w:tabs>
        <w:ind w:left="-270"/>
        <w:jc w:val="both"/>
        <w:rPr>
          <w:rFonts w:ascii="Segoe UI" w:hAnsi="Segoe UI" w:cs="Segoe UI"/>
          <w:noProof/>
          <w:sz w:val="24"/>
          <w:szCs w:val="24"/>
        </w:rPr>
      </w:pPr>
      <w:r>
        <w:rPr>
          <w:rFonts w:ascii="Segoe UI" w:hAnsi="Segoe UI" w:cs="Segoe UI"/>
          <w:noProof/>
          <w:sz w:val="24"/>
          <w:szCs w:val="24"/>
        </w:rPr>
        <w:drawing>
          <wp:anchor distT="0" distB="0" distL="114300" distR="114300" simplePos="0" relativeHeight="251659264" behindDoc="1" locked="0" layoutInCell="1" allowOverlap="1" wp14:anchorId="502F8E63" wp14:editId="4037245A">
            <wp:simplePos x="0" y="0"/>
            <wp:positionH relativeFrom="page">
              <wp:align>left</wp:align>
            </wp:positionH>
            <wp:positionV relativeFrom="paragraph">
              <wp:posOffset>-3345180</wp:posOffset>
            </wp:positionV>
            <wp:extent cx="6889750" cy="8851900"/>
            <wp:effectExtent l="0" t="0" r="6350" b="635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889750" cy="8851900"/>
                    </a:xfrm>
                    <a:prstGeom prst="rect">
                      <a:avLst/>
                    </a:prstGeom>
                  </pic:spPr>
                </pic:pic>
              </a:graphicData>
            </a:graphic>
          </wp:anchor>
        </w:drawing>
      </w:r>
      <w:r w:rsidR="00F37C5A">
        <w:rPr>
          <w:noProof/>
        </w:rPr>
        <w:drawing>
          <wp:anchor distT="0" distB="0" distL="114300" distR="114300" simplePos="0" relativeHeight="251661312" behindDoc="0" locked="0" layoutInCell="1" allowOverlap="1" wp14:anchorId="6E98553F" wp14:editId="32949931">
            <wp:simplePos x="0" y="0"/>
            <wp:positionH relativeFrom="margin">
              <wp:align>center</wp:align>
            </wp:positionH>
            <wp:positionV relativeFrom="paragraph">
              <wp:posOffset>7620</wp:posOffset>
            </wp:positionV>
            <wp:extent cx="1160807" cy="643592"/>
            <wp:effectExtent l="0" t="0" r="1270" b="4445"/>
            <wp:wrapNone/>
            <wp:docPr id="3" name="Image 3" descr="A picture containing company name  Description automatically generated "/>
            <wp:cNvGraphicFramePr/>
            <a:graphic xmlns:a="http://schemas.openxmlformats.org/drawingml/2006/main">
              <a:graphicData uri="http://schemas.openxmlformats.org/drawingml/2006/picture">
                <pic:pic xmlns:pic="http://schemas.openxmlformats.org/drawingml/2006/picture">
                  <pic:nvPicPr>
                    <pic:cNvPr id="3" name="Image 3" descr="A picture containing company name  Description automatically generated "/>
                    <pic:cNvPicPr/>
                  </pic:nvPicPr>
                  <pic:blipFill>
                    <a:blip r:embed="rId9" cstate="print"/>
                    <a:stretch>
                      <a:fillRect/>
                    </a:stretch>
                  </pic:blipFill>
                  <pic:spPr>
                    <a:xfrm>
                      <a:off x="0" y="0"/>
                      <a:ext cx="1160807" cy="643592"/>
                    </a:xfrm>
                    <a:prstGeom prst="rect">
                      <a:avLst/>
                    </a:prstGeom>
                  </pic:spPr>
                </pic:pic>
              </a:graphicData>
            </a:graphic>
          </wp:anchor>
        </w:drawing>
      </w:r>
      <w:r w:rsidR="004D4631" w:rsidRPr="004D4631">
        <w:rPr>
          <w:rFonts w:ascii="Gill Sans MT" w:eastAsia="Calibri" w:hAnsi="Gill Sans MT" w:cs="Arial"/>
          <w:noProof/>
          <w:kern w:val="0"/>
          <w:sz w:val="24"/>
          <w14:ligatures w14:val="none"/>
        </w:rPr>
        <w:drawing>
          <wp:inline distT="0" distB="0" distL="0" distR="0" wp14:anchorId="1C3E86CD" wp14:editId="78FD51B3">
            <wp:extent cx="2019300" cy="568395"/>
            <wp:effectExtent l="0" t="0" r="0" b="3175"/>
            <wp:docPr id="4"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close-up of a logo&#10;&#10;Description automatically generated"/>
                    <pic:cNvPicPr>
                      <a:picLocks noChangeAspect="1"/>
                    </pic:cNvPicPr>
                  </pic:nvPicPr>
                  <pic:blipFill>
                    <a:blip r:embed="rId10"/>
                    <a:stretch>
                      <a:fillRect/>
                    </a:stretch>
                  </pic:blipFill>
                  <pic:spPr>
                    <a:xfrm>
                      <a:off x="0" y="0"/>
                      <a:ext cx="2035701" cy="573012"/>
                    </a:xfrm>
                    <a:prstGeom prst="rect">
                      <a:avLst/>
                    </a:prstGeom>
                  </pic:spPr>
                </pic:pic>
              </a:graphicData>
            </a:graphic>
          </wp:inline>
        </w:drawing>
      </w:r>
      <w:r w:rsidR="00F37C5A">
        <w:rPr>
          <w:rFonts w:ascii="Gill Sans MT" w:eastAsia="Calibri" w:hAnsi="Gill Sans MT" w:cs="Arial"/>
          <w:noProof/>
          <w:kern w:val="0"/>
          <w:sz w:val="24"/>
          <w14:ligatures w14:val="none"/>
        </w:rPr>
        <w:t xml:space="preserve">                                                    </w:t>
      </w:r>
      <w:r w:rsidR="00F37C5A" w:rsidRPr="00F37C5A">
        <w:rPr>
          <w:rFonts w:ascii="Gill Sans MT" w:eastAsia="Calibri" w:hAnsi="Gill Sans MT" w:cs="Arial"/>
          <w:noProof/>
          <w:kern w:val="0"/>
          <w:sz w:val="24"/>
          <w14:ligatures w14:val="none"/>
        </w:rPr>
        <w:drawing>
          <wp:inline distT="0" distB="0" distL="0" distR="0" wp14:anchorId="55822760" wp14:editId="7BDAFF43">
            <wp:extent cx="1943100" cy="389666"/>
            <wp:effectExtent l="0" t="0" r="0" b="0"/>
            <wp:docPr id="6" name="Picture 1"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black background with green text&#10;&#10;Description automatically generated"/>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1234" cy="403329"/>
                    </a:xfrm>
                    <a:prstGeom prst="rect">
                      <a:avLst/>
                    </a:prstGeom>
                    <a:noFill/>
                    <a:ln>
                      <a:noFill/>
                    </a:ln>
                  </pic:spPr>
                </pic:pic>
              </a:graphicData>
            </a:graphic>
          </wp:inline>
        </w:drawing>
      </w:r>
      <w:r w:rsidR="00F37C5A">
        <w:rPr>
          <w:rFonts w:ascii="Segoe UI" w:hAnsi="Segoe UI" w:cs="Segoe UI"/>
          <w:noProof/>
          <w:sz w:val="24"/>
          <w:szCs w:val="24"/>
        </w:rPr>
        <w:tab/>
      </w:r>
    </w:p>
    <w:p w14:paraId="4BF7AE25" w14:textId="6942AC0C" w:rsidR="00056C56" w:rsidRPr="00EB3BFF" w:rsidRDefault="00056C56" w:rsidP="00EB3BFF">
      <w:pPr>
        <w:jc w:val="both"/>
        <w:rPr>
          <w:rFonts w:ascii="Segoe UI" w:hAnsi="Segoe UI" w:cs="Segoe UI"/>
          <w:b/>
          <w:bCs/>
          <w:sz w:val="24"/>
          <w:szCs w:val="24"/>
        </w:rPr>
      </w:pPr>
    </w:p>
    <w:p w14:paraId="7C8723C9" w14:textId="67FDC86F" w:rsidR="00056C56" w:rsidRPr="00EB3BFF" w:rsidRDefault="00056C56" w:rsidP="00EB3BFF">
      <w:pPr>
        <w:jc w:val="both"/>
        <w:rPr>
          <w:rFonts w:ascii="Segoe UI" w:hAnsi="Segoe UI" w:cs="Segoe UI"/>
          <w:b/>
          <w:bCs/>
          <w:sz w:val="24"/>
          <w:szCs w:val="24"/>
        </w:rPr>
      </w:pPr>
    </w:p>
    <w:p w14:paraId="06B2ECD2" w14:textId="7AA9FADE" w:rsidR="00056C56" w:rsidRPr="00EB3BFF" w:rsidRDefault="00056C56" w:rsidP="00EB3BFF">
      <w:pPr>
        <w:jc w:val="both"/>
        <w:rPr>
          <w:rFonts w:ascii="Segoe UI" w:hAnsi="Segoe UI" w:cs="Segoe UI"/>
          <w:b/>
          <w:bCs/>
          <w:sz w:val="24"/>
          <w:szCs w:val="24"/>
        </w:rPr>
      </w:pPr>
    </w:p>
    <w:p w14:paraId="79BEDFCF" w14:textId="3AD83495" w:rsidR="00056C56" w:rsidRPr="00EB3BFF" w:rsidRDefault="00056C56" w:rsidP="00EB3BFF">
      <w:pPr>
        <w:jc w:val="both"/>
        <w:rPr>
          <w:rFonts w:ascii="Segoe UI" w:hAnsi="Segoe UI" w:cs="Segoe UI"/>
          <w:b/>
          <w:bCs/>
          <w:sz w:val="24"/>
          <w:szCs w:val="24"/>
        </w:rPr>
      </w:pPr>
    </w:p>
    <w:p w14:paraId="54914D46" w14:textId="7D118B93" w:rsidR="00056C56" w:rsidRPr="00EB3BFF" w:rsidRDefault="00F37C5A" w:rsidP="00EB3BFF">
      <w:pPr>
        <w:jc w:val="center"/>
        <w:rPr>
          <w:rFonts w:ascii="Segoe UI" w:hAnsi="Segoe UI" w:cs="Segoe UI"/>
          <w:b/>
          <w:bCs/>
          <w:sz w:val="32"/>
          <w:szCs w:val="32"/>
        </w:rPr>
      </w:pPr>
      <w:r>
        <w:rPr>
          <w:rFonts w:ascii="Segoe UI" w:hAnsi="Segoe UI" w:cs="Segoe UI"/>
          <w:b/>
          <w:bCs/>
          <w:sz w:val="24"/>
          <w:szCs w:val="24"/>
        </w:rPr>
        <w:tab/>
      </w:r>
      <w:r w:rsidR="00056C56" w:rsidRPr="00EB3BFF">
        <w:rPr>
          <w:rFonts w:ascii="Segoe UI" w:hAnsi="Segoe UI" w:cs="Segoe UI"/>
          <w:b/>
          <w:bCs/>
          <w:sz w:val="32"/>
          <w:szCs w:val="32"/>
        </w:rPr>
        <w:t>Green Climate Finance Facility for fostering Climate-</w:t>
      </w:r>
      <w:r w:rsidR="00416039" w:rsidRPr="00EB3BFF">
        <w:rPr>
          <w:rFonts w:ascii="Segoe UI" w:hAnsi="Segoe UI" w:cs="Segoe UI"/>
          <w:b/>
          <w:bCs/>
          <w:sz w:val="32"/>
          <w:szCs w:val="32"/>
        </w:rPr>
        <w:t>S</w:t>
      </w:r>
      <w:r w:rsidR="00056C56" w:rsidRPr="00EB3BFF">
        <w:rPr>
          <w:rFonts w:ascii="Segoe UI" w:hAnsi="Segoe UI" w:cs="Segoe UI"/>
          <w:b/>
          <w:bCs/>
          <w:sz w:val="32"/>
          <w:szCs w:val="32"/>
        </w:rPr>
        <w:t xml:space="preserve">mart </w:t>
      </w:r>
      <w:r w:rsidR="00416039" w:rsidRPr="00EB3BFF">
        <w:rPr>
          <w:rFonts w:ascii="Segoe UI" w:hAnsi="Segoe UI" w:cs="Segoe UI"/>
          <w:b/>
          <w:bCs/>
          <w:sz w:val="32"/>
          <w:szCs w:val="32"/>
        </w:rPr>
        <w:t>A</w:t>
      </w:r>
      <w:r w:rsidR="00056C56" w:rsidRPr="00EB3BFF">
        <w:rPr>
          <w:rFonts w:ascii="Segoe UI" w:hAnsi="Segoe UI" w:cs="Segoe UI"/>
          <w:b/>
          <w:bCs/>
          <w:sz w:val="32"/>
          <w:szCs w:val="32"/>
        </w:rPr>
        <w:t>griculture in Senegal</w:t>
      </w:r>
    </w:p>
    <w:p w14:paraId="2B3E12A9" w14:textId="654E50B7" w:rsidR="00056C56" w:rsidRPr="00EB3BFF" w:rsidRDefault="00056C56" w:rsidP="00EB3BFF">
      <w:pPr>
        <w:jc w:val="center"/>
        <w:rPr>
          <w:rFonts w:ascii="Segoe UI" w:hAnsi="Segoe UI" w:cs="Segoe UI"/>
          <w:b/>
          <w:bCs/>
          <w:sz w:val="32"/>
          <w:szCs w:val="32"/>
        </w:rPr>
      </w:pPr>
    </w:p>
    <w:p w14:paraId="6345CF67" w14:textId="05A52EA9" w:rsidR="00056C56" w:rsidRPr="00EB3BFF" w:rsidRDefault="00056C56" w:rsidP="00EB3BFF">
      <w:pPr>
        <w:jc w:val="center"/>
        <w:rPr>
          <w:rFonts w:ascii="Segoe UI" w:hAnsi="Segoe UI" w:cs="Segoe UI"/>
          <w:b/>
          <w:bCs/>
          <w:sz w:val="32"/>
          <w:szCs w:val="32"/>
        </w:rPr>
      </w:pPr>
      <w:r w:rsidRPr="00EB3BFF">
        <w:rPr>
          <w:rFonts w:ascii="Segoe UI" w:hAnsi="Segoe UI" w:cs="Segoe UI"/>
          <w:b/>
          <w:bCs/>
          <w:sz w:val="32"/>
          <w:szCs w:val="32"/>
        </w:rPr>
        <w:t>Accredited Entity</w:t>
      </w:r>
      <w:r w:rsidR="00416039" w:rsidRPr="00EB3BFF">
        <w:rPr>
          <w:rFonts w:ascii="Segoe UI" w:hAnsi="Segoe UI" w:cs="Segoe UI"/>
          <w:b/>
          <w:bCs/>
          <w:sz w:val="32"/>
          <w:szCs w:val="32"/>
        </w:rPr>
        <w:t>:</w:t>
      </w:r>
      <w:r w:rsidRPr="00EB3BFF">
        <w:rPr>
          <w:rFonts w:ascii="Segoe UI" w:hAnsi="Segoe UI" w:cs="Segoe UI"/>
          <w:b/>
          <w:bCs/>
          <w:sz w:val="32"/>
          <w:szCs w:val="32"/>
        </w:rPr>
        <w:t xml:space="preserve"> La Banque Agricole (LBA)</w:t>
      </w:r>
    </w:p>
    <w:p w14:paraId="46664A64" w14:textId="77777777" w:rsidR="00056C56" w:rsidRPr="00EB3BFF" w:rsidRDefault="00056C56" w:rsidP="00EB3BFF">
      <w:pPr>
        <w:jc w:val="center"/>
        <w:rPr>
          <w:rFonts w:ascii="Segoe UI" w:hAnsi="Segoe UI" w:cs="Segoe UI"/>
          <w:b/>
          <w:bCs/>
          <w:sz w:val="32"/>
          <w:szCs w:val="32"/>
        </w:rPr>
      </w:pPr>
    </w:p>
    <w:p w14:paraId="0AF62951" w14:textId="25247107" w:rsidR="00056C56" w:rsidRDefault="00056C56" w:rsidP="00EB3BFF">
      <w:pPr>
        <w:jc w:val="center"/>
        <w:rPr>
          <w:rFonts w:ascii="Segoe UI" w:hAnsi="Segoe UI" w:cs="Segoe UI"/>
          <w:b/>
          <w:bCs/>
          <w:sz w:val="32"/>
          <w:szCs w:val="32"/>
        </w:rPr>
      </w:pPr>
      <w:r w:rsidRPr="00EB3BFF">
        <w:rPr>
          <w:rFonts w:ascii="Segoe UI" w:hAnsi="Segoe UI" w:cs="Segoe UI"/>
          <w:b/>
          <w:bCs/>
          <w:sz w:val="32"/>
          <w:szCs w:val="32"/>
        </w:rPr>
        <w:t>Gender Assessment Report</w:t>
      </w:r>
    </w:p>
    <w:p w14:paraId="5A729A0E" w14:textId="77777777" w:rsidR="00543F27" w:rsidRDefault="00543F27" w:rsidP="00EB3BFF">
      <w:pPr>
        <w:jc w:val="center"/>
        <w:rPr>
          <w:rFonts w:ascii="Segoe UI" w:hAnsi="Segoe UI" w:cs="Segoe UI"/>
          <w:b/>
          <w:bCs/>
          <w:sz w:val="32"/>
          <w:szCs w:val="32"/>
        </w:rPr>
      </w:pPr>
    </w:p>
    <w:p w14:paraId="287684EE" w14:textId="77777777" w:rsidR="00543F27" w:rsidRDefault="00543F27" w:rsidP="00EB3BFF">
      <w:pPr>
        <w:jc w:val="center"/>
        <w:rPr>
          <w:rFonts w:ascii="Segoe UI" w:hAnsi="Segoe UI" w:cs="Segoe UI"/>
          <w:b/>
          <w:bCs/>
          <w:sz w:val="32"/>
          <w:szCs w:val="32"/>
        </w:rPr>
      </w:pPr>
    </w:p>
    <w:p w14:paraId="441255F7" w14:textId="77777777" w:rsidR="00543F27" w:rsidRDefault="00543F27" w:rsidP="00EB3BFF">
      <w:pPr>
        <w:jc w:val="center"/>
        <w:rPr>
          <w:rFonts w:ascii="Segoe UI" w:hAnsi="Segoe UI" w:cs="Segoe UI"/>
          <w:b/>
          <w:bCs/>
          <w:sz w:val="32"/>
          <w:szCs w:val="32"/>
        </w:rPr>
      </w:pPr>
    </w:p>
    <w:p w14:paraId="5F1D74A3" w14:textId="77777777" w:rsidR="00543F27" w:rsidRDefault="00543F27" w:rsidP="00EB3BFF">
      <w:pPr>
        <w:jc w:val="center"/>
        <w:rPr>
          <w:rFonts w:ascii="Segoe UI" w:hAnsi="Segoe UI" w:cs="Segoe UI"/>
          <w:b/>
          <w:bCs/>
          <w:sz w:val="32"/>
          <w:szCs w:val="32"/>
        </w:rPr>
      </w:pPr>
    </w:p>
    <w:p w14:paraId="1DFDB392" w14:textId="77777777" w:rsidR="00543F27" w:rsidRDefault="00543F27" w:rsidP="00EB3BFF">
      <w:pPr>
        <w:jc w:val="center"/>
        <w:rPr>
          <w:rFonts w:ascii="Segoe UI" w:hAnsi="Segoe UI" w:cs="Segoe UI"/>
          <w:b/>
          <w:bCs/>
          <w:sz w:val="32"/>
          <w:szCs w:val="32"/>
        </w:rPr>
      </w:pPr>
    </w:p>
    <w:p w14:paraId="07E2A43B" w14:textId="77777777" w:rsidR="00543F27" w:rsidRDefault="00543F27" w:rsidP="00EB3BFF">
      <w:pPr>
        <w:jc w:val="center"/>
        <w:rPr>
          <w:rFonts w:ascii="Segoe UI" w:hAnsi="Segoe UI" w:cs="Segoe UI"/>
          <w:b/>
          <w:bCs/>
          <w:sz w:val="32"/>
          <w:szCs w:val="32"/>
        </w:rPr>
      </w:pPr>
    </w:p>
    <w:p w14:paraId="3E78B4F9" w14:textId="77777777" w:rsidR="00543F27" w:rsidRDefault="00543F27" w:rsidP="00EB3BFF">
      <w:pPr>
        <w:jc w:val="center"/>
        <w:rPr>
          <w:rFonts w:ascii="Segoe UI" w:hAnsi="Segoe UI" w:cs="Segoe UI"/>
          <w:b/>
          <w:bCs/>
          <w:sz w:val="32"/>
          <w:szCs w:val="32"/>
        </w:rPr>
      </w:pPr>
    </w:p>
    <w:p w14:paraId="650F45DF" w14:textId="77777777" w:rsidR="00543F27" w:rsidRDefault="00543F27" w:rsidP="00EB3BFF">
      <w:pPr>
        <w:jc w:val="center"/>
        <w:rPr>
          <w:rFonts w:ascii="Segoe UI" w:hAnsi="Segoe UI" w:cs="Segoe UI"/>
          <w:b/>
          <w:bCs/>
          <w:sz w:val="32"/>
          <w:szCs w:val="32"/>
        </w:rPr>
      </w:pPr>
    </w:p>
    <w:p w14:paraId="2443C028" w14:textId="3E0A756A" w:rsidR="00543F27" w:rsidRDefault="00066B77" w:rsidP="00EB3BFF">
      <w:pPr>
        <w:jc w:val="center"/>
        <w:rPr>
          <w:rFonts w:ascii="Segoe UI" w:hAnsi="Segoe UI" w:cs="Segoe UI"/>
          <w:b/>
          <w:bCs/>
          <w:sz w:val="32"/>
          <w:szCs w:val="32"/>
        </w:rPr>
      </w:pPr>
      <w:r>
        <w:rPr>
          <w:rFonts w:ascii="Segoe UI" w:hAnsi="Segoe UI" w:cs="Segoe UI"/>
          <w:b/>
          <w:bCs/>
          <w:sz w:val="32"/>
          <w:szCs w:val="32"/>
        </w:rPr>
        <w:t>January 2024</w:t>
      </w:r>
    </w:p>
    <w:p w14:paraId="4B3192E9" w14:textId="77777777" w:rsidR="000C6075" w:rsidRPr="00BC2B2C" w:rsidRDefault="000C6075" w:rsidP="00BC2B2C">
      <w:pPr>
        <w:rPr>
          <w:rFonts w:ascii="Segoe UI" w:hAnsi="Segoe UI" w:cs="Segoe UI"/>
          <w:b/>
          <w:bCs/>
          <w:sz w:val="24"/>
          <w:szCs w:val="24"/>
        </w:rPr>
      </w:pPr>
    </w:p>
    <w:p w14:paraId="1356CD5C" w14:textId="77F4D50D" w:rsidR="0000416B" w:rsidRDefault="00480614" w:rsidP="00480614">
      <w:pPr>
        <w:tabs>
          <w:tab w:val="left" w:pos="6516"/>
        </w:tabs>
        <w:jc w:val="both"/>
        <w:rPr>
          <w:rFonts w:ascii="Segoe UI" w:hAnsi="Segoe UI" w:cs="Segoe UI"/>
          <w:sz w:val="24"/>
          <w:szCs w:val="24"/>
        </w:rPr>
      </w:pPr>
      <w:r w:rsidRPr="00BC2B2C">
        <w:rPr>
          <w:rFonts w:ascii="Segoe UI" w:hAnsi="Segoe UI" w:cs="Segoe UI"/>
          <w:sz w:val="24"/>
          <w:szCs w:val="24"/>
        </w:rPr>
        <w:lastRenderedPageBreak/>
        <w:t xml:space="preserve">This assessment was prepared for </w:t>
      </w:r>
      <w:r w:rsidR="00E52016">
        <w:rPr>
          <w:rFonts w:ascii="Segoe UI" w:hAnsi="Segoe UI" w:cs="Segoe UI"/>
          <w:sz w:val="24"/>
          <w:szCs w:val="24"/>
        </w:rPr>
        <w:t>LBA</w:t>
      </w:r>
      <w:r w:rsidRPr="00BC2B2C">
        <w:rPr>
          <w:rFonts w:ascii="Segoe UI" w:hAnsi="Segoe UI" w:cs="Segoe UI"/>
          <w:sz w:val="24"/>
          <w:szCs w:val="24"/>
        </w:rPr>
        <w:t xml:space="preserve"> by </w:t>
      </w:r>
      <w:r>
        <w:rPr>
          <w:rFonts w:ascii="Segoe UI" w:hAnsi="Segoe UI" w:cs="Segoe UI"/>
          <w:sz w:val="24"/>
          <w:szCs w:val="24"/>
        </w:rPr>
        <w:t>Sarah K</w:t>
      </w:r>
      <w:r w:rsidR="00CC0EC4">
        <w:rPr>
          <w:rFonts w:ascii="Segoe UI" w:hAnsi="Segoe UI" w:cs="Segoe UI"/>
          <w:sz w:val="24"/>
          <w:szCs w:val="24"/>
        </w:rPr>
        <w:t>aia</w:t>
      </w:r>
      <w:r w:rsidRPr="00BC2B2C">
        <w:rPr>
          <w:rFonts w:ascii="Segoe UI" w:hAnsi="Segoe UI" w:cs="Segoe UI"/>
          <w:sz w:val="24"/>
          <w:szCs w:val="24"/>
        </w:rPr>
        <w:t xml:space="preserve">, independent </w:t>
      </w:r>
      <w:r w:rsidR="00D244EA">
        <w:rPr>
          <w:rFonts w:ascii="Segoe UI" w:hAnsi="Segoe UI" w:cs="Segoe UI"/>
          <w:sz w:val="24"/>
          <w:szCs w:val="24"/>
        </w:rPr>
        <w:t>Gender</w:t>
      </w:r>
      <w:r w:rsidRPr="00BC2B2C">
        <w:rPr>
          <w:rFonts w:ascii="Segoe UI" w:hAnsi="Segoe UI" w:cs="Segoe UI"/>
          <w:sz w:val="24"/>
          <w:szCs w:val="24"/>
        </w:rPr>
        <w:t xml:space="preserve"> Specialist, with the help of </w:t>
      </w:r>
      <w:r w:rsidR="00B04D39">
        <w:rPr>
          <w:rFonts w:ascii="Segoe UI" w:hAnsi="Segoe UI" w:cs="Segoe UI"/>
          <w:sz w:val="24"/>
          <w:szCs w:val="24"/>
        </w:rPr>
        <w:t>Nallan Gathee and Nicholas Gatheru.</w:t>
      </w:r>
    </w:p>
    <w:p w14:paraId="67B6B8BE" w14:textId="2134AE30" w:rsidR="00F37C5A" w:rsidRDefault="00480614" w:rsidP="00BC2B2C">
      <w:pPr>
        <w:tabs>
          <w:tab w:val="left" w:pos="6516"/>
        </w:tabs>
        <w:jc w:val="both"/>
        <w:rPr>
          <w:rFonts w:ascii="Segoe UI" w:hAnsi="Segoe UI" w:cs="Segoe UI"/>
          <w:b/>
          <w:bCs/>
          <w:sz w:val="24"/>
          <w:szCs w:val="24"/>
        </w:rPr>
        <w:sectPr w:rsidR="00F37C5A" w:rsidSect="007803CA">
          <w:footerReference w:type="default" r:id="rId12"/>
          <w:footerReference w:type="first" r:id="rId13"/>
          <w:pgSz w:w="12240" w:h="15840"/>
          <w:pgMar w:top="1440" w:right="1440" w:bottom="1440" w:left="1440" w:header="720" w:footer="720" w:gutter="0"/>
          <w:pgNumType w:start="0"/>
          <w:cols w:space="720"/>
          <w:titlePg/>
          <w:docGrid w:linePitch="360"/>
        </w:sectPr>
      </w:pPr>
      <w:r w:rsidRPr="00BC2B2C">
        <w:rPr>
          <w:rFonts w:ascii="Segoe UI" w:hAnsi="Segoe UI" w:cs="Segoe UI"/>
          <w:sz w:val="24"/>
          <w:szCs w:val="24"/>
        </w:rPr>
        <w:t xml:space="preserve">The analysis has particularly benefitted from inputs by </w:t>
      </w:r>
      <w:r w:rsidR="0000416B">
        <w:rPr>
          <w:rFonts w:ascii="Segoe UI" w:hAnsi="Segoe UI" w:cs="Segoe UI"/>
          <w:sz w:val="24"/>
          <w:szCs w:val="24"/>
        </w:rPr>
        <w:t>LBA personnel</w:t>
      </w:r>
      <w:r w:rsidRPr="00BC2B2C">
        <w:rPr>
          <w:rFonts w:ascii="Segoe UI" w:hAnsi="Segoe UI" w:cs="Segoe UI"/>
          <w:sz w:val="24"/>
          <w:szCs w:val="24"/>
        </w:rPr>
        <w:t xml:space="preserve"> </w:t>
      </w:r>
      <w:r w:rsidR="00C9719A">
        <w:rPr>
          <w:rFonts w:ascii="Segoe UI" w:hAnsi="Segoe UI" w:cs="Segoe UI"/>
          <w:sz w:val="24"/>
          <w:szCs w:val="24"/>
        </w:rPr>
        <w:t xml:space="preserve">Abdou Aziz Diedhou, </w:t>
      </w:r>
      <w:r w:rsidR="00D244EA" w:rsidRPr="00D244EA">
        <w:rPr>
          <w:rFonts w:ascii="Segoe UI" w:hAnsi="Segoe UI" w:cs="Segoe UI"/>
          <w:sz w:val="24"/>
          <w:szCs w:val="24"/>
        </w:rPr>
        <w:t>Ramatoulaye Sagna</w:t>
      </w:r>
      <w:r w:rsidR="00D244EA">
        <w:rPr>
          <w:rFonts w:ascii="Segoe UI" w:hAnsi="Segoe UI" w:cs="Segoe UI"/>
          <w:sz w:val="24"/>
          <w:szCs w:val="24"/>
        </w:rPr>
        <w:t xml:space="preserve"> and </w:t>
      </w:r>
      <w:r w:rsidR="00D244EA" w:rsidRPr="00D244EA">
        <w:rPr>
          <w:rFonts w:ascii="Segoe UI" w:hAnsi="Segoe UI" w:cs="Segoe UI"/>
          <w:sz w:val="24"/>
          <w:szCs w:val="24"/>
        </w:rPr>
        <w:t>Alioune S</w:t>
      </w:r>
      <w:r w:rsidR="00D244EA">
        <w:rPr>
          <w:rFonts w:ascii="Segoe UI" w:hAnsi="Segoe UI" w:cs="Segoe UI"/>
          <w:sz w:val="24"/>
          <w:szCs w:val="24"/>
        </w:rPr>
        <w:t>eydi</w:t>
      </w:r>
      <w:r w:rsidRPr="00BC2B2C">
        <w:rPr>
          <w:rFonts w:ascii="Segoe UI" w:hAnsi="Segoe UI" w:cs="Segoe UI"/>
          <w:sz w:val="24"/>
          <w:szCs w:val="24"/>
        </w:rPr>
        <w:t>.</w:t>
      </w:r>
      <w:r w:rsidR="000C6075">
        <w:rPr>
          <w:rFonts w:ascii="Segoe UI" w:hAnsi="Segoe UI" w:cs="Segoe UI"/>
          <w:b/>
          <w:bCs/>
          <w:sz w:val="24"/>
          <w:szCs w:val="24"/>
        </w:rPr>
        <w:tab/>
      </w:r>
    </w:p>
    <w:sdt>
      <w:sdtPr>
        <w:rPr>
          <w:rFonts w:asciiTheme="minorHAnsi" w:eastAsiaTheme="minorHAnsi" w:hAnsiTheme="minorHAnsi" w:cstheme="minorBidi"/>
          <w:b w:val="0"/>
          <w:bCs w:val="0"/>
          <w:kern w:val="2"/>
          <w:sz w:val="22"/>
          <w:szCs w:val="22"/>
          <w14:ligatures w14:val="standardContextual"/>
        </w:rPr>
        <w:id w:val="1681012901"/>
        <w:docPartObj>
          <w:docPartGallery w:val="Table of Contents"/>
          <w:docPartUnique/>
        </w:docPartObj>
      </w:sdtPr>
      <w:sdtEndPr>
        <w:rPr>
          <w:noProof/>
          <w:sz w:val="24"/>
          <w:szCs w:val="24"/>
        </w:rPr>
      </w:sdtEndPr>
      <w:sdtContent>
        <w:p w14:paraId="60916F78" w14:textId="0F7D30E1" w:rsidR="000E4E55" w:rsidRPr="00EB3BFF" w:rsidRDefault="000E4E55" w:rsidP="00A320C2">
          <w:pPr>
            <w:pStyle w:val="TOCHeading"/>
            <w:rPr>
              <w:rStyle w:val="Heading1Char"/>
              <w:b/>
              <w:bCs/>
            </w:rPr>
          </w:pPr>
          <w:r w:rsidRPr="00EB3BFF">
            <w:rPr>
              <w:rStyle w:val="Heading1Char"/>
              <w:b/>
              <w:bCs/>
            </w:rPr>
            <w:t>Table of Contents</w:t>
          </w:r>
        </w:p>
        <w:p w14:paraId="120AC973" w14:textId="51BC1999" w:rsidR="007F4A55" w:rsidRPr="0011495F" w:rsidRDefault="000E4E55">
          <w:pPr>
            <w:pStyle w:val="TOC1"/>
            <w:rPr>
              <w:rFonts w:ascii="Segoe UI" w:eastAsiaTheme="minorEastAsia" w:hAnsi="Segoe UI" w:cs="Segoe UI"/>
              <w:noProof/>
            </w:rPr>
          </w:pPr>
          <w:r w:rsidRPr="0011495F">
            <w:rPr>
              <w:rFonts w:ascii="Segoe UI" w:hAnsi="Segoe UI" w:cs="Segoe UI"/>
              <w:sz w:val="24"/>
              <w:szCs w:val="24"/>
            </w:rPr>
            <w:fldChar w:fldCharType="begin"/>
          </w:r>
          <w:r w:rsidRPr="0011495F">
            <w:rPr>
              <w:rFonts w:ascii="Segoe UI" w:hAnsi="Segoe UI" w:cs="Segoe UI"/>
              <w:sz w:val="24"/>
              <w:szCs w:val="24"/>
            </w:rPr>
            <w:instrText xml:space="preserve"> TOC \o "1-3" \h \z \u </w:instrText>
          </w:r>
          <w:r w:rsidRPr="0011495F">
            <w:rPr>
              <w:rFonts w:ascii="Segoe UI" w:hAnsi="Segoe UI" w:cs="Segoe UI"/>
              <w:sz w:val="24"/>
              <w:szCs w:val="24"/>
            </w:rPr>
            <w:fldChar w:fldCharType="separate"/>
          </w:r>
          <w:hyperlink w:anchor="_Toc156416610" w:history="1">
            <w:r w:rsidR="007F4A55" w:rsidRPr="0011495F">
              <w:rPr>
                <w:rStyle w:val="Hyperlink"/>
                <w:rFonts w:ascii="Segoe UI" w:hAnsi="Segoe UI" w:cs="Segoe UI"/>
                <w:noProof/>
                <w:kern w:val="0"/>
                <w14:ligatures w14:val="none"/>
              </w:rPr>
              <w:t>Acronyms &amp; Abbreviations</w:t>
            </w:r>
            <w:r w:rsidR="007F4A55" w:rsidRPr="0011495F">
              <w:rPr>
                <w:rFonts w:ascii="Segoe UI" w:hAnsi="Segoe UI" w:cs="Segoe UI"/>
                <w:noProof/>
                <w:webHidden/>
              </w:rPr>
              <w:tab/>
            </w:r>
            <w:r w:rsidR="007F4A55" w:rsidRPr="0011495F">
              <w:rPr>
                <w:rFonts w:ascii="Segoe UI" w:hAnsi="Segoe UI" w:cs="Segoe UI"/>
                <w:noProof/>
                <w:webHidden/>
              </w:rPr>
              <w:fldChar w:fldCharType="begin"/>
            </w:r>
            <w:r w:rsidR="007F4A55" w:rsidRPr="0011495F">
              <w:rPr>
                <w:rFonts w:ascii="Segoe UI" w:hAnsi="Segoe UI" w:cs="Segoe UI"/>
                <w:noProof/>
                <w:webHidden/>
              </w:rPr>
              <w:instrText xml:space="preserve"> PAGEREF _Toc156416610 \h </w:instrText>
            </w:r>
            <w:r w:rsidR="007F4A55" w:rsidRPr="0011495F">
              <w:rPr>
                <w:rFonts w:ascii="Segoe UI" w:hAnsi="Segoe UI" w:cs="Segoe UI"/>
                <w:noProof/>
                <w:webHidden/>
              </w:rPr>
            </w:r>
            <w:r w:rsidR="007F4A55" w:rsidRPr="0011495F">
              <w:rPr>
                <w:rFonts w:ascii="Segoe UI" w:hAnsi="Segoe UI" w:cs="Segoe UI"/>
                <w:noProof/>
                <w:webHidden/>
              </w:rPr>
              <w:fldChar w:fldCharType="separate"/>
            </w:r>
            <w:r w:rsidR="007F4A55" w:rsidRPr="0011495F">
              <w:rPr>
                <w:rFonts w:ascii="Segoe UI" w:hAnsi="Segoe UI" w:cs="Segoe UI"/>
                <w:noProof/>
                <w:webHidden/>
              </w:rPr>
              <w:t>0</w:t>
            </w:r>
            <w:r w:rsidR="007F4A55" w:rsidRPr="0011495F">
              <w:rPr>
                <w:rFonts w:ascii="Segoe UI" w:hAnsi="Segoe UI" w:cs="Segoe UI"/>
                <w:noProof/>
                <w:webHidden/>
              </w:rPr>
              <w:fldChar w:fldCharType="end"/>
            </w:r>
          </w:hyperlink>
        </w:p>
        <w:p w14:paraId="42DF0364" w14:textId="0423C00E" w:rsidR="007F4A55" w:rsidRPr="0011495F" w:rsidRDefault="007F4A55">
          <w:pPr>
            <w:pStyle w:val="TOC1"/>
            <w:rPr>
              <w:rFonts w:ascii="Segoe UI" w:eastAsiaTheme="minorEastAsia" w:hAnsi="Segoe UI" w:cs="Segoe UI"/>
              <w:noProof/>
            </w:rPr>
          </w:pPr>
          <w:hyperlink w:anchor="_Toc156416611" w:history="1">
            <w:r w:rsidRPr="0011495F">
              <w:rPr>
                <w:rStyle w:val="Hyperlink"/>
                <w:rFonts w:ascii="Segoe UI" w:hAnsi="Segoe UI" w:cs="Segoe UI"/>
                <w:noProof/>
              </w:rPr>
              <w:t>Executive summary</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_Toc156416611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w:t>
            </w:r>
            <w:r w:rsidRPr="0011495F">
              <w:rPr>
                <w:rFonts w:ascii="Segoe UI" w:hAnsi="Segoe UI" w:cs="Segoe UI"/>
                <w:noProof/>
                <w:webHidden/>
              </w:rPr>
              <w:fldChar w:fldCharType="end"/>
            </w:r>
          </w:hyperlink>
        </w:p>
        <w:p w14:paraId="0091D92A" w14:textId="5972BEA5" w:rsidR="007F4A55" w:rsidRPr="0011495F" w:rsidRDefault="007F4A55">
          <w:pPr>
            <w:pStyle w:val="TOC1"/>
            <w:tabs>
              <w:tab w:val="left" w:pos="440"/>
            </w:tabs>
            <w:rPr>
              <w:rFonts w:ascii="Segoe UI" w:eastAsiaTheme="minorEastAsia" w:hAnsi="Segoe UI" w:cs="Segoe UI"/>
              <w:noProof/>
            </w:rPr>
          </w:pPr>
          <w:hyperlink w:anchor="_Toc156416612" w:history="1">
            <w:r w:rsidRPr="0011495F">
              <w:rPr>
                <w:rStyle w:val="Hyperlink"/>
                <w:rFonts w:ascii="Segoe UI" w:hAnsi="Segoe UI" w:cs="Segoe UI"/>
                <w:noProof/>
              </w:rPr>
              <w:t>1.</w:t>
            </w:r>
            <w:r w:rsidRPr="0011495F">
              <w:rPr>
                <w:rFonts w:ascii="Segoe UI" w:eastAsiaTheme="minorEastAsia" w:hAnsi="Segoe UI" w:cs="Segoe UI"/>
                <w:noProof/>
              </w:rPr>
              <w:tab/>
            </w:r>
            <w:r w:rsidRPr="0011495F">
              <w:rPr>
                <w:rStyle w:val="Hyperlink"/>
                <w:rFonts w:ascii="Segoe UI" w:hAnsi="Segoe UI" w:cs="Segoe UI"/>
                <w:noProof/>
              </w:rPr>
              <w:t>Overview of gender situation in Senegal</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_Toc156416612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w:t>
            </w:r>
            <w:r w:rsidRPr="0011495F">
              <w:rPr>
                <w:rFonts w:ascii="Segoe UI" w:hAnsi="Segoe UI" w:cs="Segoe UI"/>
                <w:noProof/>
                <w:webHidden/>
              </w:rPr>
              <w:fldChar w:fldCharType="end"/>
            </w:r>
          </w:hyperlink>
        </w:p>
        <w:p w14:paraId="7644DED2" w14:textId="2B5FC577" w:rsidR="007F4A55" w:rsidRPr="0011495F" w:rsidRDefault="007F4A55">
          <w:pPr>
            <w:pStyle w:val="TOC2"/>
            <w:tabs>
              <w:tab w:val="left" w:pos="880"/>
              <w:tab w:val="right" w:leader="dot" w:pos="9350"/>
            </w:tabs>
            <w:rPr>
              <w:rFonts w:ascii="Segoe UI" w:eastAsiaTheme="minorEastAsia" w:hAnsi="Segoe UI" w:cs="Segoe UI"/>
              <w:noProof/>
            </w:rPr>
          </w:pPr>
          <w:hyperlink w:anchor="_Toc156416613" w:history="1">
            <w:r w:rsidRPr="0011495F">
              <w:rPr>
                <w:rStyle w:val="Hyperlink"/>
                <w:rFonts w:ascii="Segoe UI" w:hAnsi="Segoe UI" w:cs="Segoe UI"/>
                <w:noProof/>
              </w:rPr>
              <w:t>1.1</w:t>
            </w:r>
            <w:r w:rsidRPr="0011495F">
              <w:rPr>
                <w:rFonts w:ascii="Segoe UI" w:eastAsiaTheme="minorEastAsia" w:hAnsi="Segoe UI" w:cs="Segoe UI"/>
                <w:noProof/>
              </w:rPr>
              <w:tab/>
            </w:r>
            <w:r w:rsidRPr="0011495F">
              <w:rPr>
                <w:rStyle w:val="Hyperlink"/>
                <w:rFonts w:ascii="Segoe UI" w:hAnsi="Segoe UI" w:cs="Segoe UI"/>
                <w:noProof/>
              </w:rPr>
              <w:t>Introduction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_Toc156416613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w:t>
            </w:r>
            <w:r w:rsidRPr="0011495F">
              <w:rPr>
                <w:rFonts w:ascii="Segoe UI" w:hAnsi="Segoe UI" w:cs="Segoe UI"/>
                <w:noProof/>
                <w:webHidden/>
              </w:rPr>
              <w:fldChar w:fldCharType="end"/>
            </w:r>
          </w:hyperlink>
        </w:p>
        <w:p w14:paraId="4B2511D4" w14:textId="7A74CCAD" w:rsidR="007F4A55" w:rsidRPr="0011495F" w:rsidRDefault="007F4A55">
          <w:pPr>
            <w:pStyle w:val="TOC2"/>
            <w:tabs>
              <w:tab w:val="left" w:pos="880"/>
              <w:tab w:val="right" w:leader="dot" w:pos="9350"/>
            </w:tabs>
            <w:rPr>
              <w:rFonts w:ascii="Segoe UI" w:eastAsiaTheme="minorEastAsia" w:hAnsi="Segoe UI" w:cs="Segoe UI"/>
              <w:noProof/>
            </w:rPr>
          </w:pPr>
          <w:hyperlink w:anchor="_Toc156416614" w:history="1">
            <w:r w:rsidRPr="0011495F">
              <w:rPr>
                <w:rStyle w:val="Hyperlink"/>
                <w:rFonts w:ascii="Segoe UI" w:hAnsi="Segoe UI" w:cs="Segoe UI"/>
                <w:noProof/>
              </w:rPr>
              <w:t>1.2</w:t>
            </w:r>
            <w:r w:rsidRPr="0011495F">
              <w:rPr>
                <w:rFonts w:ascii="Segoe UI" w:eastAsiaTheme="minorEastAsia" w:hAnsi="Segoe UI" w:cs="Segoe UI"/>
                <w:noProof/>
              </w:rPr>
              <w:tab/>
            </w:r>
            <w:r w:rsidRPr="0011495F">
              <w:rPr>
                <w:rStyle w:val="Hyperlink"/>
                <w:rFonts w:ascii="Segoe UI" w:hAnsi="Segoe UI" w:cs="Segoe UI"/>
                <w:noProof/>
              </w:rPr>
              <w:t>Key Gender indicators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_Toc156416614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w:t>
            </w:r>
            <w:r w:rsidRPr="0011495F">
              <w:rPr>
                <w:rFonts w:ascii="Segoe UI" w:hAnsi="Segoe UI" w:cs="Segoe UI"/>
                <w:noProof/>
                <w:webHidden/>
              </w:rPr>
              <w:fldChar w:fldCharType="end"/>
            </w:r>
          </w:hyperlink>
        </w:p>
        <w:p w14:paraId="6829DAD7" w14:textId="28D18A8A" w:rsidR="007F4A55" w:rsidRPr="0011495F" w:rsidRDefault="007F4A55">
          <w:pPr>
            <w:pStyle w:val="TOC2"/>
            <w:tabs>
              <w:tab w:val="left" w:pos="880"/>
              <w:tab w:val="right" w:leader="dot" w:pos="9350"/>
            </w:tabs>
            <w:rPr>
              <w:rFonts w:ascii="Segoe UI" w:eastAsiaTheme="minorEastAsia" w:hAnsi="Segoe UI" w:cs="Segoe UI"/>
              <w:noProof/>
            </w:rPr>
          </w:pPr>
          <w:hyperlink w:anchor="_Toc156416615" w:history="1">
            <w:r w:rsidRPr="0011495F">
              <w:rPr>
                <w:rStyle w:val="Hyperlink"/>
                <w:rFonts w:ascii="Segoe UI" w:hAnsi="Segoe UI" w:cs="Segoe UI"/>
                <w:noProof/>
              </w:rPr>
              <w:t>1.3</w:t>
            </w:r>
            <w:r w:rsidRPr="0011495F">
              <w:rPr>
                <w:rFonts w:ascii="Segoe UI" w:eastAsiaTheme="minorEastAsia" w:hAnsi="Segoe UI" w:cs="Segoe UI"/>
                <w:noProof/>
              </w:rPr>
              <w:tab/>
            </w:r>
            <w:r w:rsidRPr="0011495F">
              <w:rPr>
                <w:rStyle w:val="Hyperlink"/>
                <w:rFonts w:ascii="Segoe UI" w:hAnsi="Segoe UI" w:cs="Segoe UI"/>
                <w:noProof/>
              </w:rPr>
              <w:t>Methodology adopted</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_Toc156416615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7</w:t>
            </w:r>
            <w:r w:rsidRPr="0011495F">
              <w:rPr>
                <w:rFonts w:ascii="Segoe UI" w:hAnsi="Segoe UI" w:cs="Segoe UI"/>
                <w:noProof/>
                <w:webHidden/>
              </w:rPr>
              <w:fldChar w:fldCharType="end"/>
            </w:r>
          </w:hyperlink>
        </w:p>
        <w:p w14:paraId="28BD485E" w14:textId="32203018" w:rsidR="007F4A55" w:rsidRPr="0011495F" w:rsidRDefault="007F4A55">
          <w:pPr>
            <w:pStyle w:val="TOC1"/>
            <w:tabs>
              <w:tab w:val="left" w:pos="440"/>
            </w:tabs>
            <w:rPr>
              <w:rFonts w:ascii="Segoe UI" w:eastAsiaTheme="minorEastAsia" w:hAnsi="Segoe UI" w:cs="Segoe UI"/>
              <w:noProof/>
            </w:rPr>
          </w:pPr>
          <w:hyperlink w:anchor="_Toc156416616" w:history="1">
            <w:r w:rsidRPr="0011495F">
              <w:rPr>
                <w:rStyle w:val="Hyperlink"/>
                <w:rFonts w:ascii="Segoe UI" w:hAnsi="Segoe UI" w:cs="Segoe UI"/>
                <w:noProof/>
              </w:rPr>
              <w:t>2.</w:t>
            </w:r>
            <w:r w:rsidRPr="0011495F">
              <w:rPr>
                <w:rFonts w:ascii="Segoe UI" w:eastAsiaTheme="minorEastAsia" w:hAnsi="Segoe UI" w:cs="Segoe UI"/>
                <w:noProof/>
              </w:rPr>
              <w:tab/>
            </w:r>
            <w:r w:rsidRPr="0011495F">
              <w:rPr>
                <w:rStyle w:val="Hyperlink"/>
                <w:rFonts w:ascii="Segoe UI" w:hAnsi="Segoe UI" w:cs="Segoe UI"/>
                <w:noProof/>
              </w:rPr>
              <w:t>Gender institutional, legal, and policy frameworks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_Toc156416616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9</w:t>
            </w:r>
            <w:r w:rsidRPr="0011495F">
              <w:rPr>
                <w:rFonts w:ascii="Segoe UI" w:hAnsi="Segoe UI" w:cs="Segoe UI"/>
                <w:noProof/>
                <w:webHidden/>
              </w:rPr>
              <w:fldChar w:fldCharType="end"/>
            </w:r>
          </w:hyperlink>
        </w:p>
        <w:p w14:paraId="008E04F6" w14:textId="69248DC7" w:rsidR="007F4A55" w:rsidRPr="0011495F" w:rsidRDefault="007F4A55">
          <w:pPr>
            <w:pStyle w:val="TOC2"/>
            <w:tabs>
              <w:tab w:val="left" w:pos="880"/>
              <w:tab w:val="right" w:leader="dot" w:pos="9350"/>
            </w:tabs>
            <w:rPr>
              <w:rFonts w:ascii="Segoe UI" w:eastAsiaTheme="minorEastAsia" w:hAnsi="Segoe UI" w:cs="Segoe UI"/>
              <w:noProof/>
            </w:rPr>
          </w:pPr>
          <w:hyperlink w:anchor="_Toc156416617" w:history="1">
            <w:r w:rsidRPr="0011495F">
              <w:rPr>
                <w:rStyle w:val="Hyperlink"/>
                <w:rFonts w:ascii="Segoe UI" w:hAnsi="Segoe UI" w:cs="Segoe UI"/>
                <w:noProof/>
              </w:rPr>
              <w:t>2.1</w:t>
            </w:r>
            <w:r w:rsidRPr="0011495F">
              <w:rPr>
                <w:rFonts w:ascii="Segoe UI" w:eastAsiaTheme="minorEastAsia" w:hAnsi="Segoe UI" w:cs="Segoe UI"/>
                <w:noProof/>
              </w:rPr>
              <w:tab/>
            </w:r>
            <w:r w:rsidRPr="0011495F">
              <w:rPr>
                <w:rStyle w:val="Hyperlink"/>
                <w:rFonts w:ascii="Segoe UI" w:hAnsi="Segoe UI" w:cs="Segoe UI"/>
                <w:noProof/>
              </w:rPr>
              <w:t>International Frameworks Ratified by Senegal About Gender</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_Toc156416617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9</w:t>
            </w:r>
            <w:r w:rsidRPr="0011495F">
              <w:rPr>
                <w:rFonts w:ascii="Segoe UI" w:hAnsi="Segoe UI" w:cs="Segoe UI"/>
                <w:noProof/>
                <w:webHidden/>
              </w:rPr>
              <w:fldChar w:fldCharType="end"/>
            </w:r>
          </w:hyperlink>
        </w:p>
        <w:p w14:paraId="6360F76E" w14:textId="78082BA5" w:rsidR="007F4A55" w:rsidRPr="0011495F" w:rsidRDefault="007F4A55">
          <w:pPr>
            <w:pStyle w:val="TOC3"/>
            <w:tabs>
              <w:tab w:val="left" w:pos="1320"/>
              <w:tab w:val="right" w:leader="dot" w:pos="9350"/>
            </w:tabs>
            <w:rPr>
              <w:rFonts w:ascii="Segoe UI" w:eastAsiaTheme="minorEastAsia" w:hAnsi="Segoe UI" w:cs="Segoe UI"/>
              <w:noProof/>
            </w:rPr>
          </w:pPr>
          <w:hyperlink w:anchor="_Toc156416618" w:history="1">
            <w:r w:rsidRPr="0011495F">
              <w:rPr>
                <w:rStyle w:val="Hyperlink"/>
                <w:rFonts w:ascii="Segoe UI" w:hAnsi="Segoe UI" w:cs="Segoe UI"/>
                <w:noProof/>
              </w:rPr>
              <w:t>2.1.1</w:t>
            </w:r>
            <w:r w:rsidRPr="0011495F">
              <w:rPr>
                <w:rFonts w:ascii="Segoe UI" w:eastAsiaTheme="minorEastAsia" w:hAnsi="Segoe UI" w:cs="Segoe UI"/>
                <w:noProof/>
              </w:rPr>
              <w:tab/>
            </w:r>
            <w:r w:rsidRPr="0011495F">
              <w:rPr>
                <w:rStyle w:val="Hyperlink"/>
                <w:rFonts w:ascii="Segoe UI" w:hAnsi="Segoe UI" w:cs="Segoe UI"/>
                <w:noProof/>
              </w:rPr>
              <w:t>Convention on the Elimination of All Forms of Discrimination against Women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_Toc156416618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9</w:t>
            </w:r>
            <w:r w:rsidRPr="0011495F">
              <w:rPr>
                <w:rFonts w:ascii="Segoe UI" w:hAnsi="Segoe UI" w:cs="Segoe UI"/>
                <w:noProof/>
                <w:webHidden/>
              </w:rPr>
              <w:fldChar w:fldCharType="end"/>
            </w:r>
          </w:hyperlink>
        </w:p>
        <w:p w14:paraId="1A011B4B" w14:textId="6D80B037" w:rsidR="007F4A55" w:rsidRPr="0011495F" w:rsidRDefault="007F4A55">
          <w:pPr>
            <w:pStyle w:val="TOC2"/>
            <w:tabs>
              <w:tab w:val="left" w:pos="880"/>
              <w:tab w:val="right" w:leader="dot" w:pos="9350"/>
            </w:tabs>
            <w:rPr>
              <w:rFonts w:ascii="Segoe UI" w:eastAsiaTheme="minorEastAsia" w:hAnsi="Segoe UI" w:cs="Segoe UI"/>
              <w:noProof/>
            </w:rPr>
          </w:pPr>
          <w:hyperlink w:anchor="_Toc156416619" w:history="1">
            <w:r w:rsidRPr="0011495F">
              <w:rPr>
                <w:rStyle w:val="Hyperlink"/>
                <w:rFonts w:ascii="Segoe UI" w:hAnsi="Segoe UI" w:cs="Segoe UI"/>
                <w:noProof/>
              </w:rPr>
              <w:t>2.2</w:t>
            </w:r>
            <w:r w:rsidRPr="0011495F">
              <w:rPr>
                <w:rFonts w:ascii="Segoe UI" w:eastAsiaTheme="minorEastAsia" w:hAnsi="Segoe UI" w:cs="Segoe UI"/>
                <w:noProof/>
              </w:rPr>
              <w:tab/>
            </w:r>
            <w:r w:rsidRPr="0011495F">
              <w:rPr>
                <w:rStyle w:val="Hyperlink"/>
                <w:rFonts w:ascii="Segoe UI" w:hAnsi="Segoe UI" w:cs="Segoe UI"/>
                <w:noProof/>
              </w:rPr>
              <w:t>National Frameworks, Strategies, and Programs: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_Toc156416619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12</w:t>
            </w:r>
            <w:r w:rsidRPr="0011495F">
              <w:rPr>
                <w:rFonts w:ascii="Segoe UI" w:hAnsi="Segoe UI" w:cs="Segoe UI"/>
                <w:noProof/>
                <w:webHidden/>
              </w:rPr>
              <w:fldChar w:fldCharType="end"/>
            </w:r>
          </w:hyperlink>
        </w:p>
        <w:p w14:paraId="3780D381" w14:textId="150B651F" w:rsidR="007F4A55" w:rsidRPr="0011495F" w:rsidRDefault="007F4A55">
          <w:pPr>
            <w:pStyle w:val="TOC3"/>
            <w:tabs>
              <w:tab w:val="left" w:pos="1320"/>
              <w:tab w:val="right" w:leader="dot" w:pos="9350"/>
            </w:tabs>
            <w:rPr>
              <w:rFonts w:ascii="Segoe UI" w:eastAsiaTheme="minorEastAsia" w:hAnsi="Segoe UI" w:cs="Segoe UI"/>
              <w:noProof/>
            </w:rPr>
          </w:pPr>
          <w:hyperlink w:anchor="_Toc156416620" w:history="1">
            <w:r w:rsidRPr="0011495F">
              <w:rPr>
                <w:rStyle w:val="Hyperlink"/>
                <w:rFonts w:ascii="Segoe UI" w:hAnsi="Segoe UI" w:cs="Segoe UI"/>
                <w:noProof/>
              </w:rPr>
              <w:t>2.2.1</w:t>
            </w:r>
            <w:r w:rsidRPr="0011495F">
              <w:rPr>
                <w:rFonts w:ascii="Segoe UI" w:eastAsiaTheme="minorEastAsia" w:hAnsi="Segoe UI" w:cs="Segoe UI"/>
                <w:noProof/>
              </w:rPr>
              <w:tab/>
            </w:r>
            <w:r w:rsidRPr="0011495F">
              <w:rPr>
                <w:rStyle w:val="Hyperlink"/>
                <w:rFonts w:ascii="Segoe UI" w:hAnsi="Segoe UI" w:cs="Segoe UI"/>
                <w:noProof/>
              </w:rPr>
              <w:t>Senegal’s constitution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_Toc156416620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12</w:t>
            </w:r>
            <w:r w:rsidRPr="0011495F">
              <w:rPr>
                <w:rFonts w:ascii="Segoe UI" w:hAnsi="Segoe UI" w:cs="Segoe UI"/>
                <w:noProof/>
                <w:webHidden/>
              </w:rPr>
              <w:fldChar w:fldCharType="end"/>
            </w:r>
          </w:hyperlink>
        </w:p>
        <w:p w14:paraId="643ECBBC" w14:textId="5814BA2C" w:rsidR="007F4A55" w:rsidRPr="0011495F" w:rsidRDefault="007F4A55">
          <w:pPr>
            <w:pStyle w:val="TOC3"/>
            <w:tabs>
              <w:tab w:val="left" w:pos="1320"/>
              <w:tab w:val="right" w:leader="dot" w:pos="9350"/>
            </w:tabs>
            <w:rPr>
              <w:rFonts w:ascii="Segoe UI" w:eastAsiaTheme="minorEastAsia" w:hAnsi="Segoe UI" w:cs="Segoe UI"/>
              <w:noProof/>
            </w:rPr>
          </w:pPr>
          <w:hyperlink w:anchor="_Toc156416621" w:history="1">
            <w:r w:rsidRPr="0011495F">
              <w:rPr>
                <w:rStyle w:val="Hyperlink"/>
                <w:rFonts w:ascii="Segoe UI" w:hAnsi="Segoe UI" w:cs="Segoe UI"/>
                <w:noProof/>
              </w:rPr>
              <w:t>2.2.2</w:t>
            </w:r>
            <w:r w:rsidRPr="0011495F">
              <w:rPr>
                <w:rFonts w:ascii="Segoe UI" w:eastAsiaTheme="minorEastAsia" w:hAnsi="Segoe UI" w:cs="Segoe UI"/>
                <w:noProof/>
              </w:rPr>
              <w:tab/>
            </w:r>
            <w:r w:rsidRPr="0011495F">
              <w:rPr>
                <w:rStyle w:val="Hyperlink"/>
                <w:rFonts w:ascii="Segoe UI" w:hAnsi="Segoe UI" w:cs="Segoe UI"/>
                <w:noProof/>
              </w:rPr>
              <w:t>Gender Parity Law (2010)</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_Toc156416621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12</w:t>
            </w:r>
            <w:r w:rsidRPr="0011495F">
              <w:rPr>
                <w:rFonts w:ascii="Segoe UI" w:hAnsi="Segoe UI" w:cs="Segoe UI"/>
                <w:noProof/>
                <w:webHidden/>
              </w:rPr>
              <w:fldChar w:fldCharType="end"/>
            </w:r>
          </w:hyperlink>
        </w:p>
        <w:p w14:paraId="581ADD43" w14:textId="771AA977" w:rsidR="007F4A55" w:rsidRPr="0011495F" w:rsidRDefault="007F4A55">
          <w:pPr>
            <w:pStyle w:val="TOC3"/>
            <w:tabs>
              <w:tab w:val="left" w:pos="1320"/>
              <w:tab w:val="right" w:leader="dot" w:pos="9350"/>
            </w:tabs>
            <w:rPr>
              <w:rFonts w:ascii="Segoe UI" w:eastAsiaTheme="minorEastAsia" w:hAnsi="Segoe UI" w:cs="Segoe UI"/>
              <w:noProof/>
            </w:rPr>
          </w:pPr>
          <w:hyperlink w:anchor="_Toc156416622" w:history="1">
            <w:r w:rsidRPr="0011495F">
              <w:rPr>
                <w:rStyle w:val="Hyperlink"/>
                <w:rFonts w:ascii="Segoe UI" w:hAnsi="Segoe UI" w:cs="Segoe UI"/>
                <w:noProof/>
              </w:rPr>
              <w:t>2.2.3</w:t>
            </w:r>
            <w:r w:rsidRPr="0011495F">
              <w:rPr>
                <w:rFonts w:ascii="Segoe UI" w:eastAsiaTheme="minorEastAsia" w:hAnsi="Segoe UI" w:cs="Segoe UI"/>
                <w:noProof/>
              </w:rPr>
              <w:tab/>
            </w:r>
            <w:r w:rsidRPr="0011495F">
              <w:rPr>
                <w:rStyle w:val="Hyperlink"/>
                <w:rFonts w:ascii="Segoe UI" w:hAnsi="Segoe UI" w:cs="Segoe UI"/>
                <w:noProof/>
              </w:rPr>
              <w:t>National Strategy for Gender Equality (2016-2026)</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_Toc156416622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13</w:t>
            </w:r>
            <w:r w:rsidRPr="0011495F">
              <w:rPr>
                <w:rFonts w:ascii="Segoe UI" w:hAnsi="Segoe UI" w:cs="Segoe UI"/>
                <w:noProof/>
                <w:webHidden/>
              </w:rPr>
              <w:fldChar w:fldCharType="end"/>
            </w:r>
          </w:hyperlink>
        </w:p>
        <w:p w14:paraId="19A737BF" w14:textId="32AE0473" w:rsidR="007F4A55" w:rsidRPr="0011495F" w:rsidRDefault="007F4A55">
          <w:pPr>
            <w:pStyle w:val="TOC3"/>
            <w:tabs>
              <w:tab w:val="left" w:pos="1320"/>
              <w:tab w:val="right" w:leader="dot" w:pos="9350"/>
            </w:tabs>
            <w:rPr>
              <w:rFonts w:ascii="Segoe UI" w:eastAsiaTheme="minorEastAsia" w:hAnsi="Segoe UI" w:cs="Segoe UI"/>
              <w:noProof/>
            </w:rPr>
          </w:pPr>
          <w:hyperlink w:anchor="_Toc156416623" w:history="1">
            <w:r w:rsidRPr="0011495F">
              <w:rPr>
                <w:rStyle w:val="Hyperlink"/>
                <w:rFonts w:ascii="Segoe UI" w:hAnsi="Segoe UI" w:cs="Segoe UI"/>
                <w:noProof/>
              </w:rPr>
              <w:t>2.2.4</w:t>
            </w:r>
            <w:r w:rsidRPr="0011495F">
              <w:rPr>
                <w:rFonts w:ascii="Segoe UI" w:eastAsiaTheme="minorEastAsia" w:hAnsi="Segoe UI" w:cs="Segoe UI"/>
                <w:noProof/>
              </w:rPr>
              <w:tab/>
            </w:r>
            <w:r w:rsidRPr="0011495F">
              <w:rPr>
                <w:rStyle w:val="Hyperlink"/>
                <w:rFonts w:ascii="Segoe UI" w:hAnsi="Segoe UI" w:cs="Segoe UI"/>
                <w:noProof/>
              </w:rPr>
              <w:t>Criminal Code Revisions (1999)</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_Toc156416623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13</w:t>
            </w:r>
            <w:r w:rsidRPr="0011495F">
              <w:rPr>
                <w:rFonts w:ascii="Segoe UI" w:hAnsi="Segoe UI" w:cs="Segoe UI"/>
                <w:noProof/>
                <w:webHidden/>
              </w:rPr>
              <w:fldChar w:fldCharType="end"/>
            </w:r>
          </w:hyperlink>
        </w:p>
        <w:p w14:paraId="3F125D26" w14:textId="37F88CB7" w:rsidR="007F4A55" w:rsidRPr="0011495F" w:rsidRDefault="007F4A55">
          <w:pPr>
            <w:pStyle w:val="TOC2"/>
            <w:tabs>
              <w:tab w:val="left" w:pos="880"/>
              <w:tab w:val="right" w:leader="dot" w:pos="9350"/>
            </w:tabs>
            <w:rPr>
              <w:rFonts w:ascii="Segoe UI" w:eastAsiaTheme="minorEastAsia" w:hAnsi="Segoe UI" w:cs="Segoe UI"/>
              <w:noProof/>
            </w:rPr>
          </w:pPr>
          <w:hyperlink w:anchor="_Toc156416624" w:history="1">
            <w:r w:rsidRPr="0011495F">
              <w:rPr>
                <w:rStyle w:val="Hyperlink"/>
                <w:rFonts w:ascii="Segoe UI" w:hAnsi="Segoe UI" w:cs="Segoe UI"/>
                <w:noProof/>
              </w:rPr>
              <w:t>2.3</w:t>
            </w:r>
            <w:r w:rsidRPr="0011495F">
              <w:rPr>
                <w:rFonts w:ascii="Segoe UI" w:eastAsiaTheme="minorEastAsia" w:hAnsi="Segoe UI" w:cs="Segoe UI"/>
                <w:noProof/>
              </w:rPr>
              <w:tab/>
            </w:r>
            <w:r w:rsidRPr="0011495F">
              <w:rPr>
                <w:rStyle w:val="Hyperlink"/>
                <w:rFonts w:ascii="Segoe UI" w:hAnsi="Segoe UI" w:cs="Segoe UI"/>
                <w:noProof/>
              </w:rPr>
              <w:t>Institutional Framework</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_Toc156416624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13</w:t>
            </w:r>
            <w:r w:rsidRPr="0011495F">
              <w:rPr>
                <w:rFonts w:ascii="Segoe UI" w:hAnsi="Segoe UI" w:cs="Segoe UI"/>
                <w:noProof/>
                <w:webHidden/>
              </w:rPr>
              <w:fldChar w:fldCharType="end"/>
            </w:r>
          </w:hyperlink>
        </w:p>
        <w:p w14:paraId="3E8C4E93" w14:textId="7415A41A" w:rsidR="007F4A55" w:rsidRPr="0011495F" w:rsidRDefault="007F4A55">
          <w:pPr>
            <w:pStyle w:val="TOC2"/>
            <w:tabs>
              <w:tab w:val="left" w:pos="880"/>
              <w:tab w:val="right" w:leader="dot" w:pos="9350"/>
            </w:tabs>
            <w:rPr>
              <w:rFonts w:ascii="Segoe UI" w:eastAsiaTheme="minorEastAsia" w:hAnsi="Segoe UI" w:cs="Segoe UI"/>
              <w:noProof/>
            </w:rPr>
          </w:pPr>
          <w:hyperlink w:anchor="_Toc156416625" w:history="1">
            <w:r w:rsidRPr="0011495F">
              <w:rPr>
                <w:rStyle w:val="Hyperlink"/>
                <w:rFonts w:ascii="Segoe UI" w:hAnsi="Segoe UI" w:cs="Segoe UI"/>
                <w:noProof/>
              </w:rPr>
              <w:t>2.4</w:t>
            </w:r>
            <w:r w:rsidRPr="0011495F">
              <w:rPr>
                <w:rFonts w:ascii="Segoe UI" w:eastAsiaTheme="minorEastAsia" w:hAnsi="Segoe UI" w:cs="Segoe UI"/>
                <w:noProof/>
              </w:rPr>
              <w:tab/>
            </w:r>
            <w:r w:rsidRPr="0011495F">
              <w:rPr>
                <w:rStyle w:val="Hyperlink"/>
                <w:rFonts w:ascii="Segoe UI" w:hAnsi="Segoe UI" w:cs="Segoe UI"/>
                <w:noProof/>
              </w:rPr>
              <w:t>LBA Gender Actions and Policies: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_Toc156416625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14</w:t>
            </w:r>
            <w:r w:rsidRPr="0011495F">
              <w:rPr>
                <w:rFonts w:ascii="Segoe UI" w:hAnsi="Segoe UI" w:cs="Segoe UI"/>
                <w:noProof/>
                <w:webHidden/>
              </w:rPr>
              <w:fldChar w:fldCharType="end"/>
            </w:r>
          </w:hyperlink>
        </w:p>
        <w:p w14:paraId="27AF3A17" w14:textId="096FBF66" w:rsidR="007F4A55" w:rsidRPr="0011495F" w:rsidRDefault="007F4A55">
          <w:pPr>
            <w:pStyle w:val="TOC2"/>
            <w:tabs>
              <w:tab w:val="left" w:pos="880"/>
              <w:tab w:val="right" w:leader="dot" w:pos="9350"/>
            </w:tabs>
            <w:rPr>
              <w:rFonts w:ascii="Segoe UI" w:eastAsiaTheme="minorEastAsia" w:hAnsi="Segoe UI" w:cs="Segoe UI"/>
              <w:noProof/>
            </w:rPr>
          </w:pPr>
          <w:hyperlink w:anchor="_Toc156416626" w:history="1">
            <w:r w:rsidRPr="0011495F">
              <w:rPr>
                <w:rStyle w:val="Hyperlink"/>
                <w:rFonts w:ascii="Segoe UI" w:hAnsi="Segoe UI" w:cs="Segoe UI"/>
                <w:noProof/>
              </w:rPr>
              <w:t>2.5</w:t>
            </w:r>
            <w:r w:rsidRPr="0011495F">
              <w:rPr>
                <w:rFonts w:ascii="Segoe UI" w:eastAsiaTheme="minorEastAsia" w:hAnsi="Segoe UI" w:cs="Segoe UI"/>
                <w:noProof/>
              </w:rPr>
              <w:tab/>
            </w:r>
            <w:r w:rsidRPr="0011495F">
              <w:rPr>
                <w:rStyle w:val="Hyperlink"/>
                <w:rFonts w:ascii="Segoe UI" w:hAnsi="Segoe UI" w:cs="Segoe UI"/>
                <w:noProof/>
              </w:rPr>
              <w:t>Challenges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_Toc156416626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15</w:t>
            </w:r>
            <w:r w:rsidRPr="0011495F">
              <w:rPr>
                <w:rFonts w:ascii="Segoe UI" w:hAnsi="Segoe UI" w:cs="Segoe UI"/>
                <w:noProof/>
                <w:webHidden/>
              </w:rPr>
              <w:fldChar w:fldCharType="end"/>
            </w:r>
          </w:hyperlink>
        </w:p>
        <w:p w14:paraId="08545249" w14:textId="41552FB3" w:rsidR="007F4A55" w:rsidRPr="0011495F" w:rsidRDefault="007F4A55">
          <w:pPr>
            <w:pStyle w:val="TOC1"/>
            <w:tabs>
              <w:tab w:val="left" w:pos="440"/>
            </w:tabs>
            <w:rPr>
              <w:rFonts w:ascii="Segoe UI" w:eastAsiaTheme="minorEastAsia" w:hAnsi="Segoe UI" w:cs="Segoe UI"/>
              <w:noProof/>
            </w:rPr>
          </w:pPr>
          <w:hyperlink w:anchor="_Toc156416627" w:history="1">
            <w:r w:rsidRPr="0011495F">
              <w:rPr>
                <w:rStyle w:val="Hyperlink"/>
                <w:rFonts w:ascii="Segoe UI" w:hAnsi="Segoe UI" w:cs="Segoe UI"/>
                <w:noProof/>
              </w:rPr>
              <w:t>3.</w:t>
            </w:r>
            <w:r w:rsidRPr="0011495F">
              <w:rPr>
                <w:rFonts w:ascii="Segoe UI" w:eastAsiaTheme="minorEastAsia" w:hAnsi="Segoe UI" w:cs="Segoe UI"/>
                <w:noProof/>
              </w:rPr>
              <w:tab/>
            </w:r>
            <w:r w:rsidRPr="0011495F">
              <w:rPr>
                <w:rStyle w:val="Hyperlink"/>
                <w:rFonts w:ascii="Segoe UI" w:hAnsi="Segoe UI" w:cs="Segoe UI"/>
                <w:noProof/>
              </w:rPr>
              <w:t>Gender overview, barriers, and challenges in Senegal</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_Toc156416627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17</w:t>
            </w:r>
            <w:r w:rsidRPr="0011495F">
              <w:rPr>
                <w:rFonts w:ascii="Segoe UI" w:hAnsi="Segoe UI" w:cs="Segoe UI"/>
                <w:noProof/>
                <w:webHidden/>
              </w:rPr>
              <w:fldChar w:fldCharType="end"/>
            </w:r>
          </w:hyperlink>
        </w:p>
        <w:p w14:paraId="25E56A67" w14:textId="11E9E083" w:rsidR="007F4A55" w:rsidRPr="0011495F" w:rsidRDefault="007F4A55">
          <w:pPr>
            <w:pStyle w:val="TOC2"/>
            <w:tabs>
              <w:tab w:val="left" w:pos="880"/>
              <w:tab w:val="right" w:leader="dot" w:pos="9350"/>
            </w:tabs>
            <w:rPr>
              <w:rFonts w:ascii="Segoe UI" w:eastAsiaTheme="minorEastAsia" w:hAnsi="Segoe UI" w:cs="Segoe UI"/>
              <w:noProof/>
            </w:rPr>
          </w:pPr>
          <w:hyperlink w:anchor="_Toc156416628" w:history="1">
            <w:r w:rsidRPr="0011495F">
              <w:rPr>
                <w:rStyle w:val="Hyperlink"/>
                <w:rFonts w:ascii="Segoe UI" w:hAnsi="Segoe UI" w:cs="Segoe UI"/>
                <w:noProof/>
              </w:rPr>
              <w:t>3.1</w:t>
            </w:r>
            <w:r w:rsidRPr="0011495F">
              <w:rPr>
                <w:rFonts w:ascii="Segoe UI" w:eastAsiaTheme="minorEastAsia" w:hAnsi="Segoe UI" w:cs="Segoe UI"/>
                <w:noProof/>
              </w:rPr>
              <w:tab/>
            </w:r>
            <w:r w:rsidRPr="0011495F">
              <w:rPr>
                <w:rStyle w:val="Hyperlink"/>
                <w:rFonts w:ascii="Segoe UI" w:hAnsi="Segoe UI" w:cs="Segoe UI"/>
                <w:noProof/>
              </w:rPr>
              <w:t>Agricultural Sector</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_Toc156416628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17</w:t>
            </w:r>
            <w:r w:rsidRPr="0011495F">
              <w:rPr>
                <w:rFonts w:ascii="Segoe UI" w:hAnsi="Segoe UI" w:cs="Segoe UI"/>
                <w:noProof/>
                <w:webHidden/>
              </w:rPr>
              <w:fldChar w:fldCharType="end"/>
            </w:r>
          </w:hyperlink>
        </w:p>
        <w:p w14:paraId="6D2FA784" w14:textId="2EE98FC8" w:rsidR="007F4A55" w:rsidRPr="0011495F" w:rsidRDefault="007F4A55">
          <w:pPr>
            <w:pStyle w:val="TOC3"/>
            <w:tabs>
              <w:tab w:val="left" w:pos="1320"/>
              <w:tab w:val="right" w:leader="dot" w:pos="9350"/>
            </w:tabs>
            <w:rPr>
              <w:rFonts w:ascii="Segoe UI" w:eastAsiaTheme="minorEastAsia" w:hAnsi="Segoe UI" w:cs="Segoe UI"/>
              <w:noProof/>
            </w:rPr>
          </w:pPr>
          <w:hyperlink w:anchor="_Toc156416629" w:history="1">
            <w:r w:rsidRPr="0011495F">
              <w:rPr>
                <w:rStyle w:val="Hyperlink"/>
                <w:rFonts w:ascii="Segoe UI" w:hAnsi="Segoe UI" w:cs="Segoe UI"/>
                <w:noProof/>
              </w:rPr>
              <w:t>3.1.1</w:t>
            </w:r>
            <w:r w:rsidRPr="0011495F">
              <w:rPr>
                <w:rFonts w:ascii="Segoe UI" w:eastAsiaTheme="minorEastAsia" w:hAnsi="Segoe UI" w:cs="Segoe UI"/>
                <w:noProof/>
              </w:rPr>
              <w:tab/>
            </w:r>
            <w:r w:rsidRPr="0011495F">
              <w:rPr>
                <w:rStyle w:val="Hyperlink"/>
                <w:rFonts w:ascii="Segoe UI" w:hAnsi="Segoe UI" w:cs="Segoe UI"/>
                <w:noProof/>
              </w:rPr>
              <w:t>Introduction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_Toc156416629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17</w:t>
            </w:r>
            <w:r w:rsidRPr="0011495F">
              <w:rPr>
                <w:rFonts w:ascii="Segoe UI" w:hAnsi="Segoe UI" w:cs="Segoe UI"/>
                <w:noProof/>
                <w:webHidden/>
              </w:rPr>
              <w:fldChar w:fldCharType="end"/>
            </w:r>
          </w:hyperlink>
        </w:p>
        <w:p w14:paraId="583A5256" w14:textId="16FC6546" w:rsidR="007F4A55" w:rsidRPr="0011495F" w:rsidRDefault="007F4A55">
          <w:pPr>
            <w:pStyle w:val="TOC3"/>
            <w:tabs>
              <w:tab w:val="left" w:pos="1320"/>
              <w:tab w:val="right" w:leader="dot" w:pos="9350"/>
            </w:tabs>
            <w:rPr>
              <w:rFonts w:ascii="Segoe UI" w:eastAsiaTheme="minorEastAsia" w:hAnsi="Segoe UI" w:cs="Segoe UI"/>
              <w:noProof/>
            </w:rPr>
          </w:pPr>
          <w:hyperlink w:anchor="_Toc156416630" w:history="1">
            <w:r w:rsidRPr="0011495F">
              <w:rPr>
                <w:rStyle w:val="Hyperlink"/>
                <w:rFonts w:ascii="Segoe UI" w:hAnsi="Segoe UI" w:cs="Segoe UI"/>
                <w:noProof/>
              </w:rPr>
              <w:t>3.1.2</w:t>
            </w:r>
            <w:r w:rsidRPr="0011495F">
              <w:rPr>
                <w:rFonts w:ascii="Segoe UI" w:eastAsiaTheme="minorEastAsia" w:hAnsi="Segoe UI" w:cs="Segoe UI"/>
                <w:noProof/>
              </w:rPr>
              <w:tab/>
            </w:r>
            <w:r w:rsidRPr="0011495F">
              <w:rPr>
                <w:rStyle w:val="Hyperlink"/>
                <w:rFonts w:ascii="Segoe UI" w:hAnsi="Segoe UI" w:cs="Segoe UI"/>
                <w:noProof/>
              </w:rPr>
              <w:t>Gender Constraints in Agriculture</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_Toc156416630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18</w:t>
            </w:r>
            <w:r w:rsidRPr="0011495F">
              <w:rPr>
                <w:rFonts w:ascii="Segoe UI" w:hAnsi="Segoe UI" w:cs="Segoe UI"/>
                <w:noProof/>
                <w:webHidden/>
              </w:rPr>
              <w:fldChar w:fldCharType="end"/>
            </w:r>
          </w:hyperlink>
        </w:p>
        <w:p w14:paraId="50758FEC" w14:textId="1D90BE82" w:rsidR="007F4A55" w:rsidRPr="0011495F" w:rsidRDefault="007F4A55">
          <w:pPr>
            <w:pStyle w:val="TOC3"/>
            <w:tabs>
              <w:tab w:val="left" w:pos="1320"/>
              <w:tab w:val="right" w:leader="dot" w:pos="9350"/>
            </w:tabs>
            <w:rPr>
              <w:rFonts w:ascii="Segoe UI" w:eastAsiaTheme="minorEastAsia" w:hAnsi="Segoe UI" w:cs="Segoe UI"/>
              <w:noProof/>
            </w:rPr>
          </w:pPr>
          <w:hyperlink w:anchor="_Toc156416631" w:history="1">
            <w:r w:rsidRPr="0011495F">
              <w:rPr>
                <w:rStyle w:val="Hyperlink"/>
                <w:rFonts w:ascii="Segoe UI" w:hAnsi="Segoe UI" w:cs="Segoe UI"/>
                <w:noProof/>
              </w:rPr>
              <w:t>3.1.3</w:t>
            </w:r>
            <w:r w:rsidRPr="0011495F">
              <w:rPr>
                <w:rFonts w:ascii="Segoe UI" w:eastAsiaTheme="minorEastAsia" w:hAnsi="Segoe UI" w:cs="Segoe UI"/>
                <w:noProof/>
              </w:rPr>
              <w:tab/>
            </w:r>
            <w:r w:rsidRPr="0011495F">
              <w:rPr>
                <w:rStyle w:val="Hyperlink"/>
                <w:rFonts w:ascii="Segoe UI" w:hAnsi="Segoe UI" w:cs="Segoe UI"/>
                <w:noProof/>
              </w:rPr>
              <w:t>The effect of COVID 19 on Women and Agriculture.</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_Toc156416631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20</w:t>
            </w:r>
            <w:r w:rsidRPr="0011495F">
              <w:rPr>
                <w:rFonts w:ascii="Segoe UI" w:hAnsi="Segoe UI" w:cs="Segoe UI"/>
                <w:noProof/>
                <w:webHidden/>
              </w:rPr>
              <w:fldChar w:fldCharType="end"/>
            </w:r>
          </w:hyperlink>
        </w:p>
        <w:p w14:paraId="491F330A" w14:textId="27E250F4" w:rsidR="007F4A55" w:rsidRPr="0011495F" w:rsidRDefault="007F4A55">
          <w:pPr>
            <w:pStyle w:val="TOC2"/>
            <w:tabs>
              <w:tab w:val="left" w:pos="880"/>
              <w:tab w:val="right" w:leader="dot" w:pos="9350"/>
            </w:tabs>
            <w:rPr>
              <w:rFonts w:ascii="Segoe UI" w:eastAsiaTheme="minorEastAsia" w:hAnsi="Segoe UI" w:cs="Segoe UI"/>
              <w:noProof/>
            </w:rPr>
          </w:pPr>
          <w:hyperlink w:anchor="_Toc156416632" w:history="1">
            <w:r w:rsidRPr="0011495F">
              <w:rPr>
                <w:rStyle w:val="Hyperlink"/>
                <w:rFonts w:ascii="Segoe UI" w:hAnsi="Segoe UI" w:cs="Segoe UI"/>
                <w:noProof/>
              </w:rPr>
              <w:t>3.3</w:t>
            </w:r>
            <w:r w:rsidRPr="0011495F">
              <w:rPr>
                <w:rFonts w:ascii="Segoe UI" w:eastAsiaTheme="minorEastAsia" w:hAnsi="Segoe UI" w:cs="Segoe UI"/>
                <w:noProof/>
              </w:rPr>
              <w:tab/>
            </w:r>
            <w:r w:rsidRPr="0011495F">
              <w:rPr>
                <w:rStyle w:val="Hyperlink"/>
                <w:rFonts w:ascii="Segoe UI" w:hAnsi="Segoe UI" w:cs="Segoe UI"/>
                <w:noProof/>
              </w:rPr>
              <w:t>Gender and Education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_Toc156416632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20</w:t>
            </w:r>
            <w:r w:rsidRPr="0011495F">
              <w:rPr>
                <w:rFonts w:ascii="Segoe UI" w:hAnsi="Segoe UI" w:cs="Segoe UI"/>
                <w:noProof/>
                <w:webHidden/>
              </w:rPr>
              <w:fldChar w:fldCharType="end"/>
            </w:r>
          </w:hyperlink>
        </w:p>
        <w:p w14:paraId="4CF5EC76" w14:textId="49B5C30F" w:rsidR="007F4A55" w:rsidRPr="0011495F" w:rsidRDefault="007F4A55">
          <w:pPr>
            <w:pStyle w:val="TOC2"/>
            <w:tabs>
              <w:tab w:val="left" w:pos="880"/>
              <w:tab w:val="right" w:leader="dot" w:pos="9350"/>
            </w:tabs>
            <w:rPr>
              <w:rFonts w:ascii="Segoe UI" w:eastAsiaTheme="minorEastAsia" w:hAnsi="Segoe UI" w:cs="Segoe UI"/>
              <w:noProof/>
            </w:rPr>
          </w:pPr>
          <w:hyperlink w:anchor="_Toc156416633" w:history="1">
            <w:r w:rsidRPr="0011495F">
              <w:rPr>
                <w:rStyle w:val="Hyperlink"/>
                <w:rFonts w:ascii="Segoe UI" w:hAnsi="Segoe UI" w:cs="Segoe UI"/>
                <w:noProof/>
              </w:rPr>
              <w:t>3.4</w:t>
            </w:r>
            <w:r w:rsidRPr="0011495F">
              <w:rPr>
                <w:rFonts w:ascii="Segoe UI" w:eastAsiaTheme="minorEastAsia" w:hAnsi="Segoe UI" w:cs="Segoe UI"/>
                <w:noProof/>
              </w:rPr>
              <w:tab/>
            </w:r>
            <w:r w:rsidRPr="0011495F">
              <w:rPr>
                <w:rStyle w:val="Hyperlink"/>
                <w:rFonts w:ascii="Segoe UI" w:hAnsi="Segoe UI" w:cs="Segoe UI"/>
                <w:noProof/>
              </w:rPr>
              <w:t>Gender and Health</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_Toc156416633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23</w:t>
            </w:r>
            <w:r w:rsidRPr="0011495F">
              <w:rPr>
                <w:rFonts w:ascii="Segoe UI" w:hAnsi="Segoe UI" w:cs="Segoe UI"/>
                <w:noProof/>
                <w:webHidden/>
              </w:rPr>
              <w:fldChar w:fldCharType="end"/>
            </w:r>
          </w:hyperlink>
        </w:p>
        <w:p w14:paraId="117D3EF1" w14:textId="62070B0C" w:rsidR="007F4A55" w:rsidRPr="0011495F" w:rsidRDefault="007F4A55">
          <w:pPr>
            <w:pStyle w:val="TOC3"/>
            <w:tabs>
              <w:tab w:val="left" w:pos="1320"/>
              <w:tab w:val="right" w:leader="dot" w:pos="9350"/>
            </w:tabs>
            <w:rPr>
              <w:rFonts w:ascii="Segoe UI" w:eastAsiaTheme="minorEastAsia" w:hAnsi="Segoe UI" w:cs="Segoe UI"/>
              <w:noProof/>
            </w:rPr>
          </w:pPr>
          <w:hyperlink w:anchor="_Toc156416634" w:history="1">
            <w:r w:rsidRPr="0011495F">
              <w:rPr>
                <w:rStyle w:val="Hyperlink"/>
                <w:rFonts w:ascii="Segoe UI" w:hAnsi="Segoe UI" w:cs="Segoe UI"/>
                <w:noProof/>
              </w:rPr>
              <w:t>3.4.1</w:t>
            </w:r>
            <w:r w:rsidRPr="0011495F">
              <w:rPr>
                <w:rFonts w:ascii="Segoe UI" w:eastAsiaTheme="minorEastAsia" w:hAnsi="Segoe UI" w:cs="Segoe UI"/>
                <w:noProof/>
              </w:rPr>
              <w:tab/>
            </w:r>
            <w:r w:rsidRPr="0011495F">
              <w:rPr>
                <w:rStyle w:val="Hyperlink"/>
                <w:rFonts w:ascii="Segoe UI" w:hAnsi="Segoe UI" w:cs="Segoe UI"/>
                <w:noProof/>
              </w:rPr>
              <w:t>Gender Disparities in Health</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_Toc156416634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23</w:t>
            </w:r>
            <w:r w:rsidRPr="0011495F">
              <w:rPr>
                <w:rFonts w:ascii="Segoe UI" w:hAnsi="Segoe UI" w:cs="Segoe UI"/>
                <w:noProof/>
                <w:webHidden/>
              </w:rPr>
              <w:fldChar w:fldCharType="end"/>
            </w:r>
          </w:hyperlink>
        </w:p>
        <w:p w14:paraId="0CE44F63" w14:textId="18AC5645" w:rsidR="007F4A55" w:rsidRPr="0011495F" w:rsidRDefault="007F4A55">
          <w:pPr>
            <w:pStyle w:val="TOC3"/>
            <w:tabs>
              <w:tab w:val="left" w:pos="1320"/>
              <w:tab w:val="right" w:leader="dot" w:pos="9350"/>
            </w:tabs>
            <w:rPr>
              <w:rFonts w:ascii="Segoe UI" w:eastAsiaTheme="minorEastAsia" w:hAnsi="Segoe UI" w:cs="Segoe UI"/>
              <w:noProof/>
            </w:rPr>
          </w:pPr>
          <w:hyperlink w:anchor="_Toc156416635" w:history="1">
            <w:r w:rsidRPr="0011495F">
              <w:rPr>
                <w:rStyle w:val="Hyperlink"/>
                <w:rFonts w:ascii="Segoe UI" w:hAnsi="Segoe UI" w:cs="Segoe UI"/>
                <w:noProof/>
              </w:rPr>
              <w:t>3.4.2</w:t>
            </w:r>
            <w:r w:rsidRPr="0011495F">
              <w:rPr>
                <w:rFonts w:ascii="Segoe UI" w:eastAsiaTheme="minorEastAsia" w:hAnsi="Segoe UI" w:cs="Segoe UI"/>
                <w:noProof/>
              </w:rPr>
              <w:tab/>
            </w:r>
            <w:r w:rsidRPr="0011495F">
              <w:rPr>
                <w:rStyle w:val="Hyperlink"/>
                <w:rFonts w:ascii="Segoe UI" w:hAnsi="Segoe UI" w:cs="Segoe UI"/>
                <w:noProof/>
              </w:rPr>
              <w:t>Gender-Based Violence</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_Toc156416635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25</w:t>
            </w:r>
            <w:r w:rsidRPr="0011495F">
              <w:rPr>
                <w:rFonts w:ascii="Segoe UI" w:hAnsi="Segoe UI" w:cs="Segoe UI"/>
                <w:noProof/>
                <w:webHidden/>
              </w:rPr>
              <w:fldChar w:fldCharType="end"/>
            </w:r>
          </w:hyperlink>
        </w:p>
        <w:p w14:paraId="2DC64668" w14:textId="6C10C892" w:rsidR="007F4A55" w:rsidRPr="0011495F" w:rsidRDefault="007F4A55">
          <w:pPr>
            <w:pStyle w:val="TOC3"/>
            <w:tabs>
              <w:tab w:val="left" w:pos="1320"/>
              <w:tab w:val="right" w:leader="dot" w:pos="9350"/>
            </w:tabs>
            <w:rPr>
              <w:rFonts w:ascii="Segoe UI" w:eastAsiaTheme="minorEastAsia" w:hAnsi="Segoe UI" w:cs="Segoe UI"/>
              <w:noProof/>
            </w:rPr>
          </w:pPr>
          <w:hyperlink w:anchor="_Toc156416636" w:history="1">
            <w:r w:rsidRPr="0011495F">
              <w:rPr>
                <w:rStyle w:val="Hyperlink"/>
                <w:rFonts w:ascii="Segoe UI" w:hAnsi="Segoe UI" w:cs="Segoe UI"/>
                <w:noProof/>
              </w:rPr>
              <w:t>3.4.3</w:t>
            </w:r>
            <w:r w:rsidRPr="0011495F">
              <w:rPr>
                <w:rFonts w:ascii="Segoe UI" w:eastAsiaTheme="minorEastAsia" w:hAnsi="Segoe UI" w:cs="Segoe UI"/>
                <w:noProof/>
              </w:rPr>
              <w:tab/>
            </w:r>
            <w:r w:rsidRPr="0011495F">
              <w:rPr>
                <w:rStyle w:val="Hyperlink"/>
                <w:rFonts w:ascii="Segoe UI" w:hAnsi="Segoe UI" w:cs="Segoe UI"/>
                <w:noProof/>
              </w:rPr>
              <w:t>Challenges and Constraints: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_Toc156416636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26</w:t>
            </w:r>
            <w:r w:rsidRPr="0011495F">
              <w:rPr>
                <w:rFonts w:ascii="Segoe UI" w:hAnsi="Segoe UI" w:cs="Segoe UI"/>
                <w:noProof/>
                <w:webHidden/>
              </w:rPr>
              <w:fldChar w:fldCharType="end"/>
            </w:r>
          </w:hyperlink>
        </w:p>
        <w:p w14:paraId="2A87DB86" w14:textId="11363D51" w:rsidR="007F4A55" w:rsidRPr="0011495F" w:rsidRDefault="007F4A55">
          <w:pPr>
            <w:pStyle w:val="TOC2"/>
            <w:tabs>
              <w:tab w:val="left" w:pos="880"/>
              <w:tab w:val="right" w:leader="dot" w:pos="9350"/>
            </w:tabs>
            <w:rPr>
              <w:rFonts w:ascii="Segoe UI" w:eastAsiaTheme="minorEastAsia" w:hAnsi="Segoe UI" w:cs="Segoe UI"/>
              <w:noProof/>
            </w:rPr>
          </w:pPr>
          <w:hyperlink w:anchor="_Toc156416637" w:history="1">
            <w:r w:rsidRPr="0011495F">
              <w:rPr>
                <w:rStyle w:val="Hyperlink"/>
                <w:rFonts w:ascii="Segoe UI" w:hAnsi="Segoe UI" w:cs="Segoe UI"/>
                <w:noProof/>
              </w:rPr>
              <w:t>3.5</w:t>
            </w:r>
            <w:r w:rsidRPr="0011495F">
              <w:rPr>
                <w:rFonts w:ascii="Segoe UI" w:eastAsiaTheme="minorEastAsia" w:hAnsi="Segoe UI" w:cs="Segoe UI"/>
                <w:noProof/>
              </w:rPr>
              <w:tab/>
            </w:r>
            <w:r w:rsidRPr="0011495F">
              <w:rPr>
                <w:rStyle w:val="Hyperlink"/>
                <w:rFonts w:ascii="Segoe UI" w:hAnsi="Segoe UI" w:cs="Segoe UI"/>
                <w:noProof/>
              </w:rPr>
              <w:t>Gender and Politics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_Toc156416637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27</w:t>
            </w:r>
            <w:r w:rsidRPr="0011495F">
              <w:rPr>
                <w:rFonts w:ascii="Segoe UI" w:hAnsi="Segoe UI" w:cs="Segoe UI"/>
                <w:noProof/>
                <w:webHidden/>
              </w:rPr>
              <w:fldChar w:fldCharType="end"/>
            </w:r>
          </w:hyperlink>
        </w:p>
        <w:p w14:paraId="38FD720E" w14:textId="5A6A4308" w:rsidR="007F4A55" w:rsidRPr="0011495F" w:rsidRDefault="007F4A55">
          <w:pPr>
            <w:pStyle w:val="TOC2"/>
            <w:tabs>
              <w:tab w:val="left" w:pos="880"/>
              <w:tab w:val="right" w:leader="dot" w:pos="9350"/>
            </w:tabs>
            <w:rPr>
              <w:rFonts w:ascii="Segoe UI" w:eastAsiaTheme="minorEastAsia" w:hAnsi="Segoe UI" w:cs="Segoe UI"/>
              <w:noProof/>
            </w:rPr>
          </w:pPr>
          <w:hyperlink w:anchor="_Toc156416638" w:history="1">
            <w:r w:rsidRPr="0011495F">
              <w:rPr>
                <w:rStyle w:val="Hyperlink"/>
                <w:rFonts w:ascii="Segoe UI" w:hAnsi="Segoe UI" w:cs="Segoe UI"/>
                <w:noProof/>
              </w:rPr>
              <w:t>3.6</w:t>
            </w:r>
            <w:r w:rsidRPr="0011495F">
              <w:rPr>
                <w:rFonts w:ascii="Segoe UI" w:eastAsiaTheme="minorEastAsia" w:hAnsi="Segoe UI" w:cs="Segoe UI"/>
                <w:noProof/>
              </w:rPr>
              <w:tab/>
            </w:r>
            <w:r w:rsidRPr="0011495F">
              <w:rPr>
                <w:rStyle w:val="Hyperlink"/>
                <w:rFonts w:ascii="Segoe UI" w:hAnsi="Segoe UI" w:cs="Segoe UI"/>
                <w:noProof/>
              </w:rPr>
              <w:t>Gender and Finance</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_Toc156416638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28</w:t>
            </w:r>
            <w:r w:rsidRPr="0011495F">
              <w:rPr>
                <w:rFonts w:ascii="Segoe UI" w:hAnsi="Segoe UI" w:cs="Segoe UI"/>
                <w:noProof/>
                <w:webHidden/>
              </w:rPr>
              <w:fldChar w:fldCharType="end"/>
            </w:r>
          </w:hyperlink>
        </w:p>
        <w:p w14:paraId="6E0D5CC6" w14:textId="378935B6" w:rsidR="007F4A55" w:rsidRPr="0011495F" w:rsidRDefault="007F4A55">
          <w:pPr>
            <w:pStyle w:val="TOC3"/>
            <w:tabs>
              <w:tab w:val="left" w:pos="1320"/>
              <w:tab w:val="right" w:leader="dot" w:pos="9350"/>
            </w:tabs>
            <w:rPr>
              <w:rFonts w:ascii="Segoe UI" w:eastAsiaTheme="minorEastAsia" w:hAnsi="Segoe UI" w:cs="Segoe UI"/>
              <w:noProof/>
            </w:rPr>
          </w:pPr>
          <w:hyperlink w:anchor="_Toc156416639" w:history="1">
            <w:r w:rsidRPr="0011495F">
              <w:rPr>
                <w:rStyle w:val="Hyperlink"/>
                <w:rFonts w:ascii="Segoe UI" w:hAnsi="Segoe UI" w:cs="Segoe UI"/>
                <w:noProof/>
              </w:rPr>
              <w:t>3.6.1</w:t>
            </w:r>
            <w:r w:rsidRPr="0011495F">
              <w:rPr>
                <w:rFonts w:ascii="Segoe UI" w:eastAsiaTheme="minorEastAsia" w:hAnsi="Segoe UI" w:cs="Segoe UI"/>
                <w:noProof/>
              </w:rPr>
              <w:tab/>
            </w:r>
            <w:r w:rsidRPr="0011495F">
              <w:rPr>
                <w:rStyle w:val="Hyperlink"/>
                <w:rFonts w:ascii="Segoe UI" w:hAnsi="Segoe UI" w:cs="Segoe UI"/>
                <w:noProof/>
              </w:rPr>
              <w:t>Financing Challenges for Women in Agriculture:</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_Toc156416639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28</w:t>
            </w:r>
            <w:r w:rsidRPr="0011495F">
              <w:rPr>
                <w:rFonts w:ascii="Segoe UI" w:hAnsi="Segoe UI" w:cs="Segoe UI"/>
                <w:noProof/>
                <w:webHidden/>
              </w:rPr>
              <w:fldChar w:fldCharType="end"/>
            </w:r>
          </w:hyperlink>
        </w:p>
        <w:p w14:paraId="11AD0208" w14:textId="0E65C17C" w:rsidR="007F4A55" w:rsidRPr="0011495F" w:rsidRDefault="007F4A55">
          <w:pPr>
            <w:pStyle w:val="TOC3"/>
            <w:tabs>
              <w:tab w:val="left" w:pos="1320"/>
              <w:tab w:val="right" w:leader="dot" w:pos="9350"/>
            </w:tabs>
            <w:rPr>
              <w:rFonts w:ascii="Segoe UI" w:eastAsiaTheme="minorEastAsia" w:hAnsi="Segoe UI" w:cs="Segoe UI"/>
              <w:noProof/>
            </w:rPr>
          </w:pPr>
          <w:hyperlink w:anchor="_Toc156416640" w:history="1">
            <w:r w:rsidRPr="0011495F">
              <w:rPr>
                <w:rStyle w:val="Hyperlink"/>
                <w:rFonts w:ascii="Segoe UI" w:hAnsi="Segoe UI" w:cs="Segoe UI"/>
                <w:noProof/>
              </w:rPr>
              <w:t>3.6.2</w:t>
            </w:r>
            <w:r w:rsidRPr="0011495F">
              <w:rPr>
                <w:rFonts w:ascii="Segoe UI" w:eastAsiaTheme="minorEastAsia" w:hAnsi="Segoe UI" w:cs="Segoe UI"/>
                <w:noProof/>
              </w:rPr>
              <w:tab/>
            </w:r>
            <w:r w:rsidRPr="0011495F">
              <w:rPr>
                <w:rStyle w:val="Hyperlink"/>
                <w:rFonts w:ascii="Segoe UI" w:hAnsi="Segoe UI" w:cs="Segoe UI"/>
                <w:noProof/>
              </w:rPr>
              <w:t>Gender Disparities in Finance- Women’s access to financial services/finance and employment.</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_Toc156416640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29</w:t>
            </w:r>
            <w:r w:rsidRPr="0011495F">
              <w:rPr>
                <w:rFonts w:ascii="Segoe UI" w:hAnsi="Segoe UI" w:cs="Segoe UI"/>
                <w:noProof/>
                <w:webHidden/>
              </w:rPr>
              <w:fldChar w:fldCharType="end"/>
            </w:r>
          </w:hyperlink>
        </w:p>
        <w:p w14:paraId="3533A82D" w14:textId="10A7A45E" w:rsidR="007F4A55" w:rsidRPr="0011495F" w:rsidRDefault="007F4A55">
          <w:pPr>
            <w:pStyle w:val="TOC1"/>
            <w:tabs>
              <w:tab w:val="left" w:pos="440"/>
            </w:tabs>
            <w:rPr>
              <w:rFonts w:ascii="Segoe UI" w:eastAsiaTheme="minorEastAsia" w:hAnsi="Segoe UI" w:cs="Segoe UI"/>
              <w:noProof/>
            </w:rPr>
          </w:pPr>
          <w:hyperlink w:anchor="_Toc156416641" w:history="1">
            <w:r w:rsidRPr="0011495F">
              <w:rPr>
                <w:rStyle w:val="Hyperlink"/>
                <w:rFonts w:ascii="Segoe UI" w:hAnsi="Segoe UI" w:cs="Segoe UI"/>
                <w:noProof/>
              </w:rPr>
              <w:t>4.</w:t>
            </w:r>
            <w:r w:rsidRPr="0011495F">
              <w:rPr>
                <w:rFonts w:ascii="Segoe UI" w:eastAsiaTheme="minorEastAsia" w:hAnsi="Segoe UI" w:cs="Segoe UI"/>
                <w:noProof/>
              </w:rPr>
              <w:tab/>
            </w:r>
            <w:r w:rsidRPr="0011495F">
              <w:rPr>
                <w:rStyle w:val="Hyperlink"/>
                <w:rFonts w:ascii="Segoe UI" w:hAnsi="Segoe UI" w:cs="Segoe UI"/>
                <w:noProof/>
              </w:rPr>
              <w:t>Assessments/ FGDs Conducted in Relation to Gender in Senegal</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_Toc156416641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32</w:t>
            </w:r>
            <w:r w:rsidRPr="0011495F">
              <w:rPr>
                <w:rFonts w:ascii="Segoe UI" w:hAnsi="Segoe UI" w:cs="Segoe UI"/>
                <w:noProof/>
                <w:webHidden/>
              </w:rPr>
              <w:fldChar w:fldCharType="end"/>
            </w:r>
          </w:hyperlink>
        </w:p>
        <w:p w14:paraId="19C793D3" w14:textId="044FCA4C" w:rsidR="007F4A55" w:rsidRPr="0011495F" w:rsidRDefault="007F4A55">
          <w:pPr>
            <w:pStyle w:val="TOC2"/>
            <w:tabs>
              <w:tab w:val="left" w:pos="880"/>
              <w:tab w:val="right" w:leader="dot" w:pos="9350"/>
            </w:tabs>
            <w:rPr>
              <w:rFonts w:ascii="Segoe UI" w:eastAsiaTheme="minorEastAsia" w:hAnsi="Segoe UI" w:cs="Segoe UI"/>
              <w:noProof/>
            </w:rPr>
          </w:pPr>
          <w:hyperlink w:anchor="_Toc156416642" w:history="1">
            <w:r w:rsidRPr="0011495F">
              <w:rPr>
                <w:rStyle w:val="Hyperlink"/>
                <w:rFonts w:ascii="Segoe UI" w:hAnsi="Segoe UI" w:cs="Segoe UI"/>
                <w:noProof/>
              </w:rPr>
              <w:t>4.1</w:t>
            </w:r>
            <w:r w:rsidRPr="0011495F">
              <w:rPr>
                <w:rFonts w:ascii="Segoe UI" w:eastAsiaTheme="minorEastAsia" w:hAnsi="Segoe UI" w:cs="Segoe UI"/>
                <w:noProof/>
              </w:rPr>
              <w:tab/>
            </w:r>
            <w:r w:rsidRPr="0011495F">
              <w:rPr>
                <w:rStyle w:val="Hyperlink"/>
                <w:rFonts w:ascii="Segoe UI" w:hAnsi="Segoe UI" w:cs="Segoe UI"/>
                <w:noProof/>
              </w:rPr>
              <w:t>Feed the Future Senegal, FY 21 Annual Report- 2021</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_Toc156416642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32</w:t>
            </w:r>
            <w:r w:rsidRPr="0011495F">
              <w:rPr>
                <w:rFonts w:ascii="Segoe UI" w:hAnsi="Segoe UI" w:cs="Segoe UI"/>
                <w:noProof/>
                <w:webHidden/>
              </w:rPr>
              <w:fldChar w:fldCharType="end"/>
            </w:r>
          </w:hyperlink>
        </w:p>
        <w:p w14:paraId="187ED873" w14:textId="3EDC8E14" w:rsidR="007F4A55" w:rsidRPr="0011495F" w:rsidRDefault="007F4A55">
          <w:pPr>
            <w:pStyle w:val="TOC2"/>
            <w:tabs>
              <w:tab w:val="left" w:pos="880"/>
              <w:tab w:val="right" w:leader="dot" w:pos="9350"/>
            </w:tabs>
            <w:rPr>
              <w:rFonts w:ascii="Segoe UI" w:eastAsiaTheme="minorEastAsia" w:hAnsi="Segoe UI" w:cs="Segoe UI"/>
              <w:noProof/>
            </w:rPr>
          </w:pPr>
          <w:hyperlink w:anchor="_Toc156416643" w:history="1">
            <w:r w:rsidRPr="0011495F">
              <w:rPr>
                <w:rStyle w:val="Hyperlink"/>
                <w:rFonts w:ascii="Segoe UI" w:hAnsi="Segoe UI" w:cs="Segoe UI"/>
                <w:noProof/>
              </w:rPr>
              <w:t>4.2</w:t>
            </w:r>
            <w:r w:rsidRPr="0011495F">
              <w:rPr>
                <w:rFonts w:ascii="Segoe UI" w:eastAsiaTheme="minorEastAsia" w:hAnsi="Segoe UI" w:cs="Segoe UI"/>
                <w:noProof/>
              </w:rPr>
              <w:tab/>
            </w:r>
            <w:r w:rsidRPr="0011495F">
              <w:rPr>
                <w:rStyle w:val="Hyperlink"/>
                <w:rFonts w:ascii="Segoe UI" w:hAnsi="Segoe UI" w:cs="Segoe UI"/>
                <w:noProof/>
              </w:rPr>
              <w:t>Gender Analysis for 2020 Senegal CDCS Design- USAID</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_Toc156416643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33</w:t>
            </w:r>
            <w:r w:rsidRPr="0011495F">
              <w:rPr>
                <w:rFonts w:ascii="Segoe UI" w:hAnsi="Segoe UI" w:cs="Segoe UI"/>
                <w:noProof/>
                <w:webHidden/>
              </w:rPr>
              <w:fldChar w:fldCharType="end"/>
            </w:r>
          </w:hyperlink>
        </w:p>
        <w:p w14:paraId="5542829A" w14:textId="21689FB5" w:rsidR="007F4A55" w:rsidRPr="0011495F" w:rsidRDefault="007F4A55">
          <w:pPr>
            <w:pStyle w:val="TOC2"/>
            <w:tabs>
              <w:tab w:val="left" w:pos="880"/>
              <w:tab w:val="right" w:leader="dot" w:pos="9350"/>
            </w:tabs>
            <w:rPr>
              <w:rFonts w:ascii="Segoe UI" w:eastAsiaTheme="minorEastAsia" w:hAnsi="Segoe UI" w:cs="Segoe UI"/>
              <w:noProof/>
            </w:rPr>
          </w:pPr>
          <w:hyperlink w:anchor="_Toc156416644" w:history="1">
            <w:r w:rsidRPr="0011495F">
              <w:rPr>
                <w:rStyle w:val="Hyperlink"/>
                <w:rFonts w:ascii="Segoe UI" w:hAnsi="Segoe UI" w:cs="Segoe UI"/>
                <w:noProof/>
              </w:rPr>
              <w:t>4.3</w:t>
            </w:r>
            <w:r w:rsidRPr="0011495F">
              <w:rPr>
                <w:rFonts w:ascii="Segoe UI" w:eastAsiaTheme="minorEastAsia" w:hAnsi="Segoe UI" w:cs="Segoe UI"/>
                <w:noProof/>
              </w:rPr>
              <w:tab/>
            </w:r>
            <w:r w:rsidRPr="0011495F">
              <w:rPr>
                <w:rStyle w:val="Hyperlink"/>
                <w:rFonts w:ascii="Segoe UI" w:hAnsi="Segoe UI" w:cs="Segoe UI"/>
                <w:noProof/>
              </w:rPr>
              <w:t>Country Risk and Vulnerability Assessment Senegal- October 2017</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_Toc156416644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34</w:t>
            </w:r>
            <w:r w:rsidRPr="0011495F">
              <w:rPr>
                <w:rFonts w:ascii="Segoe UI" w:hAnsi="Segoe UI" w:cs="Segoe UI"/>
                <w:noProof/>
                <w:webHidden/>
              </w:rPr>
              <w:fldChar w:fldCharType="end"/>
            </w:r>
          </w:hyperlink>
        </w:p>
        <w:p w14:paraId="73992B14" w14:textId="727AD15A" w:rsidR="007F4A55" w:rsidRPr="0011495F" w:rsidRDefault="007F4A55">
          <w:pPr>
            <w:pStyle w:val="TOC2"/>
            <w:tabs>
              <w:tab w:val="left" w:pos="880"/>
              <w:tab w:val="right" w:leader="dot" w:pos="9350"/>
            </w:tabs>
            <w:rPr>
              <w:rFonts w:ascii="Segoe UI" w:eastAsiaTheme="minorEastAsia" w:hAnsi="Segoe UI" w:cs="Segoe UI"/>
              <w:noProof/>
            </w:rPr>
          </w:pPr>
          <w:hyperlink w:anchor="_Toc156416645" w:history="1">
            <w:r w:rsidRPr="0011495F">
              <w:rPr>
                <w:rStyle w:val="Hyperlink"/>
                <w:rFonts w:ascii="Segoe UI" w:hAnsi="Segoe UI" w:cs="Segoe UI"/>
                <w:noProof/>
              </w:rPr>
              <w:t>4.4</w:t>
            </w:r>
            <w:r w:rsidRPr="0011495F">
              <w:rPr>
                <w:rFonts w:ascii="Segoe UI" w:eastAsiaTheme="minorEastAsia" w:hAnsi="Segoe UI" w:cs="Segoe UI"/>
                <w:noProof/>
              </w:rPr>
              <w:tab/>
            </w:r>
            <w:r w:rsidRPr="0011495F">
              <w:rPr>
                <w:rStyle w:val="Hyperlink"/>
                <w:rFonts w:ascii="Segoe UI" w:hAnsi="Segoe UI" w:cs="Segoe UI"/>
                <w:noProof/>
              </w:rPr>
              <w:t>A Gender Assessment of USAID/Senegal’s Health Program - 12/12/2014</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_Toc156416645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35</w:t>
            </w:r>
            <w:r w:rsidRPr="0011495F">
              <w:rPr>
                <w:rFonts w:ascii="Segoe UI" w:hAnsi="Segoe UI" w:cs="Segoe UI"/>
                <w:noProof/>
                <w:webHidden/>
              </w:rPr>
              <w:fldChar w:fldCharType="end"/>
            </w:r>
          </w:hyperlink>
        </w:p>
        <w:p w14:paraId="56169600" w14:textId="75877307" w:rsidR="007F4A55" w:rsidRPr="0011495F" w:rsidRDefault="007F4A55">
          <w:pPr>
            <w:pStyle w:val="TOC1"/>
            <w:tabs>
              <w:tab w:val="left" w:pos="440"/>
            </w:tabs>
            <w:rPr>
              <w:rFonts w:ascii="Segoe UI" w:eastAsiaTheme="minorEastAsia" w:hAnsi="Segoe UI" w:cs="Segoe UI"/>
              <w:noProof/>
            </w:rPr>
          </w:pPr>
          <w:hyperlink w:anchor="_Toc156416646" w:history="1">
            <w:r w:rsidRPr="0011495F">
              <w:rPr>
                <w:rStyle w:val="Hyperlink"/>
                <w:rFonts w:ascii="Segoe UI" w:hAnsi="Segoe UI" w:cs="Segoe UI"/>
                <w:noProof/>
              </w:rPr>
              <w:t>5.</w:t>
            </w:r>
            <w:r w:rsidRPr="0011495F">
              <w:rPr>
                <w:rFonts w:ascii="Segoe UI" w:eastAsiaTheme="minorEastAsia" w:hAnsi="Segoe UI" w:cs="Segoe UI"/>
                <w:noProof/>
              </w:rPr>
              <w:tab/>
            </w:r>
            <w:r w:rsidRPr="0011495F">
              <w:rPr>
                <w:rStyle w:val="Hyperlink"/>
                <w:rFonts w:ascii="Segoe UI" w:hAnsi="Segoe UI" w:cs="Segoe UI"/>
                <w:noProof/>
              </w:rPr>
              <w:t>Efforts in Addressing Gender Imbalance in Senegal</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_Toc156416646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39</w:t>
            </w:r>
            <w:r w:rsidRPr="0011495F">
              <w:rPr>
                <w:rFonts w:ascii="Segoe UI" w:hAnsi="Segoe UI" w:cs="Segoe UI"/>
                <w:noProof/>
                <w:webHidden/>
              </w:rPr>
              <w:fldChar w:fldCharType="end"/>
            </w:r>
          </w:hyperlink>
        </w:p>
        <w:p w14:paraId="3B856208" w14:textId="0019887F" w:rsidR="007F4A55" w:rsidRPr="0011495F" w:rsidRDefault="007F4A55">
          <w:pPr>
            <w:pStyle w:val="TOC2"/>
            <w:tabs>
              <w:tab w:val="left" w:pos="880"/>
              <w:tab w:val="right" w:leader="dot" w:pos="9350"/>
            </w:tabs>
            <w:rPr>
              <w:rFonts w:ascii="Segoe UI" w:eastAsiaTheme="minorEastAsia" w:hAnsi="Segoe UI" w:cs="Segoe UI"/>
              <w:noProof/>
            </w:rPr>
          </w:pPr>
          <w:hyperlink w:anchor="_Toc156416647" w:history="1">
            <w:r w:rsidRPr="0011495F">
              <w:rPr>
                <w:rStyle w:val="Hyperlink"/>
                <w:rFonts w:ascii="Segoe UI" w:hAnsi="Segoe UI" w:cs="Segoe UI"/>
                <w:noProof/>
              </w:rPr>
              <w:t>5.1</w:t>
            </w:r>
            <w:r w:rsidRPr="0011495F">
              <w:rPr>
                <w:rFonts w:ascii="Segoe UI" w:eastAsiaTheme="minorEastAsia" w:hAnsi="Segoe UI" w:cs="Segoe UI"/>
                <w:noProof/>
              </w:rPr>
              <w:tab/>
            </w:r>
            <w:r w:rsidRPr="0011495F">
              <w:rPr>
                <w:rStyle w:val="Hyperlink"/>
                <w:rFonts w:ascii="Segoe UI" w:hAnsi="Segoe UI" w:cs="Segoe UI"/>
                <w:noProof/>
              </w:rPr>
              <w:t>Institutional Actions: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_Toc156416647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39</w:t>
            </w:r>
            <w:r w:rsidRPr="0011495F">
              <w:rPr>
                <w:rFonts w:ascii="Segoe UI" w:hAnsi="Segoe UI" w:cs="Segoe UI"/>
                <w:noProof/>
                <w:webHidden/>
              </w:rPr>
              <w:fldChar w:fldCharType="end"/>
            </w:r>
          </w:hyperlink>
        </w:p>
        <w:p w14:paraId="070E9331" w14:textId="30CC0C87" w:rsidR="007F4A55" w:rsidRPr="0011495F" w:rsidRDefault="007F4A55">
          <w:pPr>
            <w:pStyle w:val="TOC2"/>
            <w:tabs>
              <w:tab w:val="left" w:pos="880"/>
              <w:tab w:val="right" w:leader="dot" w:pos="9350"/>
            </w:tabs>
            <w:rPr>
              <w:rFonts w:ascii="Segoe UI" w:eastAsiaTheme="minorEastAsia" w:hAnsi="Segoe UI" w:cs="Segoe UI"/>
              <w:noProof/>
            </w:rPr>
          </w:pPr>
          <w:hyperlink w:anchor="_Toc156416648" w:history="1">
            <w:r w:rsidRPr="0011495F">
              <w:rPr>
                <w:rStyle w:val="Hyperlink"/>
                <w:rFonts w:ascii="Segoe UI" w:hAnsi="Segoe UI" w:cs="Segoe UI"/>
                <w:noProof/>
              </w:rPr>
              <w:t>5.2</w:t>
            </w:r>
            <w:r w:rsidRPr="0011495F">
              <w:rPr>
                <w:rFonts w:ascii="Segoe UI" w:eastAsiaTheme="minorEastAsia" w:hAnsi="Segoe UI" w:cs="Segoe UI"/>
                <w:noProof/>
              </w:rPr>
              <w:tab/>
            </w:r>
            <w:r w:rsidRPr="0011495F">
              <w:rPr>
                <w:rStyle w:val="Hyperlink"/>
                <w:rFonts w:ascii="Segoe UI" w:hAnsi="Segoe UI" w:cs="Segoe UI"/>
                <w:noProof/>
              </w:rPr>
              <w:t>Government and NGO Initiatives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_Toc156416648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40</w:t>
            </w:r>
            <w:r w:rsidRPr="0011495F">
              <w:rPr>
                <w:rFonts w:ascii="Segoe UI" w:hAnsi="Segoe UI" w:cs="Segoe UI"/>
                <w:noProof/>
                <w:webHidden/>
              </w:rPr>
              <w:fldChar w:fldCharType="end"/>
            </w:r>
          </w:hyperlink>
        </w:p>
        <w:p w14:paraId="553180D0" w14:textId="436C589E" w:rsidR="007F4A55" w:rsidRPr="0011495F" w:rsidRDefault="007F4A55">
          <w:pPr>
            <w:pStyle w:val="TOC1"/>
            <w:tabs>
              <w:tab w:val="left" w:pos="440"/>
            </w:tabs>
            <w:rPr>
              <w:rFonts w:ascii="Segoe UI" w:eastAsiaTheme="minorEastAsia" w:hAnsi="Segoe UI" w:cs="Segoe UI"/>
              <w:noProof/>
            </w:rPr>
          </w:pPr>
          <w:hyperlink w:anchor="_Toc156416649" w:history="1">
            <w:r w:rsidRPr="0011495F">
              <w:rPr>
                <w:rStyle w:val="Hyperlink"/>
                <w:rFonts w:ascii="Segoe UI" w:hAnsi="Segoe UI" w:cs="Segoe UI"/>
                <w:noProof/>
              </w:rPr>
              <w:t>6.</w:t>
            </w:r>
            <w:r w:rsidRPr="0011495F">
              <w:rPr>
                <w:rFonts w:ascii="Segoe UI" w:eastAsiaTheme="minorEastAsia" w:hAnsi="Segoe UI" w:cs="Segoe UI"/>
                <w:noProof/>
              </w:rPr>
              <w:tab/>
            </w:r>
            <w:r w:rsidRPr="0011495F">
              <w:rPr>
                <w:rStyle w:val="Hyperlink"/>
                <w:rFonts w:ascii="Segoe UI" w:hAnsi="Segoe UI" w:cs="Segoe UI"/>
                <w:noProof/>
              </w:rPr>
              <w:t>Approach to Strengthen Gender within the Proposed Program</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_Toc156416649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41</w:t>
            </w:r>
            <w:r w:rsidRPr="0011495F">
              <w:rPr>
                <w:rFonts w:ascii="Segoe UI" w:hAnsi="Segoe UI" w:cs="Segoe UI"/>
                <w:noProof/>
                <w:webHidden/>
              </w:rPr>
              <w:fldChar w:fldCharType="end"/>
            </w:r>
          </w:hyperlink>
        </w:p>
        <w:p w14:paraId="67278660" w14:textId="3337F132" w:rsidR="007F4A55" w:rsidRPr="0011495F" w:rsidRDefault="007F4A55">
          <w:pPr>
            <w:pStyle w:val="TOC2"/>
            <w:tabs>
              <w:tab w:val="left" w:pos="880"/>
              <w:tab w:val="right" w:leader="dot" w:pos="9350"/>
            </w:tabs>
            <w:rPr>
              <w:rFonts w:ascii="Segoe UI" w:eastAsiaTheme="minorEastAsia" w:hAnsi="Segoe UI" w:cs="Segoe UI"/>
              <w:noProof/>
            </w:rPr>
          </w:pPr>
          <w:hyperlink w:anchor="_Toc156416650" w:history="1">
            <w:r w:rsidRPr="0011495F">
              <w:rPr>
                <w:rStyle w:val="Hyperlink"/>
                <w:rFonts w:ascii="Segoe UI" w:hAnsi="Segoe UI" w:cs="Segoe UI"/>
                <w:noProof/>
              </w:rPr>
              <w:t>6.1</w:t>
            </w:r>
            <w:r w:rsidRPr="0011495F">
              <w:rPr>
                <w:rFonts w:ascii="Segoe UI" w:eastAsiaTheme="minorEastAsia" w:hAnsi="Segoe UI" w:cs="Segoe UI"/>
                <w:noProof/>
              </w:rPr>
              <w:tab/>
            </w:r>
            <w:r w:rsidRPr="0011495F">
              <w:rPr>
                <w:rStyle w:val="Hyperlink"/>
                <w:rFonts w:ascii="Segoe UI" w:hAnsi="Segoe UI" w:cs="Segoe UI"/>
                <w:noProof/>
              </w:rPr>
              <w:t>Gender-Responsive Funding Allocation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_Toc156416650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41</w:t>
            </w:r>
            <w:r w:rsidRPr="0011495F">
              <w:rPr>
                <w:rFonts w:ascii="Segoe UI" w:hAnsi="Segoe UI" w:cs="Segoe UI"/>
                <w:noProof/>
                <w:webHidden/>
              </w:rPr>
              <w:fldChar w:fldCharType="end"/>
            </w:r>
          </w:hyperlink>
        </w:p>
        <w:p w14:paraId="725AF068" w14:textId="757302B1" w:rsidR="007F4A55" w:rsidRPr="0011495F" w:rsidRDefault="007F4A55">
          <w:pPr>
            <w:pStyle w:val="TOC2"/>
            <w:tabs>
              <w:tab w:val="left" w:pos="880"/>
              <w:tab w:val="right" w:leader="dot" w:pos="9350"/>
            </w:tabs>
            <w:rPr>
              <w:rFonts w:ascii="Segoe UI" w:eastAsiaTheme="minorEastAsia" w:hAnsi="Segoe UI" w:cs="Segoe UI"/>
              <w:noProof/>
            </w:rPr>
          </w:pPr>
          <w:hyperlink w:anchor="_Toc156416651" w:history="1">
            <w:r w:rsidRPr="0011495F">
              <w:rPr>
                <w:rStyle w:val="Hyperlink"/>
                <w:rFonts w:ascii="Segoe UI" w:hAnsi="Segoe UI" w:cs="Segoe UI"/>
                <w:noProof/>
              </w:rPr>
              <w:t>6.2</w:t>
            </w:r>
            <w:r w:rsidRPr="0011495F">
              <w:rPr>
                <w:rFonts w:ascii="Segoe UI" w:eastAsiaTheme="minorEastAsia" w:hAnsi="Segoe UI" w:cs="Segoe UI"/>
                <w:noProof/>
              </w:rPr>
              <w:tab/>
            </w:r>
            <w:r w:rsidRPr="0011495F">
              <w:rPr>
                <w:rStyle w:val="Hyperlink"/>
                <w:rFonts w:ascii="Segoe UI" w:hAnsi="Segoe UI" w:cs="Segoe UI"/>
                <w:noProof/>
              </w:rPr>
              <w:t>Capacity Building and Training</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_Toc156416651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41</w:t>
            </w:r>
            <w:r w:rsidRPr="0011495F">
              <w:rPr>
                <w:rFonts w:ascii="Segoe UI" w:hAnsi="Segoe UI" w:cs="Segoe UI"/>
                <w:noProof/>
                <w:webHidden/>
              </w:rPr>
              <w:fldChar w:fldCharType="end"/>
            </w:r>
          </w:hyperlink>
        </w:p>
        <w:p w14:paraId="25C5B653" w14:textId="4B8DE100" w:rsidR="007F4A55" w:rsidRPr="0011495F" w:rsidRDefault="007F4A55">
          <w:pPr>
            <w:pStyle w:val="TOC2"/>
            <w:tabs>
              <w:tab w:val="left" w:pos="880"/>
              <w:tab w:val="right" w:leader="dot" w:pos="9350"/>
            </w:tabs>
            <w:rPr>
              <w:rFonts w:ascii="Segoe UI" w:eastAsiaTheme="minorEastAsia" w:hAnsi="Segoe UI" w:cs="Segoe UI"/>
              <w:noProof/>
            </w:rPr>
          </w:pPr>
          <w:hyperlink w:anchor="_Toc156416652" w:history="1">
            <w:r w:rsidRPr="0011495F">
              <w:rPr>
                <w:rStyle w:val="Hyperlink"/>
                <w:rFonts w:ascii="Segoe UI" w:hAnsi="Segoe UI" w:cs="Segoe UI"/>
                <w:noProof/>
              </w:rPr>
              <w:t>6.3</w:t>
            </w:r>
            <w:r w:rsidRPr="0011495F">
              <w:rPr>
                <w:rFonts w:ascii="Segoe UI" w:eastAsiaTheme="minorEastAsia" w:hAnsi="Segoe UI" w:cs="Segoe UI"/>
                <w:noProof/>
              </w:rPr>
              <w:tab/>
            </w:r>
            <w:r w:rsidRPr="0011495F">
              <w:rPr>
                <w:rStyle w:val="Hyperlink"/>
                <w:rFonts w:ascii="Segoe UI" w:hAnsi="Segoe UI" w:cs="Segoe UI"/>
                <w:noProof/>
              </w:rPr>
              <w:t>Financial Inclusion and Access to Credit</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_Toc156416652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41</w:t>
            </w:r>
            <w:r w:rsidRPr="0011495F">
              <w:rPr>
                <w:rFonts w:ascii="Segoe UI" w:hAnsi="Segoe UI" w:cs="Segoe UI"/>
                <w:noProof/>
                <w:webHidden/>
              </w:rPr>
              <w:fldChar w:fldCharType="end"/>
            </w:r>
          </w:hyperlink>
        </w:p>
        <w:p w14:paraId="2CF06166" w14:textId="6368BFFE" w:rsidR="007F4A55" w:rsidRPr="0011495F" w:rsidRDefault="007F4A55">
          <w:pPr>
            <w:pStyle w:val="TOC2"/>
            <w:tabs>
              <w:tab w:val="left" w:pos="880"/>
              <w:tab w:val="right" w:leader="dot" w:pos="9350"/>
            </w:tabs>
            <w:rPr>
              <w:rFonts w:ascii="Segoe UI" w:eastAsiaTheme="minorEastAsia" w:hAnsi="Segoe UI" w:cs="Segoe UI"/>
              <w:noProof/>
            </w:rPr>
          </w:pPr>
          <w:hyperlink w:anchor="_Toc156416653" w:history="1">
            <w:r w:rsidRPr="0011495F">
              <w:rPr>
                <w:rStyle w:val="Hyperlink"/>
                <w:rFonts w:ascii="Segoe UI" w:hAnsi="Segoe UI" w:cs="Segoe UI"/>
                <w:noProof/>
              </w:rPr>
              <w:t>6.4</w:t>
            </w:r>
            <w:r w:rsidRPr="0011495F">
              <w:rPr>
                <w:rFonts w:ascii="Segoe UI" w:eastAsiaTheme="minorEastAsia" w:hAnsi="Segoe UI" w:cs="Segoe UI"/>
                <w:noProof/>
              </w:rPr>
              <w:tab/>
            </w:r>
            <w:r w:rsidRPr="0011495F">
              <w:rPr>
                <w:rStyle w:val="Hyperlink"/>
                <w:rFonts w:ascii="Segoe UI" w:hAnsi="Segoe UI" w:cs="Segoe UI"/>
                <w:noProof/>
              </w:rPr>
              <w:t>Inclusive Decision-Making and Representation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_Toc156416653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42</w:t>
            </w:r>
            <w:r w:rsidRPr="0011495F">
              <w:rPr>
                <w:rFonts w:ascii="Segoe UI" w:hAnsi="Segoe UI" w:cs="Segoe UI"/>
                <w:noProof/>
                <w:webHidden/>
              </w:rPr>
              <w:fldChar w:fldCharType="end"/>
            </w:r>
          </w:hyperlink>
        </w:p>
        <w:p w14:paraId="1CD55854" w14:textId="273D5B2C" w:rsidR="007F4A55" w:rsidRPr="0011495F" w:rsidRDefault="007F4A55">
          <w:pPr>
            <w:pStyle w:val="TOC2"/>
            <w:tabs>
              <w:tab w:val="left" w:pos="880"/>
              <w:tab w:val="right" w:leader="dot" w:pos="9350"/>
            </w:tabs>
            <w:rPr>
              <w:rFonts w:ascii="Segoe UI" w:eastAsiaTheme="minorEastAsia" w:hAnsi="Segoe UI" w:cs="Segoe UI"/>
              <w:noProof/>
            </w:rPr>
          </w:pPr>
          <w:hyperlink w:anchor="_Toc156416654" w:history="1">
            <w:r w:rsidRPr="0011495F">
              <w:rPr>
                <w:rStyle w:val="Hyperlink"/>
                <w:rFonts w:ascii="Segoe UI" w:hAnsi="Segoe UI" w:cs="Segoe UI"/>
                <w:noProof/>
              </w:rPr>
              <w:t>6.5</w:t>
            </w:r>
            <w:r w:rsidRPr="0011495F">
              <w:rPr>
                <w:rFonts w:ascii="Segoe UI" w:eastAsiaTheme="minorEastAsia" w:hAnsi="Segoe UI" w:cs="Segoe UI"/>
                <w:noProof/>
              </w:rPr>
              <w:tab/>
            </w:r>
            <w:r w:rsidRPr="0011495F">
              <w:rPr>
                <w:rStyle w:val="Hyperlink"/>
                <w:rFonts w:ascii="Segoe UI" w:hAnsi="Segoe UI" w:cs="Segoe UI"/>
                <w:noProof/>
              </w:rPr>
              <w:t>Monitoring and Evaluation with a Gender Lens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_Toc156416654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42</w:t>
            </w:r>
            <w:r w:rsidRPr="0011495F">
              <w:rPr>
                <w:rFonts w:ascii="Segoe UI" w:hAnsi="Segoe UI" w:cs="Segoe UI"/>
                <w:noProof/>
                <w:webHidden/>
              </w:rPr>
              <w:fldChar w:fldCharType="end"/>
            </w:r>
          </w:hyperlink>
        </w:p>
        <w:p w14:paraId="3FAA52ED" w14:textId="52BD17FF" w:rsidR="007F4A55" w:rsidRPr="0011495F" w:rsidRDefault="007F4A55">
          <w:pPr>
            <w:pStyle w:val="TOC1"/>
            <w:tabs>
              <w:tab w:val="left" w:pos="440"/>
            </w:tabs>
            <w:rPr>
              <w:rFonts w:ascii="Segoe UI" w:eastAsiaTheme="minorEastAsia" w:hAnsi="Segoe UI" w:cs="Segoe UI"/>
              <w:noProof/>
            </w:rPr>
          </w:pPr>
          <w:hyperlink w:anchor="_Toc156416655" w:history="1">
            <w:r w:rsidRPr="0011495F">
              <w:rPr>
                <w:rStyle w:val="Hyperlink"/>
                <w:rFonts w:ascii="Segoe UI" w:hAnsi="Segoe UI" w:cs="Segoe UI"/>
                <w:noProof/>
              </w:rPr>
              <w:t>7.</w:t>
            </w:r>
            <w:r w:rsidRPr="0011495F">
              <w:rPr>
                <w:rFonts w:ascii="Segoe UI" w:eastAsiaTheme="minorEastAsia" w:hAnsi="Segoe UI" w:cs="Segoe UI"/>
                <w:noProof/>
              </w:rPr>
              <w:tab/>
            </w:r>
            <w:r w:rsidRPr="0011495F">
              <w:rPr>
                <w:rStyle w:val="Hyperlink"/>
                <w:rFonts w:ascii="Segoe UI" w:hAnsi="Segoe UI" w:cs="Segoe UI"/>
                <w:noProof/>
              </w:rPr>
              <w:t>Conclusion</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_Toc156416655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43</w:t>
            </w:r>
            <w:r w:rsidRPr="0011495F">
              <w:rPr>
                <w:rFonts w:ascii="Segoe UI" w:hAnsi="Segoe UI" w:cs="Segoe UI"/>
                <w:noProof/>
                <w:webHidden/>
              </w:rPr>
              <w:fldChar w:fldCharType="end"/>
            </w:r>
          </w:hyperlink>
        </w:p>
        <w:p w14:paraId="043C21B9" w14:textId="71667BD5" w:rsidR="007F4A55" w:rsidRPr="0011495F" w:rsidRDefault="007F4A55">
          <w:pPr>
            <w:pStyle w:val="TOC1"/>
            <w:rPr>
              <w:rFonts w:ascii="Segoe UI" w:eastAsiaTheme="minorEastAsia" w:hAnsi="Segoe UI" w:cs="Segoe UI"/>
              <w:noProof/>
            </w:rPr>
          </w:pPr>
          <w:hyperlink w:anchor="_Toc156416656" w:history="1">
            <w:r w:rsidRPr="0011495F">
              <w:rPr>
                <w:rStyle w:val="Hyperlink"/>
                <w:rFonts w:ascii="Segoe UI" w:hAnsi="Segoe UI" w:cs="Segoe UI"/>
                <w:noProof/>
              </w:rPr>
              <w:t>References</w:t>
            </w:r>
            <w:r w:rsidRPr="0011495F">
              <w:rPr>
                <w:rFonts w:ascii="Segoe UI" w:hAnsi="Segoe UI" w:cs="Segoe UI"/>
                <w:noProof/>
                <w:webHidden/>
              </w:rPr>
              <w:tab/>
            </w:r>
            <w:r w:rsidRPr="0011495F">
              <w:rPr>
                <w:rFonts w:ascii="Segoe UI" w:hAnsi="Segoe UI" w:cs="Segoe UI"/>
                <w:noProof/>
                <w:webHidden/>
              </w:rPr>
              <w:fldChar w:fldCharType="begin"/>
            </w:r>
            <w:r w:rsidRPr="0011495F">
              <w:rPr>
                <w:rFonts w:ascii="Segoe UI" w:hAnsi="Segoe UI" w:cs="Segoe UI"/>
                <w:noProof/>
                <w:webHidden/>
              </w:rPr>
              <w:instrText xml:space="preserve"> PAGEREF _Toc156416656 \h </w:instrText>
            </w:r>
            <w:r w:rsidRPr="0011495F">
              <w:rPr>
                <w:rFonts w:ascii="Segoe UI" w:hAnsi="Segoe UI" w:cs="Segoe UI"/>
                <w:noProof/>
                <w:webHidden/>
              </w:rPr>
            </w:r>
            <w:r w:rsidRPr="0011495F">
              <w:rPr>
                <w:rFonts w:ascii="Segoe UI" w:hAnsi="Segoe UI" w:cs="Segoe UI"/>
                <w:noProof/>
                <w:webHidden/>
              </w:rPr>
              <w:fldChar w:fldCharType="separate"/>
            </w:r>
            <w:r w:rsidRPr="0011495F">
              <w:rPr>
                <w:rFonts w:ascii="Segoe UI" w:hAnsi="Segoe UI" w:cs="Segoe UI"/>
                <w:noProof/>
                <w:webHidden/>
              </w:rPr>
              <w:t>44</w:t>
            </w:r>
            <w:r w:rsidRPr="0011495F">
              <w:rPr>
                <w:rFonts w:ascii="Segoe UI" w:hAnsi="Segoe UI" w:cs="Segoe UI"/>
                <w:noProof/>
                <w:webHidden/>
              </w:rPr>
              <w:fldChar w:fldCharType="end"/>
            </w:r>
          </w:hyperlink>
        </w:p>
        <w:p w14:paraId="466E34CC" w14:textId="11E65E99" w:rsidR="000E4E55" w:rsidRPr="00EB3BFF" w:rsidRDefault="000E4E55" w:rsidP="00EB3BFF">
          <w:pPr>
            <w:jc w:val="both"/>
            <w:rPr>
              <w:rFonts w:ascii="Segoe UI" w:hAnsi="Segoe UI" w:cs="Segoe UI"/>
              <w:sz w:val="24"/>
              <w:szCs w:val="24"/>
            </w:rPr>
          </w:pPr>
          <w:r w:rsidRPr="0011495F">
            <w:rPr>
              <w:rFonts w:ascii="Segoe UI" w:hAnsi="Segoe UI" w:cs="Segoe UI"/>
              <w:b/>
              <w:bCs/>
              <w:noProof/>
              <w:sz w:val="24"/>
              <w:szCs w:val="24"/>
            </w:rPr>
            <w:fldChar w:fldCharType="end"/>
          </w:r>
        </w:p>
      </w:sdtContent>
    </w:sdt>
    <w:p w14:paraId="12EE1DFB" w14:textId="77777777" w:rsidR="000E4E55" w:rsidRPr="00EB3BFF" w:rsidRDefault="000E4E55" w:rsidP="00EB3BFF">
      <w:pPr>
        <w:jc w:val="both"/>
        <w:rPr>
          <w:rFonts w:ascii="Segoe UI" w:hAnsi="Segoe UI" w:cs="Segoe UI"/>
          <w:b/>
          <w:bCs/>
          <w:sz w:val="24"/>
          <w:szCs w:val="24"/>
        </w:rPr>
      </w:pPr>
    </w:p>
    <w:p w14:paraId="010828C5" w14:textId="77777777" w:rsidR="00D869AB" w:rsidRPr="00EB3BFF" w:rsidRDefault="00D869AB" w:rsidP="00EB3BFF">
      <w:pPr>
        <w:jc w:val="both"/>
        <w:rPr>
          <w:rFonts w:ascii="Segoe UI" w:hAnsi="Segoe UI" w:cs="Segoe UI"/>
          <w:b/>
          <w:bCs/>
          <w:sz w:val="24"/>
          <w:szCs w:val="24"/>
        </w:rPr>
      </w:pPr>
    </w:p>
    <w:p w14:paraId="3AB811BC" w14:textId="77777777" w:rsidR="00C33DBA" w:rsidRDefault="00C33DBA" w:rsidP="00EB3BFF">
      <w:pPr>
        <w:jc w:val="both"/>
        <w:rPr>
          <w:rStyle w:val="Heading1Char"/>
          <w:b w:val="0"/>
          <w:bCs w:val="0"/>
          <w:kern w:val="0"/>
          <w14:ligatures w14:val="none"/>
        </w:rPr>
        <w:sectPr w:rsidR="00C33DBA" w:rsidSect="007803CA">
          <w:pgSz w:w="12240" w:h="15840"/>
          <w:pgMar w:top="1440" w:right="1440" w:bottom="1440" w:left="1440" w:header="720" w:footer="720" w:gutter="0"/>
          <w:pgNumType w:start="0"/>
          <w:cols w:space="720"/>
          <w:titlePg/>
          <w:docGrid w:linePitch="360"/>
        </w:sectPr>
      </w:pPr>
    </w:p>
    <w:p w14:paraId="4CA01B31" w14:textId="25734CF9" w:rsidR="00D869AB" w:rsidRPr="00EB3BFF" w:rsidRDefault="000E4E55" w:rsidP="00EB3BFF">
      <w:pPr>
        <w:jc w:val="both"/>
        <w:rPr>
          <w:rStyle w:val="Heading1Char"/>
          <w:b w:val="0"/>
          <w:bCs w:val="0"/>
          <w:kern w:val="0"/>
          <w14:ligatures w14:val="none"/>
        </w:rPr>
      </w:pPr>
      <w:bookmarkStart w:id="0" w:name="_Toc156416610"/>
      <w:r w:rsidRPr="00EB3BFF">
        <w:rPr>
          <w:rStyle w:val="Heading1Char"/>
          <w:kern w:val="0"/>
          <w14:ligatures w14:val="none"/>
        </w:rPr>
        <w:lastRenderedPageBreak/>
        <w:t>Acronyms &amp; Abbreviations</w:t>
      </w:r>
      <w:bookmarkEnd w:id="0"/>
    </w:p>
    <w:tbl>
      <w:tblPr>
        <w:tblStyle w:val="GridTable6Colorful-Accent3"/>
        <w:tblW w:w="5000" w:type="pct"/>
        <w:tblLook w:val="04A0" w:firstRow="1" w:lastRow="0" w:firstColumn="1" w:lastColumn="0" w:noHBand="0" w:noVBand="1"/>
      </w:tblPr>
      <w:tblGrid>
        <w:gridCol w:w="1240"/>
        <w:gridCol w:w="8110"/>
      </w:tblGrid>
      <w:tr w:rsidR="003B1DCD" w:rsidRPr="00EB3BFF" w14:paraId="736E529C" w14:textId="77777777" w:rsidTr="00BC2B2C">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pct"/>
            <w:noWrap/>
            <w:hideMark/>
          </w:tcPr>
          <w:p w14:paraId="4A9D20B9" w14:textId="77777777" w:rsidR="003B1DCD" w:rsidRPr="00EB3BFF" w:rsidRDefault="003B1DCD" w:rsidP="00EB3BFF">
            <w:pPr>
              <w:jc w:val="both"/>
              <w:rPr>
                <w:rFonts w:ascii="Segoe UI" w:eastAsia="Times New Roman" w:hAnsi="Segoe UI" w:cs="Segoe UI"/>
                <w:b w:val="0"/>
                <w:bCs w:val="0"/>
                <w:color w:val="000000"/>
                <w:kern w:val="0"/>
                <w14:ligatures w14:val="none"/>
              </w:rPr>
            </w:pPr>
            <w:r w:rsidRPr="00EB3BFF">
              <w:rPr>
                <w:rFonts w:ascii="Segoe UI" w:eastAsia="Times New Roman" w:hAnsi="Segoe UI" w:cs="Segoe UI"/>
                <w:color w:val="000000"/>
                <w:kern w:val="0"/>
                <w14:ligatures w14:val="none"/>
              </w:rPr>
              <w:t>Acronym</w:t>
            </w:r>
          </w:p>
        </w:tc>
        <w:tc>
          <w:tcPr>
            <w:tcW w:w="0" w:type="pct"/>
            <w:noWrap/>
            <w:hideMark/>
          </w:tcPr>
          <w:p w14:paraId="08FD2B2F" w14:textId="77777777" w:rsidR="003B1DCD" w:rsidRPr="00EB3BFF" w:rsidRDefault="003B1DCD" w:rsidP="00EB3BFF">
            <w:pPr>
              <w:jc w:val="both"/>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000000"/>
                <w:kern w:val="0"/>
                <w14:ligatures w14:val="none"/>
              </w:rPr>
            </w:pPr>
            <w:r w:rsidRPr="00EB3BFF">
              <w:rPr>
                <w:rFonts w:ascii="Segoe UI" w:eastAsia="Times New Roman" w:hAnsi="Segoe UI" w:cs="Segoe UI"/>
                <w:color w:val="000000"/>
                <w:kern w:val="0"/>
                <w14:ligatures w14:val="none"/>
              </w:rPr>
              <w:t>Full Form</w:t>
            </w:r>
          </w:p>
        </w:tc>
      </w:tr>
      <w:tr w:rsidR="003B1DCD" w:rsidRPr="007975EB" w14:paraId="261C79C1"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A640EC6"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ANSD</w:t>
            </w:r>
          </w:p>
        </w:tc>
        <w:tc>
          <w:tcPr>
            <w:tcW w:w="4337" w:type="pct"/>
            <w:noWrap/>
            <w:hideMark/>
          </w:tcPr>
          <w:p w14:paraId="1B97B58C" w14:textId="77777777" w:rsidR="003B1DCD" w:rsidRPr="001442B2"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lang w:val="fr-FR"/>
                <w14:ligatures w14:val="none"/>
              </w:rPr>
            </w:pPr>
            <w:r w:rsidRPr="001442B2">
              <w:rPr>
                <w:rFonts w:ascii="Segoe UI" w:eastAsia="Times New Roman" w:hAnsi="Segoe UI" w:cs="Segoe UI"/>
                <w:color w:val="000000"/>
                <w:kern w:val="0"/>
                <w:lang w:val="fr-FR"/>
                <w14:ligatures w14:val="none"/>
              </w:rPr>
              <w:t>Agence Nationale de la Statistique et de la Démographie</w:t>
            </w:r>
          </w:p>
        </w:tc>
      </w:tr>
      <w:tr w:rsidR="003B1DCD" w:rsidRPr="00EB3BFF" w14:paraId="62082476"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2D7795F0"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CDCS</w:t>
            </w:r>
          </w:p>
        </w:tc>
        <w:tc>
          <w:tcPr>
            <w:tcW w:w="4337" w:type="pct"/>
            <w:noWrap/>
            <w:hideMark/>
          </w:tcPr>
          <w:p w14:paraId="5FBFF433"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Country Development Cooperation Strategy</w:t>
            </w:r>
          </w:p>
        </w:tc>
      </w:tr>
      <w:tr w:rsidR="003B1DCD" w:rsidRPr="00EB3BFF" w14:paraId="33021D31"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D6BBE32"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CEDAW</w:t>
            </w:r>
          </w:p>
        </w:tc>
        <w:tc>
          <w:tcPr>
            <w:tcW w:w="4337" w:type="pct"/>
            <w:noWrap/>
            <w:hideMark/>
          </w:tcPr>
          <w:p w14:paraId="596C839E"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Convention on the Elimination of All Forms of Discrimination Against Women</w:t>
            </w:r>
          </w:p>
        </w:tc>
      </w:tr>
      <w:tr w:rsidR="003B1DCD" w:rsidRPr="00EB3BFF" w14:paraId="16F21808"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73269DA4"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CIS</w:t>
            </w:r>
          </w:p>
        </w:tc>
        <w:tc>
          <w:tcPr>
            <w:tcW w:w="4337" w:type="pct"/>
            <w:noWrap/>
            <w:hideMark/>
          </w:tcPr>
          <w:p w14:paraId="2B7A894D"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Climate Information Services</w:t>
            </w:r>
          </w:p>
        </w:tc>
      </w:tr>
      <w:tr w:rsidR="003B1DCD" w:rsidRPr="00EB3BFF" w14:paraId="79745A3D"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090A234"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CSA</w:t>
            </w:r>
          </w:p>
        </w:tc>
        <w:tc>
          <w:tcPr>
            <w:tcW w:w="4337" w:type="pct"/>
            <w:noWrap/>
            <w:hideMark/>
          </w:tcPr>
          <w:p w14:paraId="27AB80AE"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Climate-Smart Agriculture</w:t>
            </w:r>
          </w:p>
        </w:tc>
      </w:tr>
      <w:tr w:rsidR="003B1DCD" w:rsidRPr="00EB3BFF" w14:paraId="6C8CC1E7"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7FB6DDDA"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DHS</w:t>
            </w:r>
          </w:p>
        </w:tc>
        <w:tc>
          <w:tcPr>
            <w:tcW w:w="4337" w:type="pct"/>
            <w:noWrap/>
            <w:hideMark/>
          </w:tcPr>
          <w:p w14:paraId="2569F29A"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Demographic and Health Survey</w:t>
            </w:r>
          </w:p>
        </w:tc>
      </w:tr>
      <w:tr w:rsidR="003B1DCD" w:rsidRPr="00EB3BFF" w14:paraId="0127BF23"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EF7B174"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DPES</w:t>
            </w:r>
          </w:p>
        </w:tc>
        <w:tc>
          <w:tcPr>
            <w:tcW w:w="4337" w:type="pct"/>
            <w:noWrap/>
            <w:hideMark/>
          </w:tcPr>
          <w:p w14:paraId="2F5F96C5"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Economic and Social Policy Paper</w:t>
            </w:r>
          </w:p>
        </w:tc>
      </w:tr>
      <w:tr w:rsidR="003B1DCD" w:rsidRPr="00EB3BFF" w14:paraId="29374854"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CDC64B3"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ELT</w:t>
            </w:r>
          </w:p>
        </w:tc>
        <w:tc>
          <w:tcPr>
            <w:tcW w:w="4337" w:type="pct"/>
            <w:noWrap/>
            <w:hideMark/>
          </w:tcPr>
          <w:p w14:paraId="5E100FB4"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English Language Teaching</w:t>
            </w:r>
          </w:p>
        </w:tc>
      </w:tr>
      <w:tr w:rsidR="003B1DCD" w:rsidRPr="00EB3BFF" w14:paraId="5619786E"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tcPr>
          <w:p w14:paraId="48DE937C" w14:textId="77777777" w:rsidR="003B1DCD" w:rsidRPr="00EB3BFF" w:rsidRDefault="003B1DCD" w:rsidP="00EB3BFF">
            <w:pPr>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FGD</w:t>
            </w:r>
          </w:p>
        </w:tc>
        <w:tc>
          <w:tcPr>
            <w:tcW w:w="4337" w:type="pct"/>
            <w:noWrap/>
          </w:tcPr>
          <w:p w14:paraId="1DCCD524"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Focus Group Discussions</w:t>
            </w:r>
          </w:p>
        </w:tc>
      </w:tr>
      <w:tr w:rsidR="003B1DCD" w:rsidRPr="00EB3BFF" w14:paraId="1234D856"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2A2DF033"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FGM/C</w:t>
            </w:r>
          </w:p>
        </w:tc>
        <w:tc>
          <w:tcPr>
            <w:tcW w:w="4337" w:type="pct"/>
            <w:noWrap/>
            <w:hideMark/>
          </w:tcPr>
          <w:p w14:paraId="3F649F02"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Female Genital Mutilation/Cutting</w:t>
            </w:r>
          </w:p>
        </w:tc>
      </w:tr>
      <w:tr w:rsidR="003B1DCD" w:rsidRPr="00EB3BFF" w14:paraId="5FA204CB"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105C0F19"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GBV</w:t>
            </w:r>
          </w:p>
        </w:tc>
        <w:tc>
          <w:tcPr>
            <w:tcW w:w="4337" w:type="pct"/>
            <w:noWrap/>
            <w:hideMark/>
          </w:tcPr>
          <w:p w14:paraId="36BBD9DF"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Gender-Based Violence</w:t>
            </w:r>
          </w:p>
        </w:tc>
      </w:tr>
      <w:tr w:rsidR="003B1DCD" w:rsidRPr="00EB3BFF" w14:paraId="407403E2"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59ED635"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GCF</w:t>
            </w:r>
          </w:p>
        </w:tc>
        <w:tc>
          <w:tcPr>
            <w:tcW w:w="4337" w:type="pct"/>
            <w:noWrap/>
            <w:hideMark/>
          </w:tcPr>
          <w:p w14:paraId="198C8FC4"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Green Climate Fund</w:t>
            </w:r>
          </w:p>
        </w:tc>
      </w:tr>
      <w:tr w:rsidR="003B1DCD" w:rsidRPr="00EB3BFF" w14:paraId="4423C322"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tcPr>
          <w:p w14:paraId="3DC5B8FD" w14:textId="77777777" w:rsidR="003B1DCD" w:rsidRPr="00EB3BFF" w:rsidRDefault="003B1DCD" w:rsidP="00EB3BFF">
            <w:pPr>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GDI</w:t>
            </w:r>
          </w:p>
        </w:tc>
        <w:tc>
          <w:tcPr>
            <w:tcW w:w="4337" w:type="pct"/>
            <w:noWrap/>
          </w:tcPr>
          <w:p w14:paraId="65568B1D"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Gender Development Index</w:t>
            </w:r>
          </w:p>
        </w:tc>
      </w:tr>
      <w:tr w:rsidR="003B1DCD" w:rsidRPr="00EB3BFF" w14:paraId="4D38F288"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2B01C2E6"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GDP</w:t>
            </w:r>
          </w:p>
        </w:tc>
        <w:tc>
          <w:tcPr>
            <w:tcW w:w="4337" w:type="pct"/>
            <w:noWrap/>
            <w:hideMark/>
          </w:tcPr>
          <w:p w14:paraId="7D9EB955"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Gross Domestic Product</w:t>
            </w:r>
          </w:p>
        </w:tc>
      </w:tr>
      <w:tr w:rsidR="003B1DCD" w:rsidRPr="00EB3BFF" w14:paraId="5AC9A91E"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1CBD209A"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GII</w:t>
            </w:r>
          </w:p>
        </w:tc>
        <w:tc>
          <w:tcPr>
            <w:tcW w:w="4337" w:type="pct"/>
            <w:noWrap/>
            <w:hideMark/>
          </w:tcPr>
          <w:p w14:paraId="1E987B94"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Gender Inequality Index</w:t>
            </w:r>
          </w:p>
        </w:tc>
      </w:tr>
      <w:tr w:rsidR="003B1DCD" w:rsidRPr="00EB3BFF" w14:paraId="26DF8022"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0569C143"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HDI</w:t>
            </w:r>
          </w:p>
        </w:tc>
        <w:tc>
          <w:tcPr>
            <w:tcW w:w="4337" w:type="pct"/>
            <w:noWrap/>
            <w:hideMark/>
          </w:tcPr>
          <w:p w14:paraId="4527E741"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Human Development Index</w:t>
            </w:r>
          </w:p>
        </w:tc>
      </w:tr>
      <w:tr w:rsidR="003B1DCD" w:rsidRPr="00EB3BFF" w14:paraId="45D3B194"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74351D2"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IFAD</w:t>
            </w:r>
          </w:p>
        </w:tc>
        <w:tc>
          <w:tcPr>
            <w:tcW w:w="4337" w:type="pct"/>
            <w:noWrap/>
            <w:hideMark/>
          </w:tcPr>
          <w:p w14:paraId="1CA6CB58"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International Fund for Agricultural Development</w:t>
            </w:r>
          </w:p>
        </w:tc>
      </w:tr>
      <w:tr w:rsidR="003B1DCD" w:rsidRPr="00EB3BFF" w14:paraId="6065C0C9"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55066F6"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IFD</w:t>
            </w:r>
          </w:p>
        </w:tc>
        <w:tc>
          <w:tcPr>
            <w:tcW w:w="4337" w:type="pct"/>
            <w:noWrap/>
            <w:hideMark/>
          </w:tcPr>
          <w:p w14:paraId="588AD04B"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 xml:space="preserve">Institutions de </w:t>
            </w:r>
            <w:proofErr w:type="spellStart"/>
            <w:r w:rsidRPr="00EB3BFF">
              <w:rPr>
                <w:rFonts w:ascii="Segoe UI" w:eastAsia="Times New Roman" w:hAnsi="Segoe UI" w:cs="Segoe UI"/>
                <w:color w:val="000000"/>
                <w:kern w:val="0"/>
                <w14:ligatures w14:val="none"/>
              </w:rPr>
              <w:t>Financement</w:t>
            </w:r>
            <w:proofErr w:type="spellEnd"/>
            <w:r w:rsidRPr="00EB3BFF">
              <w:rPr>
                <w:rFonts w:ascii="Segoe UI" w:eastAsia="Times New Roman" w:hAnsi="Segoe UI" w:cs="Segoe UI"/>
                <w:color w:val="000000"/>
                <w:kern w:val="0"/>
                <w14:ligatures w14:val="none"/>
              </w:rPr>
              <w:t xml:space="preserve"> </w:t>
            </w:r>
            <w:proofErr w:type="spellStart"/>
            <w:r w:rsidRPr="00EB3BFF">
              <w:rPr>
                <w:rFonts w:ascii="Segoe UI" w:eastAsia="Times New Roman" w:hAnsi="Segoe UI" w:cs="Segoe UI"/>
                <w:color w:val="000000"/>
                <w:kern w:val="0"/>
                <w14:ligatures w14:val="none"/>
              </w:rPr>
              <w:t>Décentralisé</w:t>
            </w:r>
            <w:proofErr w:type="spellEnd"/>
          </w:p>
        </w:tc>
      </w:tr>
      <w:tr w:rsidR="003B1DCD" w:rsidRPr="00EB3BFF" w14:paraId="4D142494"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3AA1BC4E"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LBA</w:t>
            </w:r>
          </w:p>
        </w:tc>
        <w:tc>
          <w:tcPr>
            <w:tcW w:w="4337" w:type="pct"/>
            <w:noWrap/>
            <w:hideMark/>
          </w:tcPr>
          <w:p w14:paraId="69C1DBA4"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hAnsi="Segoe UI" w:cs="Segoe UI"/>
                <w:color w:val="auto"/>
              </w:rPr>
              <w:t>La Banque Agricole</w:t>
            </w:r>
          </w:p>
        </w:tc>
      </w:tr>
      <w:tr w:rsidR="003B1DCD" w:rsidRPr="00EB3BFF" w14:paraId="6CBDAE5F"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18CC213A"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LME</w:t>
            </w:r>
          </w:p>
        </w:tc>
        <w:tc>
          <w:tcPr>
            <w:tcW w:w="4337" w:type="pct"/>
            <w:noWrap/>
            <w:hideMark/>
          </w:tcPr>
          <w:p w14:paraId="6A237147"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(Not explicitly defined, possibly a local management entity)</w:t>
            </w:r>
          </w:p>
        </w:tc>
      </w:tr>
      <w:tr w:rsidR="003B1DCD" w:rsidRPr="007975EB" w14:paraId="0AE9D15C"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43D75CD6"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MEC</w:t>
            </w:r>
          </w:p>
        </w:tc>
        <w:tc>
          <w:tcPr>
            <w:tcW w:w="4337" w:type="pct"/>
            <w:noWrap/>
            <w:hideMark/>
          </w:tcPr>
          <w:p w14:paraId="38114DFE" w14:textId="77777777" w:rsidR="003B1DCD" w:rsidRPr="001442B2"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lang w:val="fr-FR"/>
                <w14:ligatures w14:val="none"/>
              </w:rPr>
            </w:pPr>
            <w:r w:rsidRPr="001442B2">
              <w:rPr>
                <w:rFonts w:ascii="Segoe UI" w:eastAsia="Times New Roman" w:hAnsi="Segoe UI" w:cs="Segoe UI"/>
                <w:color w:val="000000"/>
                <w:kern w:val="0"/>
                <w:lang w:val="fr-FR"/>
                <w14:ligatures w14:val="none"/>
              </w:rPr>
              <w:t>Mutuelles d’Épargne et de Crédit</w:t>
            </w:r>
          </w:p>
        </w:tc>
      </w:tr>
      <w:tr w:rsidR="003B1DCD" w:rsidRPr="00EB3BFF" w14:paraId="456E131C"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47115FDB" w14:textId="77777777" w:rsidR="003B1DCD" w:rsidRPr="00EB3BFF" w:rsidRDefault="003B1DCD" w:rsidP="00EB3BFF">
            <w:pPr>
              <w:jc w:val="both"/>
              <w:rPr>
                <w:rFonts w:ascii="Segoe UI" w:eastAsia="Times New Roman" w:hAnsi="Segoe UI" w:cs="Segoe UI"/>
                <w:color w:val="000000"/>
                <w:kern w:val="0"/>
                <w14:ligatures w14:val="none"/>
              </w:rPr>
            </w:pPr>
            <w:proofErr w:type="spellStart"/>
            <w:r w:rsidRPr="00EB3BFF">
              <w:rPr>
                <w:rFonts w:ascii="Segoe UI" w:eastAsia="Times New Roman" w:hAnsi="Segoe UI" w:cs="Segoe UI"/>
                <w:color w:val="000000"/>
                <w:kern w:val="0"/>
                <w14:ligatures w14:val="none"/>
              </w:rPr>
              <w:t>MoFWC</w:t>
            </w:r>
            <w:proofErr w:type="spellEnd"/>
          </w:p>
        </w:tc>
        <w:tc>
          <w:tcPr>
            <w:tcW w:w="4337" w:type="pct"/>
            <w:noWrap/>
            <w:hideMark/>
          </w:tcPr>
          <w:p w14:paraId="00973F8F"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Ministry of Family, Women, and Children</w:t>
            </w:r>
          </w:p>
        </w:tc>
      </w:tr>
      <w:tr w:rsidR="003B1DCD" w:rsidRPr="00EB3BFF" w14:paraId="6EC4ADAF"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2AE001ED"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MoH</w:t>
            </w:r>
          </w:p>
        </w:tc>
        <w:tc>
          <w:tcPr>
            <w:tcW w:w="4337" w:type="pct"/>
            <w:noWrap/>
            <w:hideMark/>
          </w:tcPr>
          <w:p w14:paraId="6EB69D7D"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Ministry of Health</w:t>
            </w:r>
          </w:p>
        </w:tc>
      </w:tr>
      <w:tr w:rsidR="003B1DCD" w:rsidRPr="00EB3BFF" w14:paraId="20182662"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tcPr>
          <w:p w14:paraId="0A47F45C" w14:textId="77777777" w:rsidR="003B1DCD" w:rsidRPr="00EB3BFF" w:rsidRDefault="003B1DCD" w:rsidP="00EB3BFF">
            <w:pPr>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NDC</w:t>
            </w:r>
          </w:p>
        </w:tc>
        <w:tc>
          <w:tcPr>
            <w:tcW w:w="4337" w:type="pct"/>
            <w:noWrap/>
          </w:tcPr>
          <w:p w14:paraId="0576228D"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A06CE0">
              <w:rPr>
                <w:rFonts w:ascii="Segoe UI" w:eastAsia="Times New Roman" w:hAnsi="Segoe UI" w:cs="Segoe UI"/>
                <w:color w:val="000000"/>
                <w:kern w:val="0"/>
                <w14:ligatures w14:val="none"/>
              </w:rPr>
              <w:t>National Determined Contribution</w:t>
            </w:r>
          </w:p>
        </w:tc>
      </w:tr>
      <w:tr w:rsidR="003B1DCD" w:rsidRPr="00EB3BFF" w14:paraId="4E943697"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5985490E"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NGO</w:t>
            </w:r>
          </w:p>
        </w:tc>
        <w:tc>
          <w:tcPr>
            <w:tcW w:w="4337" w:type="pct"/>
            <w:noWrap/>
            <w:hideMark/>
          </w:tcPr>
          <w:p w14:paraId="6950748D"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Non-Governmental Organization</w:t>
            </w:r>
          </w:p>
        </w:tc>
      </w:tr>
      <w:tr w:rsidR="003B1DCD" w:rsidRPr="00EB3BFF" w14:paraId="7D20B694"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26FF11E1"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PAIAA</w:t>
            </w:r>
          </w:p>
        </w:tc>
        <w:tc>
          <w:tcPr>
            <w:tcW w:w="4337" w:type="pct"/>
            <w:noWrap/>
            <w:hideMark/>
          </w:tcPr>
          <w:p w14:paraId="225DA21B"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Senegal Agriculture and Food Security Investment Plan</w:t>
            </w:r>
          </w:p>
        </w:tc>
      </w:tr>
      <w:tr w:rsidR="003B1DCD" w:rsidRPr="00EB3BFF" w14:paraId="0C4DA142"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tcPr>
          <w:p w14:paraId="6B09449F" w14:textId="77777777" w:rsidR="003B1DCD" w:rsidRPr="00EB3BFF" w:rsidRDefault="003B1DCD" w:rsidP="00EB3BFF">
            <w:pPr>
              <w:jc w:val="both"/>
              <w:rPr>
                <w:rFonts w:ascii="Segoe UI" w:eastAsia="Times New Roman" w:hAnsi="Segoe UI" w:cs="Segoe UI"/>
                <w:color w:val="000000"/>
                <w:kern w:val="0"/>
                <w14:ligatures w14:val="none"/>
              </w:rPr>
            </w:pPr>
            <w:r>
              <w:rPr>
                <w:rFonts w:ascii="Segoe UI" w:eastAsia="Times New Roman" w:hAnsi="Segoe UI" w:cs="Segoe UI"/>
                <w:color w:val="000000"/>
                <w:kern w:val="0"/>
                <w14:ligatures w14:val="none"/>
              </w:rPr>
              <w:t>PES</w:t>
            </w:r>
          </w:p>
        </w:tc>
        <w:tc>
          <w:tcPr>
            <w:tcW w:w="4337" w:type="pct"/>
            <w:noWrap/>
          </w:tcPr>
          <w:p w14:paraId="5D9A8783"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F110C0">
              <w:rPr>
                <w:rFonts w:ascii="Segoe UI" w:eastAsia="Times New Roman" w:hAnsi="Segoe UI" w:cs="Segoe UI"/>
                <w:color w:val="000000"/>
                <w:kern w:val="0"/>
                <w14:ligatures w14:val="none"/>
              </w:rPr>
              <w:t xml:space="preserve">Plan for an Emerging Senegal </w:t>
            </w:r>
          </w:p>
        </w:tc>
      </w:tr>
      <w:tr w:rsidR="003B1DCD" w:rsidRPr="00EB3BFF" w14:paraId="3618F457"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19300D56"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PRSP</w:t>
            </w:r>
          </w:p>
        </w:tc>
        <w:tc>
          <w:tcPr>
            <w:tcW w:w="4337" w:type="pct"/>
            <w:noWrap/>
            <w:hideMark/>
          </w:tcPr>
          <w:p w14:paraId="637C6419"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Poverty Reduction Strategy Papers</w:t>
            </w:r>
          </w:p>
        </w:tc>
      </w:tr>
      <w:tr w:rsidR="003B1DCD" w:rsidRPr="00EB3BFF" w14:paraId="7AC94048"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76627E9A"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RMNCH</w:t>
            </w:r>
          </w:p>
        </w:tc>
        <w:tc>
          <w:tcPr>
            <w:tcW w:w="4337" w:type="pct"/>
            <w:noWrap/>
            <w:hideMark/>
          </w:tcPr>
          <w:p w14:paraId="3B9FC159"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Reproductive, Maternal, Newborn, and Child Health</w:t>
            </w:r>
          </w:p>
        </w:tc>
      </w:tr>
      <w:tr w:rsidR="003B1DCD" w:rsidRPr="00EB3BFF" w14:paraId="7469FA52"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15B3F8E7"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SDG</w:t>
            </w:r>
          </w:p>
        </w:tc>
        <w:tc>
          <w:tcPr>
            <w:tcW w:w="4337" w:type="pct"/>
            <w:noWrap/>
            <w:hideMark/>
          </w:tcPr>
          <w:p w14:paraId="34607B61"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Sustainable Development Goals</w:t>
            </w:r>
          </w:p>
        </w:tc>
      </w:tr>
      <w:tr w:rsidR="003B1DCD" w:rsidRPr="00EB3BFF" w14:paraId="3B5EC596"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20B523F0"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SNDES</w:t>
            </w:r>
          </w:p>
        </w:tc>
        <w:tc>
          <w:tcPr>
            <w:tcW w:w="4337" w:type="pct"/>
            <w:noWrap/>
            <w:hideMark/>
          </w:tcPr>
          <w:p w14:paraId="6030634F"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National Strategy for Economic and Social Development</w:t>
            </w:r>
          </w:p>
        </w:tc>
      </w:tr>
      <w:tr w:rsidR="003B1DCD" w:rsidRPr="00EB3BFF" w14:paraId="2B31F29B"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3DCED6F2"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SRV</w:t>
            </w:r>
          </w:p>
        </w:tc>
        <w:tc>
          <w:tcPr>
            <w:tcW w:w="4337" w:type="pct"/>
            <w:noWrap/>
            <w:hideMark/>
          </w:tcPr>
          <w:p w14:paraId="4318D862"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Senegal River Valley</w:t>
            </w:r>
          </w:p>
        </w:tc>
      </w:tr>
      <w:tr w:rsidR="003B1DCD" w:rsidRPr="00EB3BFF" w14:paraId="2E6482A9"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3634F754"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STI</w:t>
            </w:r>
          </w:p>
        </w:tc>
        <w:tc>
          <w:tcPr>
            <w:tcW w:w="4337" w:type="pct"/>
            <w:noWrap/>
            <w:hideMark/>
          </w:tcPr>
          <w:p w14:paraId="2901353F"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Sexually Transmitted Infection</w:t>
            </w:r>
          </w:p>
        </w:tc>
      </w:tr>
      <w:tr w:rsidR="003B1DCD" w:rsidRPr="00EB3BFF" w14:paraId="1E895DB3"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60F55FE4"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UNDP</w:t>
            </w:r>
          </w:p>
        </w:tc>
        <w:tc>
          <w:tcPr>
            <w:tcW w:w="4337" w:type="pct"/>
            <w:noWrap/>
            <w:hideMark/>
          </w:tcPr>
          <w:p w14:paraId="406C8725"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United Nations Development Program</w:t>
            </w:r>
          </w:p>
        </w:tc>
      </w:tr>
      <w:tr w:rsidR="003B1DCD" w:rsidRPr="00EB3BFF" w14:paraId="07FEFAB9" w14:textId="77777777" w:rsidTr="00EB3BFF">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16DC6BE7"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USAID</w:t>
            </w:r>
          </w:p>
        </w:tc>
        <w:tc>
          <w:tcPr>
            <w:tcW w:w="4337" w:type="pct"/>
            <w:noWrap/>
            <w:hideMark/>
          </w:tcPr>
          <w:p w14:paraId="21244886" w14:textId="77777777" w:rsidR="003B1DCD" w:rsidRPr="00EB3BFF" w:rsidRDefault="003B1DCD" w:rsidP="00EB3BFF">
            <w:pPr>
              <w:jc w:val="both"/>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United States Agency for International Development</w:t>
            </w:r>
          </w:p>
        </w:tc>
      </w:tr>
      <w:tr w:rsidR="003B1DCD" w:rsidRPr="00EB3BFF" w14:paraId="4BC758F9" w14:textId="77777777" w:rsidTr="00EB3BFF">
        <w:trPr>
          <w:trHeight w:val="290"/>
        </w:trPr>
        <w:tc>
          <w:tcPr>
            <w:cnfStyle w:val="001000000000" w:firstRow="0" w:lastRow="0" w:firstColumn="1" w:lastColumn="0" w:oddVBand="0" w:evenVBand="0" w:oddHBand="0" w:evenHBand="0" w:firstRowFirstColumn="0" w:firstRowLastColumn="0" w:lastRowFirstColumn="0" w:lastRowLastColumn="0"/>
            <w:tcW w:w="663" w:type="pct"/>
            <w:noWrap/>
            <w:hideMark/>
          </w:tcPr>
          <w:p w14:paraId="5BE54DF7" w14:textId="77777777" w:rsidR="003B1DCD" w:rsidRPr="00EB3BFF" w:rsidRDefault="003B1DCD" w:rsidP="00EB3BFF">
            <w:pPr>
              <w:jc w:val="both"/>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ZOI</w:t>
            </w:r>
          </w:p>
        </w:tc>
        <w:tc>
          <w:tcPr>
            <w:tcW w:w="4337" w:type="pct"/>
            <w:noWrap/>
            <w:hideMark/>
          </w:tcPr>
          <w:p w14:paraId="06ECF6DE" w14:textId="77777777" w:rsidR="003B1DCD" w:rsidRPr="00EB3BFF" w:rsidRDefault="003B1DCD" w:rsidP="00EB3BFF">
            <w:pPr>
              <w:jc w:val="both"/>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00000"/>
                <w:kern w:val="0"/>
                <w14:ligatures w14:val="none"/>
              </w:rPr>
            </w:pPr>
            <w:r w:rsidRPr="00EB3BFF">
              <w:rPr>
                <w:rFonts w:ascii="Segoe UI" w:eastAsia="Times New Roman" w:hAnsi="Segoe UI" w:cs="Segoe UI"/>
                <w:color w:val="000000"/>
                <w:kern w:val="0"/>
                <w14:ligatures w14:val="none"/>
              </w:rPr>
              <w:t>Zone of Influence</w:t>
            </w:r>
          </w:p>
        </w:tc>
      </w:tr>
    </w:tbl>
    <w:p w14:paraId="1F074E42" w14:textId="77777777" w:rsidR="00D869AB" w:rsidRPr="00EB3BFF" w:rsidRDefault="00D869AB" w:rsidP="00EB3BFF">
      <w:pPr>
        <w:jc w:val="both"/>
        <w:rPr>
          <w:rStyle w:val="Heading1Char"/>
          <w:b w:val="0"/>
          <w:bCs w:val="0"/>
          <w:kern w:val="0"/>
          <w14:ligatures w14:val="none"/>
        </w:rPr>
      </w:pPr>
    </w:p>
    <w:p w14:paraId="3FFE0D97" w14:textId="77777777" w:rsidR="00D869AB" w:rsidRPr="00EB3BFF" w:rsidRDefault="00D869AB" w:rsidP="00EB3BFF">
      <w:pPr>
        <w:jc w:val="both"/>
        <w:rPr>
          <w:rStyle w:val="Heading1Char"/>
          <w:b w:val="0"/>
          <w:bCs w:val="0"/>
          <w:kern w:val="0"/>
          <w14:ligatures w14:val="none"/>
        </w:rPr>
      </w:pPr>
    </w:p>
    <w:p w14:paraId="0C18EFE4" w14:textId="4F95EFB7" w:rsidR="00B8287E" w:rsidRDefault="00B8287E" w:rsidP="00A320C2">
      <w:pPr>
        <w:pStyle w:val="Heading1"/>
      </w:pPr>
      <w:bookmarkStart w:id="1" w:name="_Toc156416611"/>
      <w:r w:rsidRPr="00BC2B2C">
        <w:lastRenderedPageBreak/>
        <w:t>Executive summary</w:t>
      </w:r>
      <w:bookmarkEnd w:id="1"/>
      <w:r w:rsidR="00A54ABF" w:rsidRPr="00BC2B2C">
        <w:t xml:space="preserve"> </w:t>
      </w:r>
    </w:p>
    <w:p w14:paraId="421CC263" w14:textId="77777777" w:rsidR="00540C4E" w:rsidRDefault="00540C4E" w:rsidP="00540C4E"/>
    <w:p w14:paraId="37E96BE1" w14:textId="77777777" w:rsidR="00540C4E" w:rsidRPr="00AE3209" w:rsidRDefault="00540C4E" w:rsidP="00AE3209">
      <w:pPr>
        <w:jc w:val="both"/>
        <w:rPr>
          <w:rFonts w:ascii="Segoe UI" w:hAnsi="Segoe UI" w:cs="Segoe UI"/>
          <w:sz w:val="24"/>
          <w:szCs w:val="24"/>
        </w:rPr>
      </w:pPr>
      <w:r w:rsidRPr="00AE3209">
        <w:rPr>
          <w:rFonts w:ascii="Segoe UI" w:hAnsi="Segoe UI" w:cs="Segoe UI"/>
          <w:sz w:val="24"/>
          <w:szCs w:val="24"/>
        </w:rPr>
        <w:t>This executive summary delves into the complex gender dynamics within Senegal's agricultural sector, a pivotal element of the nation's economy and social structure. It encapsulates the intricate interplay between gender roles, legislative progress, and the persistent challenges impeding gender equality.</w:t>
      </w:r>
    </w:p>
    <w:p w14:paraId="10DC5934" w14:textId="77777777" w:rsidR="00540C4E" w:rsidRPr="00AE3209" w:rsidRDefault="00540C4E" w:rsidP="00AE3209">
      <w:pPr>
        <w:numPr>
          <w:ilvl w:val="0"/>
          <w:numId w:val="39"/>
        </w:numPr>
        <w:jc w:val="both"/>
        <w:rPr>
          <w:rFonts w:ascii="Segoe UI" w:hAnsi="Segoe UI" w:cs="Segoe UI"/>
          <w:sz w:val="24"/>
          <w:szCs w:val="24"/>
        </w:rPr>
      </w:pPr>
      <w:r w:rsidRPr="00AE3209">
        <w:rPr>
          <w:rFonts w:ascii="Segoe UI" w:hAnsi="Segoe UI" w:cs="Segoe UI"/>
          <w:b/>
          <w:bCs/>
          <w:sz w:val="24"/>
          <w:szCs w:val="24"/>
        </w:rPr>
        <w:t>Senegal's Gender Landscape</w:t>
      </w:r>
      <w:r w:rsidRPr="00AE3209">
        <w:rPr>
          <w:rFonts w:ascii="Segoe UI" w:hAnsi="Segoe UI" w:cs="Segoe UI"/>
          <w:sz w:val="24"/>
          <w:szCs w:val="24"/>
        </w:rPr>
        <w:t>:</w:t>
      </w:r>
    </w:p>
    <w:p w14:paraId="7056D7C9"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Contextual Overview</w:t>
      </w:r>
      <w:r w:rsidRPr="00AE3209">
        <w:rPr>
          <w:rFonts w:ascii="Segoe UI" w:hAnsi="Segoe UI" w:cs="Segoe UI"/>
          <w:sz w:val="24"/>
          <w:szCs w:val="24"/>
        </w:rPr>
        <w:t>: In Senegal, where the majority of the population resides in rural areas, significant legislative efforts towards gender equality have been made. However, disparities are still prominent in education, healthcare, employment, and political representation, with the agricultural sector being a focal point of these inequalities.</w:t>
      </w:r>
    </w:p>
    <w:p w14:paraId="4EA12731"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Analyzing Gender Disparities</w:t>
      </w:r>
      <w:r w:rsidRPr="00AE3209">
        <w:rPr>
          <w:rFonts w:ascii="Segoe UI" w:hAnsi="Segoe UI" w:cs="Segoe UI"/>
          <w:sz w:val="24"/>
          <w:szCs w:val="24"/>
        </w:rPr>
        <w:t>: Despite women's substantial contribution to agriculture, they face considerable challenges in land ownership and empowerment. The nation's commitment to gender equality is reflected in its key gender indicators, yet the gap between policy and practice remains.</w:t>
      </w:r>
    </w:p>
    <w:p w14:paraId="17694F4E" w14:textId="77777777" w:rsidR="00540C4E" w:rsidRPr="00AE3209" w:rsidRDefault="00540C4E" w:rsidP="00AE3209">
      <w:pPr>
        <w:numPr>
          <w:ilvl w:val="0"/>
          <w:numId w:val="39"/>
        </w:numPr>
        <w:jc w:val="both"/>
        <w:rPr>
          <w:rFonts w:ascii="Segoe UI" w:hAnsi="Segoe UI" w:cs="Segoe UI"/>
          <w:sz w:val="24"/>
          <w:szCs w:val="24"/>
        </w:rPr>
      </w:pPr>
      <w:r w:rsidRPr="00AE3209">
        <w:rPr>
          <w:rFonts w:ascii="Segoe UI" w:hAnsi="Segoe UI" w:cs="Segoe UI"/>
          <w:b/>
          <w:bCs/>
          <w:sz w:val="24"/>
          <w:szCs w:val="24"/>
        </w:rPr>
        <w:t>Frameworks of Gender Equality</w:t>
      </w:r>
      <w:r w:rsidRPr="00AE3209">
        <w:rPr>
          <w:rFonts w:ascii="Segoe UI" w:hAnsi="Segoe UI" w:cs="Segoe UI"/>
          <w:sz w:val="24"/>
          <w:szCs w:val="24"/>
        </w:rPr>
        <w:t>:</w:t>
      </w:r>
    </w:p>
    <w:p w14:paraId="3E142845"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Global Commitments</w:t>
      </w:r>
      <w:r w:rsidRPr="00AE3209">
        <w:rPr>
          <w:rFonts w:ascii="Segoe UI" w:hAnsi="Segoe UI" w:cs="Segoe UI"/>
          <w:sz w:val="24"/>
          <w:szCs w:val="24"/>
        </w:rPr>
        <w:t>: Senegal has pledged allegiance to several international gender frameworks, demonstrating its commitment to advancing gender equality.</w:t>
      </w:r>
    </w:p>
    <w:p w14:paraId="2659BD1A"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National Policies</w:t>
      </w:r>
      <w:r w:rsidRPr="00AE3209">
        <w:rPr>
          <w:rFonts w:ascii="Segoe UI" w:hAnsi="Segoe UI" w:cs="Segoe UI"/>
          <w:sz w:val="24"/>
          <w:szCs w:val="24"/>
        </w:rPr>
        <w:t>: The nation's constitution and various national strategies, such as the Gender Parity Law and the National Strategy for Gender Equality, illustrate its dedication to creating an equitable society.</w:t>
      </w:r>
    </w:p>
    <w:p w14:paraId="5BB866B6" w14:textId="77777777" w:rsidR="00540C4E" w:rsidRPr="00AE3209" w:rsidRDefault="00540C4E" w:rsidP="00AE3209">
      <w:pPr>
        <w:numPr>
          <w:ilvl w:val="0"/>
          <w:numId w:val="39"/>
        </w:numPr>
        <w:jc w:val="both"/>
        <w:rPr>
          <w:rFonts w:ascii="Segoe UI" w:hAnsi="Segoe UI" w:cs="Segoe UI"/>
          <w:sz w:val="24"/>
          <w:szCs w:val="24"/>
        </w:rPr>
      </w:pPr>
      <w:r w:rsidRPr="00AE3209">
        <w:rPr>
          <w:rFonts w:ascii="Segoe UI" w:hAnsi="Segoe UI" w:cs="Segoe UI"/>
          <w:b/>
          <w:bCs/>
          <w:sz w:val="24"/>
          <w:szCs w:val="24"/>
        </w:rPr>
        <w:t>Gender-Related Challenges in Senegal</w:t>
      </w:r>
      <w:r w:rsidRPr="00AE3209">
        <w:rPr>
          <w:rFonts w:ascii="Segoe UI" w:hAnsi="Segoe UI" w:cs="Segoe UI"/>
          <w:sz w:val="24"/>
          <w:szCs w:val="24"/>
        </w:rPr>
        <w:t>:</w:t>
      </w:r>
    </w:p>
    <w:p w14:paraId="4C492CE8"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Agriculture and Gender Inequity</w:t>
      </w:r>
      <w:r w:rsidRPr="00AE3209">
        <w:rPr>
          <w:rFonts w:ascii="Segoe UI" w:hAnsi="Segoe UI" w:cs="Segoe UI"/>
          <w:sz w:val="24"/>
          <w:szCs w:val="24"/>
        </w:rPr>
        <w:t>: Women in the agricultural sector confront hurdles such as limited land rights and resource access, stemming from entrenched societal norms.</w:t>
      </w:r>
    </w:p>
    <w:p w14:paraId="2E4CA37D"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The Climate Change Factor</w:t>
      </w:r>
      <w:r w:rsidRPr="00AE3209">
        <w:rPr>
          <w:rFonts w:ascii="Segoe UI" w:hAnsi="Segoe UI" w:cs="Segoe UI"/>
          <w:sz w:val="24"/>
          <w:szCs w:val="24"/>
        </w:rPr>
        <w:t>: Climate change exacerbates existing gender disparities, disproportionately affecting women in rural agricultural settings.</w:t>
      </w:r>
    </w:p>
    <w:p w14:paraId="4D28B8C4"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Educational Disparity</w:t>
      </w:r>
      <w:r w:rsidRPr="00AE3209">
        <w:rPr>
          <w:rFonts w:ascii="Segoe UI" w:hAnsi="Segoe UI" w:cs="Segoe UI"/>
          <w:sz w:val="24"/>
          <w:szCs w:val="24"/>
        </w:rPr>
        <w:t>: While progress has been made in primary education, significant gender gaps remain in secondary and higher education.</w:t>
      </w:r>
    </w:p>
    <w:p w14:paraId="2E45268C"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lastRenderedPageBreak/>
        <w:t>Health and Gender</w:t>
      </w:r>
      <w:r w:rsidRPr="00AE3209">
        <w:rPr>
          <w:rFonts w:ascii="Segoe UI" w:hAnsi="Segoe UI" w:cs="Segoe UI"/>
          <w:sz w:val="24"/>
          <w:szCs w:val="24"/>
        </w:rPr>
        <w:t>: Women's health, particularly maternal health, is a critical area of concern, along with the prevalence of gender-based violence.</w:t>
      </w:r>
    </w:p>
    <w:p w14:paraId="2DE49F8E"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Political Representation</w:t>
      </w:r>
      <w:r w:rsidRPr="00AE3209">
        <w:rPr>
          <w:rFonts w:ascii="Segoe UI" w:hAnsi="Segoe UI" w:cs="Segoe UI"/>
          <w:sz w:val="24"/>
          <w:szCs w:val="24"/>
        </w:rPr>
        <w:t>: Despite strides in women's political participation, challenges like resistance to the Gender Parity Law hinder full equality.</w:t>
      </w:r>
    </w:p>
    <w:p w14:paraId="36C9C422" w14:textId="77777777" w:rsidR="00540C4E" w:rsidRPr="00AE3209" w:rsidRDefault="00540C4E" w:rsidP="00AE3209">
      <w:pPr>
        <w:numPr>
          <w:ilvl w:val="0"/>
          <w:numId w:val="39"/>
        </w:numPr>
        <w:jc w:val="both"/>
        <w:rPr>
          <w:rFonts w:ascii="Segoe UI" w:hAnsi="Segoe UI" w:cs="Segoe UI"/>
          <w:sz w:val="24"/>
          <w:szCs w:val="24"/>
        </w:rPr>
      </w:pPr>
      <w:r w:rsidRPr="00AE3209">
        <w:rPr>
          <w:rFonts w:ascii="Segoe UI" w:hAnsi="Segoe UI" w:cs="Segoe UI"/>
          <w:b/>
          <w:bCs/>
          <w:sz w:val="24"/>
          <w:szCs w:val="24"/>
        </w:rPr>
        <w:t>Insights from Gender Assessments and FGDs</w:t>
      </w:r>
      <w:r w:rsidRPr="00AE3209">
        <w:rPr>
          <w:rFonts w:ascii="Segoe UI" w:hAnsi="Segoe UI" w:cs="Segoe UI"/>
          <w:sz w:val="24"/>
          <w:szCs w:val="24"/>
        </w:rPr>
        <w:t>:</w:t>
      </w:r>
    </w:p>
    <w:p w14:paraId="75761302"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Varied Perspectives</w:t>
      </w:r>
      <w:r w:rsidRPr="00AE3209">
        <w:rPr>
          <w:rFonts w:ascii="Segoe UI" w:hAnsi="Segoe UI" w:cs="Segoe UI"/>
          <w:sz w:val="24"/>
          <w:szCs w:val="24"/>
        </w:rPr>
        <w:t>: A series of studies and discussions reveal the depth and breadth of gender-related challenges and advancements, particularly in agriculture.</w:t>
      </w:r>
    </w:p>
    <w:p w14:paraId="4DC41894" w14:textId="77777777" w:rsidR="00540C4E" w:rsidRPr="00AE3209" w:rsidRDefault="00540C4E" w:rsidP="00AE3209">
      <w:pPr>
        <w:numPr>
          <w:ilvl w:val="0"/>
          <w:numId w:val="39"/>
        </w:numPr>
        <w:jc w:val="both"/>
        <w:rPr>
          <w:rFonts w:ascii="Segoe UI" w:hAnsi="Segoe UI" w:cs="Segoe UI"/>
          <w:sz w:val="24"/>
          <w:szCs w:val="24"/>
        </w:rPr>
      </w:pPr>
      <w:r w:rsidRPr="00AE3209">
        <w:rPr>
          <w:rFonts w:ascii="Segoe UI" w:hAnsi="Segoe UI" w:cs="Segoe UI"/>
          <w:b/>
          <w:bCs/>
          <w:sz w:val="24"/>
          <w:szCs w:val="24"/>
        </w:rPr>
        <w:t>Combatting Gender Imbalance</w:t>
      </w:r>
      <w:r w:rsidRPr="00AE3209">
        <w:rPr>
          <w:rFonts w:ascii="Segoe UI" w:hAnsi="Segoe UI" w:cs="Segoe UI"/>
          <w:sz w:val="24"/>
          <w:szCs w:val="24"/>
        </w:rPr>
        <w:t>:</w:t>
      </w:r>
    </w:p>
    <w:p w14:paraId="76EFD27C"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Institutional and NGO Efforts</w:t>
      </w:r>
      <w:r w:rsidRPr="00AE3209">
        <w:rPr>
          <w:rFonts w:ascii="Segoe UI" w:hAnsi="Segoe UI" w:cs="Segoe UI"/>
          <w:sz w:val="24"/>
          <w:szCs w:val="24"/>
        </w:rPr>
        <w:t>: Actions by the government and NGOs aim to address gender disparities in agriculture, health, and education.</w:t>
      </w:r>
    </w:p>
    <w:p w14:paraId="696ACE63" w14:textId="77777777" w:rsidR="00540C4E" w:rsidRPr="00AE3209" w:rsidRDefault="00540C4E" w:rsidP="00AE3209">
      <w:pPr>
        <w:numPr>
          <w:ilvl w:val="1"/>
          <w:numId w:val="39"/>
        </w:numPr>
        <w:jc w:val="both"/>
        <w:rPr>
          <w:rFonts w:ascii="Segoe UI" w:hAnsi="Segoe UI" w:cs="Segoe UI"/>
          <w:sz w:val="24"/>
          <w:szCs w:val="24"/>
        </w:rPr>
      </w:pPr>
      <w:r w:rsidRPr="00AE3209">
        <w:rPr>
          <w:rFonts w:ascii="Segoe UI" w:hAnsi="Segoe UI" w:cs="Segoe UI"/>
          <w:b/>
          <w:bCs/>
          <w:sz w:val="24"/>
          <w:szCs w:val="24"/>
        </w:rPr>
        <w:t>Empowering Initiatives</w:t>
      </w:r>
      <w:r w:rsidRPr="00AE3209">
        <w:rPr>
          <w:rFonts w:ascii="Segoe UI" w:hAnsi="Segoe UI" w:cs="Segoe UI"/>
          <w:sz w:val="24"/>
          <w:szCs w:val="24"/>
        </w:rPr>
        <w:t>: Innovative programs, particularly in agriculture, seek to empower women and mitigate gender imbalances.</w:t>
      </w:r>
    </w:p>
    <w:p w14:paraId="417CA92C" w14:textId="77777777" w:rsidR="00540C4E" w:rsidRPr="00AE3209" w:rsidRDefault="00540C4E" w:rsidP="00AE3209">
      <w:pPr>
        <w:numPr>
          <w:ilvl w:val="0"/>
          <w:numId w:val="39"/>
        </w:numPr>
        <w:jc w:val="both"/>
        <w:rPr>
          <w:rFonts w:ascii="Segoe UI" w:hAnsi="Segoe UI" w:cs="Segoe UI"/>
          <w:sz w:val="24"/>
          <w:szCs w:val="24"/>
        </w:rPr>
      </w:pPr>
      <w:r w:rsidRPr="00AE3209">
        <w:rPr>
          <w:rFonts w:ascii="Segoe UI" w:hAnsi="Segoe UI" w:cs="Segoe UI"/>
          <w:b/>
          <w:bCs/>
          <w:sz w:val="24"/>
          <w:szCs w:val="24"/>
        </w:rPr>
        <w:t>Strategic Gender Integration</w:t>
      </w:r>
      <w:r w:rsidRPr="00AE3209">
        <w:rPr>
          <w:rFonts w:ascii="Segoe UI" w:hAnsi="Segoe UI" w:cs="Segoe UI"/>
          <w:sz w:val="24"/>
          <w:szCs w:val="24"/>
        </w:rPr>
        <w:t>:</w:t>
      </w:r>
    </w:p>
    <w:p w14:paraId="6672C477" w14:textId="77777777" w:rsidR="00540C4E" w:rsidRDefault="00540C4E" w:rsidP="00F32A45">
      <w:pPr>
        <w:numPr>
          <w:ilvl w:val="1"/>
          <w:numId w:val="39"/>
        </w:numPr>
        <w:jc w:val="both"/>
        <w:rPr>
          <w:rFonts w:ascii="Segoe UI" w:hAnsi="Segoe UI" w:cs="Segoe UI"/>
          <w:sz w:val="24"/>
          <w:szCs w:val="24"/>
        </w:rPr>
      </w:pPr>
      <w:r w:rsidRPr="00AE3209">
        <w:rPr>
          <w:rFonts w:ascii="Segoe UI" w:hAnsi="Segoe UI" w:cs="Segoe UI"/>
          <w:b/>
          <w:bCs/>
          <w:sz w:val="24"/>
          <w:szCs w:val="24"/>
        </w:rPr>
        <w:t>Roadmap for the Future</w:t>
      </w:r>
      <w:r w:rsidRPr="00AE3209">
        <w:rPr>
          <w:rFonts w:ascii="Segoe UI" w:hAnsi="Segoe UI" w:cs="Segoe UI"/>
          <w:sz w:val="24"/>
          <w:szCs w:val="24"/>
        </w:rPr>
        <w:t>: Strategies under the Green Climate Finance Facility focus on gender-responsive funding, inclusive decision-making, and amplifying women's roles in climate-smart agriculture.</w:t>
      </w:r>
    </w:p>
    <w:p w14:paraId="7CB2DB23" w14:textId="77777777" w:rsidR="00F32A45" w:rsidRPr="00AE3209" w:rsidRDefault="00F32A45" w:rsidP="00AE3209">
      <w:pPr>
        <w:jc w:val="both"/>
        <w:rPr>
          <w:rFonts w:ascii="Segoe UI" w:hAnsi="Segoe UI" w:cs="Segoe UI"/>
          <w:sz w:val="24"/>
          <w:szCs w:val="24"/>
        </w:rPr>
      </w:pPr>
    </w:p>
    <w:p w14:paraId="5A20840B" w14:textId="33A5E5ED" w:rsidR="00540C4E" w:rsidRPr="00AE3209" w:rsidRDefault="00540C4E" w:rsidP="00AE3209">
      <w:pPr>
        <w:jc w:val="both"/>
        <w:rPr>
          <w:rFonts w:ascii="Segoe UI" w:hAnsi="Segoe UI" w:cs="Segoe UI"/>
          <w:sz w:val="24"/>
          <w:szCs w:val="24"/>
        </w:rPr>
      </w:pPr>
      <w:r w:rsidRPr="00AE3209">
        <w:rPr>
          <w:rFonts w:ascii="Segoe UI" w:hAnsi="Segoe UI" w:cs="Segoe UI"/>
          <w:sz w:val="24"/>
          <w:szCs w:val="24"/>
        </w:rPr>
        <w:t xml:space="preserve">This assessment marks a critical step in the ongoing journey towards gender equality in Senegalese agriculture. It underscores the need for continued, multifaceted strategies that integrate gender considerations with </w:t>
      </w:r>
      <w:r w:rsidR="00AE3209">
        <w:rPr>
          <w:rFonts w:ascii="Segoe UI" w:hAnsi="Segoe UI" w:cs="Segoe UI"/>
          <w:sz w:val="24"/>
          <w:szCs w:val="24"/>
        </w:rPr>
        <w:t xml:space="preserve">agriculture, </w:t>
      </w:r>
      <w:r w:rsidRPr="00AE3209">
        <w:rPr>
          <w:rFonts w:ascii="Segoe UI" w:hAnsi="Segoe UI" w:cs="Segoe UI"/>
          <w:sz w:val="24"/>
          <w:szCs w:val="24"/>
        </w:rPr>
        <w:t>climate action and sustainable development.</w:t>
      </w:r>
      <w:r w:rsidR="00F32A45">
        <w:rPr>
          <w:rFonts w:ascii="Segoe UI" w:hAnsi="Segoe UI" w:cs="Segoe UI"/>
          <w:sz w:val="24"/>
          <w:szCs w:val="24"/>
        </w:rPr>
        <w:t xml:space="preserve"> </w:t>
      </w:r>
      <w:r w:rsidRPr="00AE3209">
        <w:rPr>
          <w:rFonts w:ascii="Segoe UI" w:hAnsi="Segoe UI" w:cs="Segoe UI"/>
          <w:sz w:val="24"/>
          <w:szCs w:val="24"/>
        </w:rPr>
        <w:t>It serves as both a reflection of the current state and a call to action for ongoing commitment and innovative strategies to bridge the gender gap in this vital aspect of Senegalese life.</w:t>
      </w:r>
    </w:p>
    <w:p w14:paraId="6356A02E" w14:textId="37C48672" w:rsidR="00540C4E" w:rsidRPr="00540C4E" w:rsidRDefault="00540C4E" w:rsidP="009B7BE4">
      <w:pPr>
        <w:sectPr w:rsidR="00540C4E" w:rsidRPr="00540C4E" w:rsidSect="007803CA">
          <w:pgSz w:w="12240" w:h="15840"/>
          <w:pgMar w:top="1440" w:right="1440" w:bottom="1440" w:left="1440" w:header="720" w:footer="720" w:gutter="0"/>
          <w:pgNumType w:start="0"/>
          <w:cols w:space="720"/>
          <w:titlePg/>
          <w:docGrid w:linePitch="360"/>
        </w:sectPr>
      </w:pPr>
    </w:p>
    <w:p w14:paraId="50919AD4" w14:textId="3C307CB1" w:rsidR="00542C2A" w:rsidRDefault="00D1365B" w:rsidP="009B7BE4">
      <w:pPr>
        <w:pStyle w:val="Heading1"/>
        <w:numPr>
          <w:ilvl w:val="0"/>
          <w:numId w:val="40"/>
        </w:numPr>
        <w:jc w:val="left"/>
      </w:pPr>
      <w:bookmarkStart w:id="2" w:name="_Toc156416612"/>
      <w:r>
        <w:lastRenderedPageBreak/>
        <w:t>Overview of gender situation in Senegal</w:t>
      </w:r>
      <w:bookmarkEnd w:id="2"/>
    </w:p>
    <w:p w14:paraId="3FA385A4" w14:textId="52099152" w:rsidR="00E76E9B" w:rsidRPr="005E18F9" w:rsidRDefault="00A42E84" w:rsidP="00BC2B2C">
      <w:pPr>
        <w:pStyle w:val="Heading2"/>
      </w:pPr>
      <w:bookmarkStart w:id="3" w:name="_Toc156416613"/>
      <w:r>
        <w:t>1</w:t>
      </w:r>
      <w:r w:rsidR="00C53E30">
        <w:t>.1</w:t>
      </w:r>
      <w:r w:rsidR="00C53E30">
        <w:tab/>
      </w:r>
      <w:r w:rsidR="00D1365B" w:rsidRPr="005E18F9">
        <w:t>Introduction</w:t>
      </w:r>
      <w:bookmarkEnd w:id="3"/>
      <w:r w:rsidR="004369B4" w:rsidRPr="005E18F9">
        <w:t xml:space="preserve"> </w:t>
      </w:r>
    </w:p>
    <w:p w14:paraId="189A8892" w14:textId="0A14FB84" w:rsidR="004F05CA" w:rsidRDefault="004F05CA" w:rsidP="004F05CA">
      <w:pPr>
        <w:jc w:val="both"/>
        <w:rPr>
          <w:rFonts w:ascii="Segoe UI" w:hAnsi="Segoe UI" w:cs="Segoe UI"/>
          <w:sz w:val="24"/>
          <w:szCs w:val="24"/>
        </w:rPr>
      </w:pPr>
      <w:r w:rsidRPr="00BC2B2C">
        <w:rPr>
          <w:rFonts w:ascii="Segoe UI" w:hAnsi="Segoe UI" w:cs="Segoe UI"/>
          <w:sz w:val="24"/>
          <w:szCs w:val="24"/>
        </w:rPr>
        <w:t xml:space="preserve">Senegal has a population of </w:t>
      </w:r>
      <w:r w:rsidR="00FB6287" w:rsidRPr="00BC2B2C">
        <w:rPr>
          <w:rFonts w:ascii="Segoe UI" w:hAnsi="Segoe UI" w:cs="Segoe UI"/>
          <w:sz w:val="24"/>
          <w:szCs w:val="24"/>
        </w:rPr>
        <w:t>approx.</w:t>
      </w:r>
      <w:r w:rsidRPr="00BC2B2C">
        <w:rPr>
          <w:rFonts w:ascii="Segoe UI" w:hAnsi="Segoe UI" w:cs="Segoe UI"/>
          <w:sz w:val="24"/>
          <w:szCs w:val="24"/>
        </w:rPr>
        <w:t xml:space="preserve"> </w:t>
      </w:r>
      <w:r w:rsidR="00FB6287" w:rsidRPr="00BC2B2C">
        <w:rPr>
          <w:rFonts w:ascii="Segoe UI" w:hAnsi="Segoe UI" w:cs="Segoe UI"/>
          <w:sz w:val="24"/>
          <w:szCs w:val="24"/>
        </w:rPr>
        <w:t>18.3</w:t>
      </w:r>
      <w:r w:rsidRPr="00BC2B2C">
        <w:rPr>
          <w:rFonts w:ascii="Segoe UI" w:hAnsi="Segoe UI" w:cs="Segoe UI"/>
          <w:sz w:val="24"/>
          <w:szCs w:val="24"/>
        </w:rPr>
        <w:t xml:space="preserve"> million</w:t>
      </w:r>
      <w:r w:rsidR="00EF672D" w:rsidRPr="00BC2B2C">
        <w:rPr>
          <w:rFonts w:ascii="Segoe UI" w:hAnsi="Segoe UI" w:cs="Segoe UI"/>
          <w:sz w:val="24"/>
          <w:szCs w:val="24"/>
        </w:rPr>
        <w:t xml:space="preserve"> (as of 2023)</w:t>
      </w:r>
      <w:r w:rsidRPr="00BC2B2C">
        <w:rPr>
          <w:rFonts w:ascii="Segoe UI" w:hAnsi="Segoe UI" w:cs="Segoe UI"/>
          <w:sz w:val="24"/>
          <w:szCs w:val="24"/>
        </w:rPr>
        <w:t>, of which 5</w:t>
      </w:r>
      <w:r w:rsidR="00A344A4" w:rsidRPr="00BC2B2C">
        <w:rPr>
          <w:rFonts w:ascii="Segoe UI" w:hAnsi="Segoe UI" w:cs="Segoe UI"/>
          <w:sz w:val="24"/>
          <w:szCs w:val="24"/>
        </w:rPr>
        <w:t xml:space="preserve">0.2% </w:t>
      </w:r>
      <w:r w:rsidRPr="00BC2B2C">
        <w:rPr>
          <w:rFonts w:ascii="Segoe UI" w:hAnsi="Segoe UI" w:cs="Segoe UI"/>
          <w:sz w:val="24"/>
          <w:szCs w:val="24"/>
        </w:rPr>
        <w:t>is female.</w:t>
      </w:r>
      <w:r w:rsidR="00EE6F5B">
        <w:rPr>
          <w:rFonts w:ascii="Segoe UI" w:hAnsi="Segoe UI" w:cs="Segoe UI"/>
          <w:sz w:val="24"/>
          <w:szCs w:val="24"/>
        </w:rPr>
        <w:t xml:space="preserve"> </w:t>
      </w:r>
      <w:r w:rsidR="00E670DA" w:rsidRPr="00381692">
        <w:rPr>
          <w:rFonts w:ascii="Segoe UI" w:hAnsi="Segoe UI" w:cs="Segoe UI"/>
          <w:sz w:val="24"/>
          <w:szCs w:val="24"/>
        </w:rPr>
        <w:t>The population is predominantly rural (54.8 per cent rural against 45.2 per cent for urban areas)</w:t>
      </w:r>
      <w:r w:rsidR="00E670DA" w:rsidRPr="00381692">
        <w:rPr>
          <w:rStyle w:val="FootnoteReference"/>
          <w:rFonts w:ascii="Segoe UI" w:hAnsi="Segoe UI" w:cs="Segoe UI"/>
          <w:sz w:val="24"/>
          <w:szCs w:val="24"/>
        </w:rPr>
        <w:footnoteReference w:id="1"/>
      </w:r>
      <w:r w:rsidR="00E670DA" w:rsidRPr="00381692">
        <w:rPr>
          <w:rFonts w:ascii="Segoe UI" w:hAnsi="Segoe UI" w:cs="Segoe UI"/>
          <w:sz w:val="24"/>
          <w:szCs w:val="24"/>
        </w:rPr>
        <w:t>.</w:t>
      </w:r>
      <w:r w:rsidRPr="00BC2B2C">
        <w:rPr>
          <w:rFonts w:ascii="Segoe UI" w:hAnsi="Segoe UI" w:cs="Segoe UI"/>
          <w:sz w:val="24"/>
          <w:szCs w:val="24"/>
        </w:rPr>
        <w:t xml:space="preserve"> The heads of households are mostly men; only </w:t>
      </w:r>
      <w:r w:rsidR="00381692" w:rsidRPr="00BC2B2C">
        <w:rPr>
          <w:rFonts w:ascii="Segoe UI" w:hAnsi="Segoe UI" w:cs="Segoe UI"/>
          <w:sz w:val="24"/>
          <w:szCs w:val="24"/>
        </w:rPr>
        <w:t>24.5%</w:t>
      </w:r>
      <w:r w:rsidRPr="00BC2B2C">
        <w:rPr>
          <w:rFonts w:ascii="Segoe UI" w:hAnsi="Segoe UI" w:cs="Segoe UI"/>
          <w:sz w:val="24"/>
          <w:szCs w:val="24"/>
        </w:rPr>
        <w:t xml:space="preserve"> of households are headed by women</w:t>
      </w:r>
      <w:r w:rsidR="00AF70EC">
        <w:rPr>
          <w:rStyle w:val="FootnoteReference"/>
          <w:rFonts w:ascii="Segoe UI" w:hAnsi="Segoe UI" w:cs="Segoe UI"/>
          <w:sz w:val="24"/>
          <w:szCs w:val="24"/>
        </w:rPr>
        <w:footnoteReference w:id="2"/>
      </w:r>
      <w:r w:rsidRPr="00BC2B2C">
        <w:rPr>
          <w:rFonts w:ascii="Segoe UI" w:hAnsi="Segoe UI" w:cs="Segoe UI"/>
          <w:sz w:val="24"/>
          <w:szCs w:val="24"/>
        </w:rPr>
        <w:t xml:space="preserve">. </w:t>
      </w:r>
      <w:r w:rsidRPr="007C3188">
        <w:rPr>
          <w:rFonts w:ascii="Segoe UI" w:hAnsi="Segoe UI" w:cs="Segoe UI"/>
          <w:sz w:val="24"/>
          <w:szCs w:val="24"/>
        </w:rPr>
        <w:t>Children, women, and the elderly are the</w:t>
      </w:r>
      <w:r w:rsidR="00FB6287" w:rsidRPr="007C3188">
        <w:rPr>
          <w:rFonts w:ascii="Segoe UI" w:hAnsi="Segoe UI" w:cs="Segoe UI"/>
          <w:sz w:val="24"/>
          <w:szCs w:val="24"/>
        </w:rPr>
        <w:t xml:space="preserve"> </w:t>
      </w:r>
      <w:r w:rsidRPr="007C3188">
        <w:rPr>
          <w:rFonts w:ascii="Segoe UI" w:hAnsi="Segoe UI" w:cs="Segoe UI"/>
          <w:sz w:val="24"/>
          <w:szCs w:val="24"/>
        </w:rPr>
        <w:t>most vulnerable to climate shocks and to their harmful consequences. Nevertheless,</w:t>
      </w:r>
      <w:r w:rsidR="00EF672D" w:rsidRPr="007C3188">
        <w:rPr>
          <w:rFonts w:ascii="Segoe UI" w:hAnsi="Segoe UI" w:cs="Segoe UI"/>
          <w:sz w:val="24"/>
          <w:szCs w:val="24"/>
        </w:rPr>
        <w:t xml:space="preserve"> </w:t>
      </w:r>
      <w:r w:rsidRPr="007C3188">
        <w:rPr>
          <w:rFonts w:ascii="Segoe UI" w:hAnsi="Segoe UI" w:cs="Segoe UI"/>
          <w:sz w:val="24"/>
          <w:szCs w:val="24"/>
        </w:rPr>
        <w:t>climate shocks affect all</w:t>
      </w:r>
      <w:r w:rsidR="00EF672D" w:rsidRPr="007C3188">
        <w:rPr>
          <w:rFonts w:ascii="Segoe UI" w:hAnsi="Segoe UI" w:cs="Segoe UI"/>
          <w:sz w:val="24"/>
          <w:szCs w:val="24"/>
        </w:rPr>
        <w:t xml:space="preserve"> </w:t>
      </w:r>
      <w:r w:rsidRPr="007C3188">
        <w:rPr>
          <w:rFonts w:ascii="Segoe UI" w:hAnsi="Segoe UI" w:cs="Segoe UI"/>
          <w:sz w:val="24"/>
          <w:szCs w:val="24"/>
        </w:rPr>
        <w:t>Senegalese, who are vulnerable to the exhaustion of their food</w:t>
      </w:r>
      <w:r w:rsidR="00EF672D" w:rsidRPr="007C3188">
        <w:rPr>
          <w:rFonts w:ascii="Segoe UI" w:hAnsi="Segoe UI" w:cs="Segoe UI"/>
          <w:sz w:val="24"/>
          <w:szCs w:val="24"/>
        </w:rPr>
        <w:t xml:space="preserve"> </w:t>
      </w:r>
      <w:r w:rsidRPr="007C3188">
        <w:rPr>
          <w:rFonts w:ascii="Segoe UI" w:hAnsi="Segoe UI" w:cs="Segoe UI"/>
          <w:sz w:val="24"/>
          <w:szCs w:val="24"/>
        </w:rPr>
        <w:t xml:space="preserve">reserves and the decline in their agricultural production over time. </w:t>
      </w:r>
    </w:p>
    <w:p w14:paraId="38A806FC" w14:textId="2E1D663A" w:rsidR="004028D2" w:rsidRDefault="004028D2" w:rsidP="004028D2">
      <w:pPr>
        <w:jc w:val="both"/>
        <w:rPr>
          <w:rFonts w:ascii="Segoe UI" w:hAnsi="Segoe UI" w:cs="Segoe UI"/>
          <w:sz w:val="24"/>
          <w:szCs w:val="24"/>
        </w:rPr>
      </w:pPr>
      <w:r w:rsidRPr="00C841A8">
        <w:rPr>
          <w:rFonts w:ascii="Segoe UI" w:hAnsi="Segoe UI" w:cs="Segoe UI"/>
          <w:sz w:val="24"/>
          <w:szCs w:val="24"/>
        </w:rPr>
        <w:t xml:space="preserve">Gender equality is a critical aspect of societal development, and it plays a pivotal role in Senegal's ongoing journey towards sustainable progress. Gender equality was first included in Senegal’s development planning with the Poverty Reduction Strategy Papers (PRSP) II (2006-2010) and followed in the Economic and Social Policy Paper (DPES 2011-2015) and the National Strategy for Economic and Social Development (SNDES 2012-2017) </w:t>
      </w:r>
      <w:r w:rsidRPr="00C841A8">
        <w:rPr>
          <w:rFonts w:ascii="Segoe UI" w:hAnsi="Segoe UI" w:cs="Segoe UI"/>
          <w:sz w:val="24"/>
          <w:szCs w:val="24"/>
          <w:vertAlign w:val="superscript"/>
        </w:rPr>
        <w:footnoteReference w:id="3"/>
      </w:r>
      <w:r w:rsidR="007152C6">
        <w:rPr>
          <w:rFonts w:ascii="Segoe UI" w:hAnsi="Segoe UI" w:cs="Segoe UI"/>
          <w:sz w:val="24"/>
          <w:szCs w:val="24"/>
        </w:rPr>
        <w:t>.</w:t>
      </w:r>
    </w:p>
    <w:p w14:paraId="7FF3DEB9" w14:textId="2726A366" w:rsidR="000B041F" w:rsidRPr="00EB3BFF" w:rsidRDefault="00453C75" w:rsidP="00453C75">
      <w:pPr>
        <w:jc w:val="both"/>
        <w:rPr>
          <w:rFonts w:ascii="Segoe UI" w:hAnsi="Segoe UI" w:cs="Segoe UI"/>
          <w:sz w:val="24"/>
          <w:szCs w:val="24"/>
        </w:rPr>
      </w:pPr>
      <w:r w:rsidRPr="00EB3BFF">
        <w:rPr>
          <w:rFonts w:ascii="Segoe UI" w:hAnsi="Segoe UI" w:cs="Segoe UI"/>
          <w:sz w:val="24"/>
          <w:szCs w:val="24"/>
        </w:rPr>
        <w:t xml:space="preserve">The Senegalese agricultural sector' serves as the backbone of the nation's economy, providing livelihoods to </w:t>
      </w:r>
      <w:r w:rsidR="007C3188" w:rsidRPr="00EB3BFF">
        <w:rPr>
          <w:rFonts w:ascii="Segoe UI" w:hAnsi="Segoe UI" w:cs="Segoe UI"/>
          <w:sz w:val="24"/>
          <w:szCs w:val="24"/>
        </w:rPr>
        <w:t>most of</w:t>
      </w:r>
      <w:r w:rsidRPr="00EB3BFF">
        <w:rPr>
          <w:rFonts w:ascii="Segoe UI" w:hAnsi="Segoe UI" w:cs="Segoe UI"/>
          <w:sz w:val="24"/>
          <w:szCs w:val="24"/>
        </w:rPr>
        <w:t xml:space="preserve"> the population and contributing significantly to the gross domestic product (GDP). This reliance on agriculture underscores the critical role it plays in shaping the country's economic </w:t>
      </w:r>
      <w:r>
        <w:rPr>
          <w:rFonts w:ascii="Segoe UI" w:hAnsi="Segoe UI" w:cs="Segoe UI"/>
          <w:sz w:val="24"/>
          <w:szCs w:val="24"/>
        </w:rPr>
        <w:t xml:space="preserve">path and </w:t>
      </w:r>
      <w:r w:rsidRPr="00EB3BFF">
        <w:rPr>
          <w:rFonts w:ascii="Segoe UI" w:hAnsi="Segoe UI" w:cs="Segoe UI"/>
          <w:sz w:val="24"/>
          <w:szCs w:val="24"/>
        </w:rPr>
        <w:t>plays a pivotal role in the nation's economy, contributing approximately 17% of its GDP and employing about 70% of the population.</w:t>
      </w:r>
    </w:p>
    <w:p w14:paraId="7558EC19" w14:textId="77777777" w:rsidR="00453C75" w:rsidRDefault="00453C75" w:rsidP="00453C75">
      <w:pPr>
        <w:jc w:val="both"/>
        <w:rPr>
          <w:rFonts w:ascii="Segoe UI" w:hAnsi="Segoe UI" w:cs="Segoe UI"/>
          <w:sz w:val="24"/>
          <w:szCs w:val="24"/>
        </w:rPr>
      </w:pPr>
      <w:r>
        <w:rPr>
          <w:rFonts w:ascii="Segoe UI" w:hAnsi="Segoe UI" w:cs="Segoe UI"/>
          <w:sz w:val="24"/>
          <w:szCs w:val="24"/>
        </w:rPr>
        <w:t>G</w:t>
      </w:r>
      <w:r w:rsidRPr="00EB3BFF">
        <w:rPr>
          <w:rFonts w:ascii="Segoe UI" w:hAnsi="Segoe UI" w:cs="Segoe UI"/>
          <w:sz w:val="24"/>
          <w:szCs w:val="24"/>
        </w:rPr>
        <w:t>ender dynamics play a crucial role in shaping Senegal's agricultural landscape. Women, who make up a significant portion of the agricultural workforce, often face challenges and disparities that affect their productivity and well-being. This leads us to the critical theme of gender in agriculture, a topic that deserves closer examination.</w:t>
      </w:r>
    </w:p>
    <w:p w14:paraId="00D5E716" w14:textId="481EB658" w:rsidR="00D605E9" w:rsidRPr="00EB3BFF" w:rsidRDefault="00D605E9" w:rsidP="00453C75">
      <w:pPr>
        <w:jc w:val="both"/>
        <w:rPr>
          <w:rFonts w:ascii="Segoe UI" w:hAnsi="Segoe UI" w:cs="Segoe UI"/>
          <w:sz w:val="24"/>
          <w:szCs w:val="24"/>
        </w:rPr>
      </w:pPr>
      <w:r w:rsidRPr="00D605E9">
        <w:rPr>
          <w:rFonts w:ascii="Segoe UI" w:hAnsi="Segoe UI" w:cs="Segoe UI"/>
          <w:sz w:val="24"/>
          <w:szCs w:val="24"/>
        </w:rPr>
        <w:t>Climate change, intricately linked with gender inequality, presents a profound global challenge, significantly impacting agricultural productivity and sustainability, especially in countries like Senegal where agriculture is vital for the economy and sustenance. This crisis affects not only lifestyles, livelihoods, health, safety, and security but also amplifies existing societal disparities, particularly affecting women and girls.</w:t>
      </w:r>
    </w:p>
    <w:p w14:paraId="3A8B150C" w14:textId="77777777" w:rsidR="00C4498E" w:rsidRPr="000317A9" w:rsidRDefault="00C4498E" w:rsidP="00C4498E">
      <w:pPr>
        <w:jc w:val="both"/>
        <w:rPr>
          <w:rFonts w:ascii="Segoe UI" w:hAnsi="Segoe UI" w:cs="Segoe UI"/>
          <w:sz w:val="24"/>
          <w:szCs w:val="24"/>
        </w:rPr>
      </w:pPr>
      <w:r w:rsidRPr="009969E5">
        <w:rPr>
          <w:rFonts w:ascii="Segoe UI" w:hAnsi="Segoe UI" w:cs="Segoe UI"/>
          <w:sz w:val="24"/>
          <w:szCs w:val="24"/>
        </w:rPr>
        <w:t xml:space="preserve">However, despite this numerical parity, gender disparities persist in various aspects of Senegalese society, particularly education, healthcare, employment, and political </w:t>
      </w:r>
      <w:r w:rsidRPr="009969E5">
        <w:rPr>
          <w:rFonts w:ascii="Segoe UI" w:hAnsi="Segoe UI" w:cs="Segoe UI"/>
          <w:sz w:val="24"/>
          <w:szCs w:val="24"/>
        </w:rPr>
        <w:lastRenderedPageBreak/>
        <w:t>representation. These disparities hinder the nation's full potential for social and economic development. Socioeconomic factors, such as income levels, education, and access to healthcare, play a significant role in shaping gender dynamics in agriculture.</w:t>
      </w:r>
    </w:p>
    <w:p w14:paraId="04B34BD9" w14:textId="77777777" w:rsidR="00C4498E" w:rsidRDefault="00C4498E" w:rsidP="00C4498E">
      <w:pPr>
        <w:jc w:val="both"/>
        <w:rPr>
          <w:rFonts w:ascii="Segoe UI" w:hAnsi="Segoe UI" w:cs="Segoe UI"/>
          <w:sz w:val="24"/>
          <w:szCs w:val="24"/>
        </w:rPr>
      </w:pPr>
      <w:r w:rsidRPr="009969E5">
        <w:rPr>
          <w:rFonts w:ascii="Segoe UI" w:hAnsi="Segoe UI" w:cs="Segoe UI"/>
          <w:sz w:val="24"/>
          <w:szCs w:val="24"/>
        </w:rPr>
        <w:t>The table below provides an overview of gender disparities in Senegal with respect to several socio-economic variables relating to the productive sectors, basic social services, well-being, and quality of life.</w:t>
      </w:r>
    </w:p>
    <w:tbl>
      <w:tblPr>
        <w:tblStyle w:val="TableGrid"/>
        <w:tblW w:w="0" w:type="auto"/>
        <w:tblLook w:val="04A0" w:firstRow="1" w:lastRow="0" w:firstColumn="1" w:lastColumn="0" w:noHBand="0" w:noVBand="1"/>
      </w:tblPr>
      <w:tblGrid>
        <w:gridCol w:w="6295"/>
        <w:gridCol w:w="1620"/>
        <w:gridCol w:w="1435"/>
      </w:tblGrid>
      <w:tr w:rsidR="00C4498E" w:rsidRPr="00BC2B2C" w14:paraId="7B2DFD14" w14:textId="77777777" w:rsidTr="00893FBB">
        <w:tc>
          <w:tcPr>
            <w:tcW w:w="6295" w:type="dxa"/>
          </w:tcPr>
          <w:p w14:paraId="6D71792E" w14:textId="77777777" w:rsidR="00C4498E" w:rsidRPr="00BC2B2C" w:rsidRDefault="00C4498E" w:rsidP="00893FBB">
            <w:pPr>
              <w:jc w:val="both"/>
              <w:rPr>
                <w:rFonts w:ascii="Segoe UI" w:hAnsi="Segoe UI" w:cs="Segoe UI"/>
                <w:b/>
                <w:bCs/>
                <w:sz w:val="24"/>
                <w:szCs w:val="24"/>
              </w:rPr>
            </w:pPr>
            <w:r w:rsidRPr="00BC2B2C">
              <w:rPr>
                <w:rFonts w:ascii="Segoe UI" w:hAnsi="Segoe UI" w:cs="Segoe UI"/>
                <w:b/>
                <w:bCs/>
                <w:sz w:val="24"/>
                <w:szCs w:val="24"/>
              </w:rPr>
              <w:t>Determinants</w:t>
            </w:r>
          </w:p>
        </w:tc>
        <w:tc>
          <w:tcPr>
            <w:tcW w:w="1620" w:type="dxa"/>
          </w:tcPr>
          <w:p w14:paraId="3542C024" w14:textId="77777777" w:rsidR="00C4498E" w:rsidRPr="00BC2B2C" w:rsidRDefault="00C4498E" w:rsidP="00893FBB">
            <w:pPr>
              <w:jc w:val="both"/>
              <w:rPr>
                <w:rFonts w:ascii="Segoe UI" w:hAnsi="Segoe UI" w:cs="Segoe UI"/>
                <w:b/>
                <w:bCs/>
                <w:sz w:val="24"/>
                <w:szCs w:val="24"/>
              </w:rPr>
            </w:pPr>
            <w:r w:rsidRPr="00BC2B2C">
              <w:rPr>
                <w:rFonts w:ascii="Segoe UI" w:hAnsi="Segoe UI" w:cs="Segoe UI"/>
                <w:b/>
                <w:bCs/>
                <w:sz w:val="24"/>
                <w:szCs w:val="24"/>
              </w:rPr>
              <w:t>Women (%)</w:t>
            </w:r>
          </w:p>
        </w:tc>
        <w:tc>
          <w:tcPr>
            <w:tcW w:w="1435" w:type="dxa"/>
          </w:tcPr>
          <w:p w14:paraId="5CD1E43E" w14:textId="77777777" w:rsidR="00C4498E" w:rsidRPr="00BC2B2C" w:rsidRDefault="00C4498E" w:rsidP="00893FBB">
            <w:pPr>
              <w:jc w:val="both"/>
              <w:rPr>
                <w:rFonts w:ascii="Segoe UI" w:hAnsi="Segoe UI" w:cs="Segoe UI"/>
                <w:b/>
                <w:bCs/>
                <w:sz w:val="24"/>
                <w:szCs w:val="24"/>
              </w:rPr>
            </w:pPr>
            <w:r w:rsidRPr="00BC2B2C">
              <w:rPr>
                <w:rFonts w:ascii="Segoe UI" w:hAnsi="Segoe UI" w:cs="Segoe UI"/>
                <w:b/>
                <w:bCs/>
                <w:sz w:val="24"/>
                <w:szCs w:val="24"/>
              </w:rPr>
              <w:t>Men (%)</w:t>
            </w:r>
          </w:p>
        </w:tc>
      </w:tr>
      <w:tr w:rsidR="00C4498E" w14:paraId="31C4E7C3" w14:textId="77777777" w:rsidTr="00893FBB">
        <w:tc>
          <w:tcPr>
            <w:tcW w:w="6295" w:type="dxa"/>
          </w:tcPr>
          <w:p w14:paraId="2E52F150" w14:textId="77777777" w:rsidR="00C4498E" w:rsidRPr="006E090A" w:rsidRDefault="00C4498E" w:rsidP="00893FBB">
            <w:pPr>
              <w:jc w:val="both"/>
              <w:rPr>
                <w:rFonts w:ascii="Segoe UI" w:hAnsi="Segoe UI" w:cs="Segoe UI"/>
                <w:sz w:val="24"/>
                <w:szCs w:val="24"/>
              </w:rPr>
            </w:pPr>
            <w:r w:rsidRPr="006E090A">
              <w:rPr>
                <w:rFonts w:ascii="Segoe UI" w:hAnsi="Segoe UI" w:cs="Segoe UI"/>
                <w:sz w:val="24"/>
                <w:szCs w:val="24"/>
              </w:rPr>
              <w:t>Access to property</w:t>
            </w:r>
          </w:p>
        </w:tc>
        <w:tc>
          <w:tcPr>
            <w:tcW w:w="1620" w:type="dxa"/>
          </w:tcPr>
          <w:p w14:paraId="3F004615" w14:textId="77777777" w:rsidR="00C4498E" w:rsidRPr="006E090A" w:rsidRDefault="00C4498E" w:rsidP="00893FBB">
            <w:pPr>
              <w:jc w:val="both"/>
              <w:rPr>
                <w:rFonts w:ascii="Segoe UI" w:hAnsi="Segoe UI" w:cs="Segoe UI"/>
                <w:sz w:val="24"/>
                <w:szCs w:val="24"/>
              </w:rPr>
            </w:pPr>
            <w:r w:rsidRPr="006E090A">
              <w:rPr>
                <w:rFonts w:ascii="Segoe UI" w:hAnsi="Segoe UI" w:cs="Segoe UI"/>
                <w:sz w:val="24"/>
                <w:szCs w:val="24"/>
              </w:rPr>
              <w:t>13.4</w:t>
            </w:r>
          </w:p>
        </w:tc>
        <w:tc>
          <w:tcPr>
            <w:tcW w:w="1435" w:type="dxa"/>
          </w:tcPr>
          <w:p w14:paraId="088D5A11" w14:textId="77777777" w:rsidR="00C4498E" w:rsidRPr="006E090A" w:rsidRDefault="00C4498E" w:rsidP="00893FBB">
            <w:pPr>
              <w:jc w:val="both"/>
              <w:rPr>
                <w:rFonts w:ascii="Segoe UI" w:hAnsi="Segoe UI" w:cs="Segoe UI"/>
                <w:sz w:val="24"/>
                <w:szCs w:val="24"/>
              </w:rPr>
            </w:pPr>
            <w:r w:rsidRPr="006E090A">
              <w:rPr>
                <w:rFonts w:ascii="Segoe UI" w:hAnsi="Segoe UI" w:cs="Segoe UI"/>
                <w:sz w:val="24"/>
                <w:szCs w:val="24"/>
              </w:rPr>
              <w:t>86.6</w:t>
            </w:r>
          </w:p>
        </w:tc>
      </w:tr>
      <w:tr w:rsidR="00C4498E" w14:paraId="44C8BC55" w14:textId="77777777" w:rsidTr="00893FBB">
        <w:tc>
          <w:tcPr>
            <w:tcW w:w="6295" w:type="dxa"/>
          </w:tcPr>
          <w:p w14:paraId="69FBF669" w14:textId="3931F9A0" w:rsidR="00C4498E" w:rsidRPr="004B6427" w:rsidRDefault="00B23CE9" w:rsidP="00893FBB">
            <w:pPr>
              <w:jc w:val="both"/>
              <w:rPr>
                <w:rFonts w:ascii="Segoe UI" w:hAnsi="Segoe UI" w:cs="Segoe UI"/>
                <w:sz w:val="24"/>
                <w:szCs w:val="24"/>
              </w:rPr>
            </w:pPr>
            <w:r w:rsidRPr="00877181">
              <w:rPr>
                <w:rFonts w:ascii="Segoe UI" w:hAnsi="Segoe UI" w:cs="Segoe UI"/>
                <w:sz w:val="24"/>
                <w:szCs w:val="24"/>
              </w:rPr>
              <w:t>% of cultivated land controlled</w:t>
            </w:r>
          </w:p>
        </w:tc>
        <w:tc>
          <w:tcPr>
            <w:tcW w:w="1620" w:type="dxa"/>
          </w:tcPr>
          <w:p w14:paraId="0228FA6E" w14:textId="4D42443E" w:rsidR="00C4498E" w:rsidRPr="004B6427" w:rsidRDefault="001C2104" w:rsidP="00893FBB">
            <w:pPr>
              <w:jc w:val="both"/>
              <w:rPr>
                <w:rFonts w:ascii="Segoe UI" w:hAnsi="Segoe UI" w:cs="Segoe UI"/>
                <w:sz w:val="24"/>
                <w:szCs w:val="24"/>
              </w:rPr>
            </w:pPr>
            <w:r w:rsidRPr="004B6427">
              <w:rPr>
                <w:rFonts w:ascii="Segoe UI" w:hAnsi="Segoe UI" w:cs="Segoe UI"/>
                <w:sz w:val="24"/>
                <w:szCs w:val="24"/>
              </w:rPr>
              <w:t>6.</w:t>
            </w:r>
            <w:r w:rsidR="00592CB3" w:rsidRPr="004B6427">
              <w:rPr>
                <w:rFonts w:ascii="Segoe UI" w:hAnsi="Segoe UI" w:cs="Segoe UI"/>
                <w:sz w:val="24"/>
                <w:szCs w:val="24"/>
              </w:rPr>
              <w:t>4</w:t>
            </w:r>
          </w:p>
        </w:tc>
        <w:tc>
          <w:tcPr>
            <w:tcW w:w="1435" w:type="dxa"/>
          </w:tcPr>
          <w:p w14:paraId="791C1118" w14:textId="0240E58E" w:rsidR="00C4498E" w:rsidRDefault="00592CB3" w:rsidP="00893FBB">
            <w:pPr>
              <w:jc w:val="both"/>
              <w:rPr>
                <w:rFonts w:ascii="Segoe UI" w:hAnsi="Segoe UI" w:cs="Segoe UI"/>
                <w:sz w:val="24"/>
                <w:szCs w:val="24"/>
              </w:rPr>
            </w:pPr>
            <w:r w:rsidRPr="004B6427">
              <w:rPr>
                <w:rFonts w:ascii="Segoe UI" w:hAnsi="Segoe UI" w:cs="Segoe UI"/>
                <w:sz w:val="24"/>
                <w:szCs w:val="24"/>
              </w:rPr>
              <w:t>93.6</w:t>
            </w:r>
          </w:p>
        </w:tc>
      </w:tr>
      <w:tr w:rsidR="00C61DE4" w14:paraId="6B01492A" w14:textId="77777777" w:rsidTr="00893FBB">
        <w:tc>
          <w:tcPr>
            <w:tcW w:w="6295" w:type="dxa"/>
          </w:tcPr>
          <w:p w14:paraId="7659D2B9" w14:textId="2BEA1DD9" w:rsidR="00C61DE4" w:rsidRPr="008755B6" w:rsidRDefault="0036055B" w:rsidP="00893FBB">
            <w:pPr>
              <w:jc w:val="both"/>
              <w:rPr>
                <w:rFonts w:ascii="Segoe UI" w:hAnsi="Segoe UI" w:cs="Segoe UI"/>
                <w:sz w:val="24"/>
                <w:szCs w:val="24"/>
              </w:rPr>
            </w:pPr>
            <w:r>
              <w:rPr>
                <w:rFonts w:ascii="Segoe UI" w:hAnsi="Segoe UI" w:cs="Segoe UI"/>
                <w:sz w:val="24"/>
                <w:szCs w:val="24"/>
              </w:rPr>
              <w:t xml:space="preserve">Adult literacy rate </w:t>
            </w:r>
            <w:r w:rsidRPr="0036055B">
              <w:rPr>
                <w:rFonts w:ascii="Segoe UI" w:hAnsi="Segoe UI" w:cs="Segoe UI"/>
                <w:sz w:val="24"/>
                <w:szCs w:val="24"/>
              </w:rPr>
              <w:t>(% of people ages 15 and above)</w:t>
            </w:r>
            <w:r w:rsidR="00324AA7">
              <w:rPr>
                <w:rFonts w:ascii="Segoe UI" w:hAnsi="Segoe UI" w:cs="Segoe UI"/>
                <w:sz w:val="24"/>
                <w:szCs w:val="24"/>
              </w:rPr>
              <w:t xml:space="preserve"> 2021</w:t>
            </w:r>
          </w:p>
        </w:tc>
        <w:tc>
          <w:tcPr>
            <w:tcW w:w="1620" w:type="dxa"/>
          </w:tcPr>
          <w:p w14:paraId="6EF5FF5C" w14:textId="1301CB36" w:rsidR="00C61DE4" w:rsidRDefault="00EB0D5C" w:rsidP="00893FBB">
            <w:pPr>
              <w:jc w:val="both"/>
              <w:rPr>
                <w:rFonts w:ascii="Segoe UI" w:hAnsi="Segoe UI" w:cs="Segoe UI"/>
                <w:sz w:val="24"/>
                <w:szCs w:val="24"/>
              </w:rPr>
            </w:pPr>
            <w:r>
              <w:rPr>
                <w:rFonts w:ascii="Segoe UI" w:hAnsi="Segoe UI" w:cs="Segoe UI"/>
                <w:sz w:val="24"/>
                <w:szCs w:val="24"/>
              </w:rPr>
              <w:t>45.4</w:t>
            </w:r>
          </w:p>
        </w:tc>
        <w:tc>
          <w:tcPr>
            <w:tcW w:w="1435" w:type="dxa"/>
          </w:tcPr>
          <w:p w14:paraId="6E526BDF" w14:textId="140F2780" w:rsidR="00C61DE4" w:rsidRDefault="00EB0D5C" w:rsidP="00893FBB">
            <w:pPr>
              <w:jc w:val="both"/>
              <w:rPr>
                <w:rFonts w:ascii="Segoe UI" w:hAnsi="Segoe UI" w:cs="Segoe UI"/>
                <w:sz w:val="24"/>
                <w:szCs w:val="24"/>
              </w:rPr>
            </w:pPr>
            <w:r>
              <w:rPr>
                <w:rFonts w:ascii="Segoe UI" w:hAnsi="Segoe UI" w:cs="Segoe UI"/>
                <w:sz w:val="24"/>
                <w:szCs w:val="24"/>
              </w:rPr>
              <w:t>68.4</w:t>
            </w:r>
          </w:p>
        </w:tc>
      </w:tr>
      <w:tr w:rsidR="00324AA7" w14:paraId="6DB6CD54" w14:textId="77777777" w:rsidTr="00893FBB">
        <w:tc>
          <w:tcPr>
            <w:tcW w:w="6295" w:type="dxa"/>
          </w:tcPr>
          <w:p w14:paraId="437BF0B0" w14:textId="69FBBA62" w:rsidR="00324AA7" w:rsidRDefault="00324AA7" w:rsidP="00893FBB">
            <w:pPr>
              <w:jc w:val="both"/>
              <w:rPr>
                <w:rFonts w:ascii="Segoe UI" w:hAnsi="Segoe UI" w:cs="Segoe UI"/>
                <w:sz w:val="24"/>
                <w:szCs w:val="24"/>
              </w:rPr>
            </w:pPr>
            <w:proofErr w:type="spellStart"/>
            <w:r>
              <w:rPr>
                <w:rFonts w:ascii="Segoe UI" w:hAnsi="Segoe UI" w:cs="Segoe UI"/>
                <w:sz w:val="24"/>
                <w:szCs w:val="24"/>
              </w:rPr>
              <w:t>Labour</w:t>
            </w:r>
            <w:proofErr w:type="spellEnd"/>
            <w:r>
              <w:rPr>
                <w:rFonts w:ascii="Segoe UI" w:hAnsi="Segoe UI" w:cs="Segoe UI"/>
                <w:sz w:val="24"/>
                <w:szCs w:val="24"/>
              </w:rPr>
              <w:t xml:space="preserve"> force participation rate</w:t>
            </w:r>
            <w:r w:rsidR="00B57433">
              <w:rPr>
                <w:rFonts w:ascii="Segoe UI" w:hAnsi="Segoe UI" w:cs="Segoe UI"/>
                <w:sz w:val="24"/>
                <w:szCs w:val="24"/>
              </w:rPr>
              <w:t xml:space="preserve"> (</w:t>
            </w:r>
            <w:r w:rsidR="00B57433" w:rsidRPr="0036055B">
              <w:rPr>
                <w:rFonts w:ascii="Segoe UI" w:hAnsi="Segoe UI" w:cs="Segoe UI"/>
                <w:sz w:val="24"/>
                <w:szCs w:val="24"/>
              </w:rPr>
              <w:t>ages 15 and above)</w:t>
            </w:r>
          </w:p>
        </w:tc>
        <w:tc>
          <w:tcPr>
            <w:tcW w:w="1620" w:type="dxa"/>
          </w:tcPr>
          <w:p w14:paraId="04CD5673" w14:textId="1060B315" w:rsidR="00324AA7" w:rsidRDefault="00B57433" w:rsidP="00893FBB">
            <w:pPr>
              <w:jc w:val="both"/>
              <w:rPr>
                <w:rFonts w:ascii="Segoe UI" w:hAnsi="Segoe UI" w:cs="Segoe UI"/>
                <w:sz w:val="24"/>
                <w:szCs w:val="24"/>
              </w:rPr>
            </w:pPr>
            <w:r>
              <w:rPr>
                <w:rFonts w:ascii="Segoe UI" w:hAnsi="Segoe UI" w:cs="Segoe UI"/>
                <w:sz w:val="24"/>
                <w:szCs w:val="24"/>
              </w:rPr>
              <w:t>38.6</w:t>
            </w:r>
          </w:p>
        </w:tc>
        <w:tc>
          <w:tcPr>
            <w:tcW w:w="1435" w:type="dxa"/>
          </w:tcPr>
          <w:p w14:paraId="547A2A54" w14:textId="5A80CFC9" w:rsidR="00324AA7" w:rsidRDefault="0098372C" w:rsidP="00893FBB">
            <w:pPr>
              <w:jc w:val="both"/>
              <w:rPr>
                <w:rFonts w:ascii="Segoe UI" w:hAnsi="Segoe UI" w:cs="Segoe UI"/>
                <w:sz w:val="24"/>
                <w:szCs w:val="24"/>
              </w:rPr>
            </w:pPr>
            <w:r>
              <w:rPr>
                <w:rFonts w:ascii="Segoe UI" w:hAnsi="Segoe UI" w:cs="Segoe UI"/>
                <w:sz w:val="24"/>
                <w:szCs w:val="24"/>
              </w:rPr>
              <w:t>65</w:t>
            </w:r>
          </w:p>
        </w:tc>
      </w:tr>
      <w:tr w:rsidR="008F7138" w14:paraId="44ECA05D" w14:textId="77777777" w:rsidTr="00893FBB">
        <w:tc>
          <w:tcPr>
            <w:tcW w:w="6295" w:type="dxa"/>
          </w:tcPr>
          <w:p w14:paraId="108AEC4F" w14:textId="40D77FD7" w:rsidR="008F7138" w:rsidRDefault="008F7138" w:rsidP="00893FBB">
            <w:pPr>
              <w:jc w:val="both"/>
              <w:rPr>
                <w:rFonts w:ascii="Segoe UI" w:hAnsi="Segoe UI" w:cs="Segoe UI"/>
                <w:sz w:val="24"/>
                <w:szCs w:val="24"/>
              </w:rPr>
            </w:pPr>
            <w:r>
              <w:rPr>
                <w:rFonts w:ascii="Segoe UI" w:hAnsi="Segoe UI" w:cs="Segoe UI"/>
                <w:sz w:val="24"/>
                <w:szCs w:val="24"/>
              </w:rPr>
              <w:t xml:space="preserve">Vulnerable employment </w:t>
            </w:r>
            <w:r w:rsidR="001C55B0">
              <w:rPr>
                <w:rFonts w:ascii="Segoe UI" w:hAnsi="Segoe UI" w:cs="Segoe UI"/>
                <w:sz w:val="24"/>
                <w:szCs w:val="24"/>
              </w:rPr>
              <w:t>(2021)</w:t>
            </w:r>
          </w:p>
        </w:tc>
        <w:tc>
          <w:tcPr>
            <w:tcW w:w="1620" w:type="dxa"/>
          </w:tcPr>
          <w:p w14:paraId="3C984820" w14:textId="591D593D" w:rsidR="008F7138" w:rsidRDefault="001C55B0" w:rsidP="00893FBB">
            <w:pPr>
              <w:jc w:val="both"/>
              <w:rPr>
                <w:rFonts w:ascii="Segoe UI" w:hAnsi="Segoe UI" w:cs="Segoe UI"/>
                <w:sz w:val="24"/>
                <w:szCs w:val="24"/>
              </w:rPr>
            </w:pPr>
            <w:r>
              <w:rPr>
                <w:rFonts w:ascii="Segoe UI" w:hAnsi="Segoe UI" w:cs="Segoe UI"/>
                <w:sz w:val="24"/>
                <w:szCs w:val="24"/>
              </w:rPr>
              <w:t>77.5</w:t>
            </w:r>
          </w:p>
        </w:tc>
        <w:tc>
          <w:tcPr>
            <w:tcW w:w="1435" w:type="dxa"/>
          </w:tcPr>
          <w:p w14:paraId="3913BAA8" w14:textId="0155C532" w:rsidR="008F7138" w:rsidRDefault="001C55B0" w:rsidP="00893FBB">
            <w:pPr>
              <w:jc w:val="both"/>
              <w:rPr>
                <w:rFonts w:ascii="Segoe UI" w:hAnsi="Segoe UI" w:cs="Segoe UI"/>
                <w:sz w:val="24"/>
                <w:szCs w:val="24"/>
              </w:rPr>
            </w:pPr>
            <w:r>
              <w:rPr>
                <w:rFonts w:ascii="Segoe UI" w:hAnsi="Segoe UI" w:cs="Segoe UI"/>
                <w:sz w:val="24"/>
                <w:szCs w:val="24"/>
              </w:rPr>
              <w:t>56.2</w:t>
            </w:r>
          </w:p>
        </w:tc>
      </w:tr>
      <w:tr w:rsidR="00F517DB" w14:paraId="71D84607" w14:textId="77777777" w:rsidTr="00893FBB">
        <w:tc>
          <w:tcPr>
            <w:tcW w:w="6295" w:type="dxa"/>
          </w:tcPr>
          <w:p w14:paraId="7B9A3CEC" w14:textId="5B8F490E" w:rsidR="00F517DB" w:rsidRDefault="00E91EF3" w:rsidP="00893FBB">
            <w:pPr>
              <w:jc w:val="both"/>
              <w:rPr>
                <w:rFonts w:ascii="Segoe UI" w:hAnsi="Segoe UI" w:cs="Segoe UI"/>
                <w:sz w:val="24"/>
                <w:szCs w:val="24"/>
              </w:rPr>
            </w:pPr>
            <w:r w:rsidRPr="00E91EF3">
              <w:rPr>
                <w:rFonts w:ascii="Segoe UI" w:hAnsi="Segoe UI" w:cs="Segoe UI"/>
                <w:sz w:val="24"/>
                <w:szCs w:val="24"/>
              </w:rPr>
              <w:t>Share of women and men in employment</w:t>
            </w:r>
          </w:p>
        </w:tc>
        <w:tc>
          <w:tcPr>
            <w:tcW w:w="1620" w:type="dxa"/>
          </w:tcPr>
          <w:p w14:paraId="67201AE0" w14:textId="04D506EC" w:rsidR="00F517DB" w:rsidRDefault="005C7E0A" w:rsidP="00893FBB">
            <w:pPr>
              <w:jc w:val="both"/>
              <w:rPr>
                <w:rFonts w:ascii="Segoe UI" w:hAnsi="Segoe UI" w:cs="Segoe UI"/>
                <w:sz w:val="24"/>
                <w:szCs w:val="24"/>
              </w:rPr>
            </w:pPr>
            <w:r>
              <w:rPr>
                <w:rFonts w:ascii="Segoe UI" w:hAnsi="Segoe UI" w:cs="Segoe UI"/>
                <w:sz w:val="24"/>
                <w:szCs w:val="24"/>
              </w:rPr>
              <w:t>43</w:t>
            </w:r>
          </w:p>
        </w:tc>
        <w:tc>
          <w:tcPr>
            <w:tcW w:w="1435" w:type="dxa"/>
          </w:tcPr>
          <w:p w14:paraId="55B3E801" w14:textId="60ABC0C6" w:rsidR="00F517DB" w:rsidRDefault="005C7E0A" w:rsidP="00893FBB">
            <w:pPr>
              <w:jc w:val="both"/>
              <w:rPr>
                <w:rFonts w:ascii="Segoe UI" w:hAnsi="Segoe UI" w:cs="Segoe UI"/>
                <w:sz w:val="24"/>
                <w:szCs w:val="24"/>
              </w:rPr>
            </w:pPr>
            <w:r>
              <w:rPr>
                <w:rFonts w:ascii="Segoe UI" w:hAnsi="Segoe UI" w:cs="Segoe UI"/>
                <w:sz w:val="24"/>
                <w:szCs w:val="24"/>
              </w:rPr>
              <w:t>57</w:t>
            </w:r>
          </w:p>
        </w:tc>
      </w:tr>
      <w:tr w:rsidR="004F702E" w14:paraId="051A42DA" w14:textId="77777777" w:rsidTr="00893FBB">
        <w:tc>
          <w:tcPr>
            <w:tcW w:w="6295" w:type="dxa"/>
          </w:tcPr>
          <w:p w14:paraId="00A04179" w14:textId="5049DA1A" w:rsidR="004F702E" w:rsidRPr="00E91EF3" w:rsidRDefault="004F702E" w:rsidP="00893FBB">
            <w:pPr>
              <w:jc w:val="both"/>
              <w:rPr>
                <w:rFonts w:ascii="Segoe UI" w:hAnsi="Segoe UI" w:cs="Segoe UI"/>
                <w:sz w:val="24"/>
                <w:szCs w:val="24"/>
              </w:rPr>
            </w:pPr>
            <w:r w:rsidRPr="004F702E">
              <w:rPr>
                <w:rFonts w:ascii="Segoe UI" w:hAnsi="Segoe UI" w:cs="Segoe UI"/>
                <w:sz w:val="24"/>
                <w:szCs w:val="24"/>
              </w:rPr>
              <w:t>Share of women and men in</w:t>
            </w:r>
            <w:r w:rsidR="00635342">
              <w:rPr>
                <w:rFonts w:ascii="Segoe UI" w:hAnsi="Segoe UI" w:cs="Segoe UI"/>
                <w:sz w:val="24"/>
                <w:szCs w:val="24"/>
              </w:rPr>
              <w:t xml:space="preserve"> non-agricultural</w:t>
            </w:r>
            <w:r w:rsidRPr="004F702E">
              <w:rPr>
                <w:rFonts w:ascii="Segoe UI" w:hAnsi="Segoe UI" w:cs="Segoe UI"/>
                <w:sz w:val="24"/>
                <w:szCs w:val="24"/>
              </w:rPr>
              <w:t xml:space="preserve"> employment</w:t>
            </w:r>
          </w:p>
        </w:tc>
        <w:tc>
          <w:tcPr>
            <w:tcW w:w="1620" w:type="dxa"/>
          </w:tcPr>
          <w:p w14:paraId="1EFC5F07" w14:textId="71B51ABF" w:rsidR="004F702E" w:rsidRDefault="003C5006" w:rsidP="00893FBB">
            <w:pPr>
              <w:jc w:val="both"/>
              <w:rPr>
                <w:rFonts w:ascii="Segoe UI" w:hAnsi="Segoe UI" w:cs="Segoe UI"/>
                <w:sz w:val="24"/>
                <w:szCs w:val="24"/>
              </w:rPr>
            </w:pPr>
            <w:r>
              <w:rPr>
                <w:rFonts w:ascii="Segoe UI" w:hAnsi="Segoe UI" w:cs="Segoe UI"/>
                <w:sz w:val="24"/>
                <w:szCs w:val="24"/>
              </w:rPr>
              <w:t>45.7</w:t>
            </w:r>
          </w:p>
        </w:tc>
        <w:tc>
          <w:tcPr>
            <w:tcW w:w="1435" w:type="dxa"/>
          </w:tcPr>
          <w:p w14:paraId="52D65F7E" w14:textId="37239B09" w:rsidR="004F702E" w:rsidRDefault="003C5006" w:rsidP="00893FBB">
            <w:pPr>
              <w:jc w:val="both"/>
              <w:rPr>
                <w:rFonts w:ascii="Segoe UI" w:hAnsi="Segoe UI" w:cs="Segoe UI"/>
                <w:sz w:val="24"/>
                <w:szCs w:val="24"/>
              </w:rPr>
            </w:pPr>
            <w:r>
              <w:rPr>
                <w:rFonts w:ascii="Segoe UI" w:hAnsi="Segoe UI" w:cs="Segoe UI"/>
                <w:sz w:val="24"/>
                <w:szCs w:val="24"/>
              </w:rPr>
              <w:t>54.3</w:t>
            </w:r>
          </w:p>
        </w:tc>
      </w:tr>
      <w:tr w:rsidR="007A4CB7" w14:paraId="1711D8BE" w14:textId="77777777" w:rsidTr="00893FBB">
        <w:tc>
          <w:tcPr>
            <w:tcW w:w="6295" w:type="dxa"/>
          </w:tcPr>
          <w:p w14:paraId="19116E34" w14:textId="1390AB20" w:rsidR="007A4CB7" w:rsidRDefault="0008244D" w:rsidP="00893FBB">
            <w:pPr>
              <w:jc w:val="both"/>
              <w:rPr>
                <w:rFonts w:ascii="Segoe UI" w:hAnsi="Segoe UI" w:cs="Segoe UI"/>
                <w:sz w:val="24"/>
                <w:szCs w:val="24"/>
              </w:rPr>
            </w:pPr>
            <w:r w:rsidRPr="0008244D">
              <w:rPr>
                <w:rFonts w:ascii="Segoe UI" w:hAnsi="Segoe UI" w:cs="Segoe UI"/>
                <w:sz w:val="24"/>
                <w:szCs w:val="24"/>
              </w:rPr>
              <w:t>Account ownership at a financial institution or with a mobile-money-service provider, by sex (% of population ages 15+)</w:t>
            </w:r>
            <w:r>
              <w:rPr>
                <w:rFonts w:ascii="Segoe UI" w:hAnsi="Segoe UI" w:cs="Segoe UI"/>
                <w:sz w:val="24"/>
                <w:szCs w:val="24"/>
              </w:rPr>
              <w:t xml:space="preserve"> 2017</w:t>
            </w:r>
          </w:p>
        </w:tc>
        <w:tc>
          <w:tcPr>
            <w:tcW w:w="1620" w:type="dxa"/>
          </w:tcPr>
          <w:p w14:paraId="4CBD8E5E" w14:textId="75ECF042" w:rsidR="007A4CB7" w:rsidRDefault="007A4CB7" w:rsidP="00893FBB">
            <w:pPr>
              <w:jc w:val="both"/>
              <w:rPr>
                <w:rFonts w:ascii="Segoe UI" w:hAnsi="Segoe UI" w:cs="Segoe UI"/>
                <w:sz w:val="24"/>
                <w:szCs w:val="24"/>
              </w:rPr>
            </w:pPr>
            <w:r>
              <w:rPr>
                <w:rFonts w:ascii="Segoe UI" w:hAnsi="Segoe UI" w:cs="Segoe UI"/>
                <w:sz w:val="24"/>
                <w:szCs w:val="24"/>
              </w:rPr>
              <w:t>38</w:t>
            </w:r>
          </w:p>
        </w:tc>
        <w:tc>
          <w:tcPr>
            <w:tcW w:w="1435" w:type="dxa"/>
          </w:tcPr>
          <w:p w14:paraId="1F0B7EF2" w14:textId="52225EA5" w:rsidR="007A4CB7" w:rsidRDefault="0008244D" w:rsidP="00893FBB">
            <w:pPr>
              <w:jc w:val="both"/>
              <w:rPr>
                <w:rFonts w:ascii="Segoe UI" w:hAnsi="Segoe UI" w:cs="Segoe UI"/>
                <w:sz w:val="24"/>
                <w:szCs w:val="24"/>
              </w:rPr>
            </w:pPr>
            <w:r>
              <w:rPr>
                <w:rFonts w:ascii="Segoe UI" w:hAnsi="Segoe UI" w:cs="Segoe UI"/>
                <w:sz w:val="24"/>
                <w:szCs w:val="24"/>
              </w:rPr>
              <w:t>47</w:t>
            </w:r>
          </w:p>
        </w:tc>
      </w:tr>
      <w:tr w:rsidR="00C4498E" w:rsidRPr="00877181" w14:paraId="27C8EB9C" w14:textId="77777777" w:rsidTr="00893FBB">
        <w:tc>
          <w:tcPr>
            <w:tcW w:w="6295" w:type="dxa"/>
          </w:tcPr>
          <w:p w14:paraId="57338B8A" w14:textId="714E69B2" w:rsidR="00C4498E" w:rsidRPr="00877181" w:rsidRDefault="00824EFF" w:rsidP="00893FBB">
            <w:pPr>
              <w:jc w:val="both"/>
              <w:rPr>
                <w:rFonts w:ascii="Segoe UI" w:hAnsi="Segoe UI" w:cs="Segoe UI"/>
                <w:sz w:val="24"/>
                <w:szCs w:val="24"/>
                <w:highlight w:val="yellow"/>
              </w:rPr>
            </w:pPr>
            <w:r w:rsidRPr="00824EFF">
              <w:rPr>
                <w:rFonts w:ascii="Segoe UI" w:hAnsi="Segoe UI" w:cs="Segoe UI"/>
                <w:sz w:val="24"/>
                <w:szCs w:val="24"/>
              </w:rPr>
              <w:t>Proportion of informal employment in non-agriculture employment, by sex (ILO harmonized estimates) (%)</w:t>
            </w:r>
          </w:p>
        </w:tc>
        <w:tc>
          <w:tcPr>
            <w:tcW w:w="1620" w:type="dxa"/>
          </w:tcPr>
          <w:p w14:paraId="6F7D1A00" w14:textId="1E3DFE31" w:rsidR="00C4498E" w:rsidRPr="00E82559" w:rsidRDefault="00824EFF" w:rsidP="00893FBB">
            <w:pPr>
              <w:jc w:val="both"/>
              <w:rPr>
                <w:rFonts w:ascii="Segoe UI" w:hAnsi="Segoe UI" w:cs="Segoe UI"/>
                <w:sz w:val="24"/>
                <w:szCs w:val="24"/>
              </w:rPr>
            </w:pPr>
            <w:r w:rsidRPr="00877181">
              <w:rPr>
                <w:rFonts w:ascii="Segoe UI" w:hAnsi="Segoe UI" w:cs="Segoe UI"/>
                <w:sz w:val="24"/>
                <w:szCs w:val="24"/>
              </w:rPr>
              <w:t>97.9</w:t>
            </w:r>
          </w:p>
        </w:tc>
        <w:tc>
          <w:tcPr>
            <w:tcW w:w="1435" w:type="dxa"/>
          </w:tcPr>
          <w:p w14:paraId="2D5B6F48" w14:textId="0327A539" w:rsidR="00C4498E" w:rsidRPr="00E82559" w:rsidRDefault="00824EFF" w:rsidP="00893FBB">
            <w:pPr>
              <w:jc w:val="both"/>
              <w:rPr>
                <w:rFonts w:ascii="Segoe UI" w:hAnsi="Segoe UI" w:cs="Segoe UI"/>
                <w:sz w:val="24"/>
                <w:szCs w:val="24"/>
              </w:rPr>
            </w:pPr>
            <w:r w:rsidRPr="00877181">
              <w:rPr>
                <w:rFonts w:ascii="Segoe UI" w:hAnsi="Segoe UI" w:cs="Segoe UI"/>
                <w:sz w:val="24"/>
                <w:szCs w:val="24"/>
              </w:rPr>
              <w:t>94.5</w:t>
            </w:r>
          </w:p>
        </w:tc>
      </w:tr>
      <w:tr w:rsidR="00D33FAA" w:rsidRPr="00D33FAA" w14:paraId="113B7277" w14:textId="77777777" w:rsidTr="00893FBB">
        <w:tc>
          <w:tcPr>
            <w:tcW w:w="6295" w:type="dxa"/>
          </w:tcPr>
          <w:p w14:paraId="65488904" w14:textId="56825131" w:rsidR="00D33FAA" w:rsidRPr="00824EFF" w:rsidRDefault="00D33FAA" w:rsidP="00893FBB">
            <w:pPr>
              <w:jc w:val="both"/>
              <w:rPr>
                <w:rFonts w:ascii="Segoe UI" w:hAnsi="Segoe UI" w:cs="Segoe UI"/>
                <w:sz w:val="24"/>
                <w:szCs w:val="24"/>
              </w:rPr>
            </w:pPr>
            <w:r w:rsidRPr="00D33FAA">
              <w:rPr>
                <w:rFonts w:ascii="Segoe UI" w:hAnsi="Segoe UI" w:cs="Segoe UI"/>
                <w:sz w:val="24"/>
                <w:szCs w:val="24"/>
              </w:rPr>
              <w:t>Unemployment rate, by sex and age (%)</w:t>
            </w:r>
            <w:r w:rsidR="00F16844">
              <w:rPr>
                <w:rFonts w:ascii="Segoe UI" w:hAnsi="Segoe UI" w:cs="Segoe UI"/>
                <w:sz w:val="24"/>
                <w:szCs w:val="24"/>
              </w:rPr>
              <w:t xml:space="preserve"> (15+ years)</w:t>
            </w:r>
          </w:p>
        </w:tc>
        <w:tc>
          <w:tcPr>
            <w:tcW w:w="1620" w:type="dxa"/>
          </w:tcPr>
          <w:p w14:paraId="2ABD512C" w14:textId="7075C415" w:rsidR="00D33FAA" w:rsidRPr="00877181" w:rsidRDefault="00F16844" w:rsidP="00893FBB">
            <w:pPr>
              <w:jc w:val="both"/>
              <w:rPr>
                <w:rFonts w:ascii="Segoe UI" w:hAnsi="Segoe UI" w:cs="Segoe UI"/>
                <w:sz w:val="24"/>
                <w:szCs w:val="24"/>
              </w:rPr>
            </w:pPr>
            <w:r w:rsidRPr="00877181">
              <w:rPr>
                <w:rFonts w:ascii="Segoe UI" w:hAnsi="Segoe UI" w:cs="Segoe UI"/>
                <w:sz w:val="24"/>
                <w:szCs w:val="24"/>
              </w:rPr>
              <w:t>3.5</w:t>
            </w:r>
          </w:p>
        </w:tc>
        <w:tc>
          <w:tcPr>
            <w:tcW w:w="1435" w:type="dxa"/>
          </w:tcPr>
          <w:p w14:paraId="3BDFBBFB" w14:textId="399C6B93" w:rsidR="00D33FAA" w:rsidRPr="00877181" w:rsidRDefault="00F16844" w:rsidP="00893FBB">
            <w:pPr>
              <w:jc w:val="both"/>
              <w:rPr>
                <w:rFonts w:ascii="Segoe UI" w:hAnsi="Segoe UI" w:cs="Segoe UI"/>
                <w:sz w:val="24"/>
                <w:szCs w:val="24"/>
              </w:rPr>
            </w:pPr>
            <w:r w:rsidRPr="00877181">
              <w:rPr>
                <w:rFonts w:ascii="Segoe UI" w:hAnsi="Segoe UI" w:cs="Segoe UI"/>
                <w:sz w:val="24"/>
                <w:szCs w:val="24"/>
              </w:rPr>
              <w:t>3.8</w:t>
            </w:r>
          </w:p>
        </w:tc>
      </w:tr>
      <w:tr w:rsidR="00C4498E" w14:paraId="4EA6ADCB" w14:textId="77777777" w:rsidTr="00893FBB">
        <w:tc>
          <w:tcPr>
            <w:tcW w:w="6295" w:type="dxa"/>
          </w:tcPr>
          <w:p w14:paraId="620379F7" w14:textId="14D1A6C0" w:rsidR="00C4498E" w:rsidRPr="008755B6" w:rsidRDefault="00F16844" w:rsidP="00893FBB">
            <w:pPr>
              <w:jc w:val="both"/>
              <w:rPr>
                <w:rFonts w:ascii="Segoe UI" w:hAnsi="Segoe UI" w:cs="Segoe UI"/>
                <w:sz w:val="24"/>
                <w:szCs w:val="24"/>
              </w:rPr>
            </w:pPr>
            <w:r w:rsidRPr="00F16844">
              <w:rPr>
                <w:rFonts w:ascii="Segoe UI" w:hAnsi="Segoe UI" w:cs="Segoe UI"/>
                <w:sz w:val="24"/>
                <w:szCs w:val="24"/>
              </w:rPr>
              <w:t xml:space="preserve">Proportion of youth not in education, </w:t>
            </w:r>
            <w:r w:rsidR="00551DBB" w:rsidRPr="00F16844">
              <w:rPr>
                <w:rFonts w:ascii="Segoe UI" w:hAnsi="Segoe UI" w:cs="Segoe UI"/>
                <w:sz w:val="24"/>
                <w:szCs w:val="24"/>
              </w:rPr>
              <w:t>employment,</w:t>
            </w:r>
            <w:r w:rsidRPr="00F16844">
              <w:rPr>
                <w:rFonts w:ascii="Segoe UI" w:hAnsi="Segoe UI" w:cs="Segoe UI"/>
                <w:sz w:val="24"/>
                <w:szCs w:val="24"/>
              </w:rPr>
              <w:t xml:space="preserve"> or training, by sex and age (%)</w:t>
            </w:r>
          </w:p>
        </w:tc>
        <w:tc>
          <w:tcPr>
            <w:tcW w:w="1620" w:type="dxa"/>
          </w:tcPr>
          <w:p w14:paraId="3A6ADEB5" w14:textId="528628DD" w:rsidR="00C4498E" w:rsidRPr="00E82559" w:rsidRDefault="00E82559" w:rsidP="00893FBB">
            <w:pPr>
              <w:jc w:val="both"/>
              <w:rPr>
                <w:rFonts w:ascii="Segoe UI" w:hAnsi="Segoe UI" w:cs="Segoe UI"/>
                <w:sz w:val="24"/>
                <w:szCs w:val="24"/>
              </w:rPr>
            </w:pPr>
            <w:r w:rsidRPr="00E82559">
              <w:rPr>
                <w:rFonts w:ascii="Segoe UI" w:hAnsi="Segoe UI" w:cs="Segoe UI"/>
                <w:sz w:val="24"/>
                <w:szCs w:val="24"/>
              </w:rPr>
              <w:t>42</w:t>
            </w:r>
          </w:p>
        </w:tc>
        <w:tc>
          <w:tcPr>
            <w:tcW w:w="1435" w:type="dxa"/>
          </w:tcPr>
          <w:p w14:paraId="30EEA7C3" w14:textId="6895ECF1" w:rsidR="00C4498E" w:rsidRPr="00E82559" w:rsidRDefault="00E82559" w:rsidP="00893FBB">
            <w:pPr>
              <w:jc w:val="both"/>
              <w:rPr>
                <w:rFonts w:ascii="Segoe UI" w:hAnsi="Segoe UI" w:cs="Segoe UI"/>
                <w:sz w:val="24"/>
                <w:szCs w:val="24"/>
              </w:rPr>
            </w:pPr>
            <w:r w:rsidRPr="00E82559">
              <w:rPr>
                <w:rFonts w:ascii="Segoe UI" w:hAnsi="Segoe UI" w:cs="Segoe UI"/>
                <w:sz w:val="24"/>
                <w:szCs w:val="24"/>
              </w:rPr>
              <w:t>22.9</w:t>
            </w:r>
          </w:p>
        </w:tc>
      </w:tr>
      <w:tr w:rsidR="00C4498E" w14:paraId="4C56B165" w14:textId="77777777" w:rsidTr="00893FBB">
        <w:tc>
          <w:tcPr>
            <w:tcW w:w="6295" w:type="dxa"/>
          </w:tcPr>
          <w:p w14:paraId="6B66294C" w14:textId="09B42BC0" w:rsidR="00C4498E" w:rsidRPr="008755B6" w:rsidRDefault="00AD5B7F" w:rsidP="00893FBB">
            <w:pPr>
              <w:jc w:val="both"/>
              <w:rPr>
                <w:rFonts w:ascii="Segoe UI" w:hAnsi="Segoe UI" w:cs="Segoe UI"/>
                <w:sz w:val="24"/>
                <w:szCs w:val="24"/>
              </w:rPr>
            </w:pPr>
            <w:r>
              <w:rPr>
                <w:rFonts w:ascii="Segoe UI" w:hAnsi="Segoe UI" w:cs="Segoe UI"/>
                <w:sz w:val="24"/>
                <w:szCs w:val="24"/>
              </w:rPr>
              <w:t>Senior</w:t>
            </w:r>
            <w:r w:rsidR="00C26369">
              <w:rPr>
                <w:rFonts w:ascii="Segoe UI" w:hAnsi="Segoe UI" w:cs="Segoe UI"/>
                <w:sz w:val="24"/>
                <w:szCs w:val="24"/>
              </w:rPr>
              <w:t xml:space="preserve"> and middle managemen</w:t>
            </w:r>
            <w:r>
              <w:rPr>
                <w:rFonts w:ascii="Segoe UI" w:hAnsi="Segoe UI" w:cs="Segoe UI"/>
                <w:sz w:val="24"/>
                <w:szCs w:val="24"/>
              </w:rPr>
              <w:t xml:space="preserve">t </w:t>
            </w:r>
            <w:r w:rsidR="00C4498E" w:rsidRPr="00A415E9">
              <w:rPr>
                <w:rFonts w:ascii="Segoe UI" w:hAnsi="Segoe UI" w:cs="Segoe UI"/>
                <w:sz w:val="24"/>
                <w:szCs w:val="24"/>
              </w:rPr>
              <w:t>positions</w:t>
            </w:r>
            <w:r>
              <w:rPr>
                <w:rFonts w:ascii="Segoe UI" w:hAnsi="Segoe UI" w:cs="Segoe UI"/>
                <w:sz w:val="24"/>
                <w:szCs w:val="24"/>
              </w:rPr>
              <w:t xml:space="preserve"> (2019)</w:t>
            </w:r>
          </w:p>
        </w:tc>
        <w:tc>
          <w:tcPr>
            <w:tcW w:w="1620" w:type="dxa"/>
          </w:tcPr>
          <w:p w14:paraId="494B3FAC" w14:textId="116C9657" w:rsidR="00C4498E" w:rsidRDefault="00F43238" w:rsidP="00893FBB">
            <w:pPr>
              <w:jc w:val="both"/>
              <w:rPr>
                <w:rFonts w:ascii="Segoe UI" w:hAnsi="Segoe UI" w:cs="Segoe UI"/>
                <w:sz w:val="24"/>
                <w:szCs w:val="24"/>
              </w:rPr>
            </w:pPr>
            <w:r>
              <w:rPr>
                <w:rFonts w:ascii="Segoe UI" w:hAnsi="Segoe UI" w:cs="Segoe UI"/>
                <w:sz w:val="24"/>
                <w:szCs w:val="24"/>
              </w:rPr>
              <w:t>21</w:t>
            </w:r>
          </w:p>
        </w:tc>
        <w:tc>
          <w:tcPr>
            <w:tcW w:w="1435" w:type="dxa"/>
          </w:tcPr>
          <w:p w14:paraId="66D67516" w14:textId="6E744058" w:rsidR="00C4498E" w:rsidRDefault="00F43238" w:rsidP="00893FBB">
            <w:pPr>
              <w:jc w:val="both"/>
              <w:rPr>
                <w:rFonts w:ascii="Segoe UI" w:hAnsi="Segoe UI" w:cs="Segoe UI"/>
                <w:sz w:val="24"/>
                <w:szCs w:val="24"/>
              </w:rPr>
            </w:pPr>
            <w:r>
              <w:rPr>
                <w:rFonts w:ascii="Segoe UI" w:hAnsi="Segoe UI" w:cs="Segoe UI"/>
                <w:sz w:val="24"/>
                <w:szCs w:val="24"/>
              </w:rPr>
              <w:t>79</w:t>
            </w:r>
          </w:p>
        </w:tc>
      </w:tr>
      <w:tr w:rsidR="00C4498E" w14:paraId="15E1D8BC" w14:textId="77777777" w:rsidTr="00893FBB">
        <w:tc>
          <w:tcPr>
            <w:tcW w:w="6295" w:type="dxa"/>
          </w:tcPr>
          <w:p w14:paraId="5F72E1B6" w14:textId="67A52D9C" w:rsidR="00C4498E" w:rsidRPr="008755B6" w:rsidRDefault="00C4498E" w:rsidP="00893FBB">
            <w:pPr>
              <w:jc w:val="both"/>
              <w:rPr>
                <w:rFonts w:ascii="Segoe UI" w:hAnsi="Segoe UI" w:cs="Segoe UI"/>
                <w:sz w:val="24"/>
                <w:szCs w:val="24"/>
              </w:rPr>
            </w:pPr>
            <w:r w:rsidRPr="00DA235F">
              <w:rPr>
                <w:rFonts w:ascii="Segoe UI" w:hAnsi="Segoe UI" w:cs="Segoe UI"/>
                <w:sz w:val="24"/>
                <w:szCs w:val="24"/>
              </w:rPr>
              <w:t>Members of Parliament</w:t>
            </w:r>
            <w:r w:rsidR="00AD5B7F">
              <w:rPr>
                <w:rFonts w:ascii="Segoe UI" w:hAnsi="Segoe UI" w:cs="Segoe UI"/>
                <w:sz w:val="24"/>
                <w:szCs w:val="24"/>
              </w:rPr>
              <w:t xml:space="preserve"> (2022)</w:t>
            </w:r>
          </w:p>
        </w:tc>
        <w:tc>
          <w:tcPr>
            <w:tcW w:w="1620" w:type="dxa"/>
          </w:tcPr>
          <w:p w14:paraId="5549ED11" w14:textId="3A410FC0" w:rsidR="00C4498E" w:rsidRDefault="0058231F" w:rsidP="00893FBB">
            <w:pPr>
              <w:jc w:val="both"/>
              <w:rPr>
                <w:rFonts w:ascii="Segoe UI" w:hAnsi="Segoe UI" w:cs="Segoe UI"/>
                <w:sz w:val="24"/>
                <w:szCs w:val="24"/>
              </w:rPr>
            </w:pPr>
            <w:r>
              <w:rPr>
                <w:rFonts w:ascii="Segoe UI" w:hAnsi="Segoe UI" w:cs="Segoe UI"/>
                <w:sz w:val="24"/>
                <w:szCs w:val="24"/>
              </w:rPr>
              <w:t>44.2</w:t>
            </w:r>
          </w:p>
        </w:tc>
        <w:tc>
          <w:tcPr>
            <w:tcW w:w="1435" w:type="dxa"/>
          </w:tcPr>
          <w:p w14:paraId="101878E0" w14:textId="5DF387FE" w:rsidR="00C4498E" w:rsidRDefault="0058231F" w:rsidP="00893FBB">
            <w:pPr>
              <w:jc w:val="both"/>
              <w:rPr>
                <w:rFonts w:ascii="Segoe UI" w:hAnsi="Segoe UI" w:cs="Segoe UI"/>
                <w:sz w:val="24"/>
                <w:szCs w:val="24"/>
              </w:rPr>
            </w:pPr>
            <w:r>
              <w:rPr>
                <w:rFonts w:ascii="Segoe UI" w:hAnsi="Segoe UI" w:cs="Segoe UI"/>
                <w:sz w:val="24"/>
                <w:szCs w:val="24"/>
              </w:rPr>
              <w:t>55.8</w:t>
            </w:r>
          </w:p>
        </w:tc>
      </w:tr>
    </w:tbl>
    <w:p w14:paraId="14444FFC" w14:textId="09BF662A" w:rsidR="00C4498E" w:rsidRDefault="00C4498E" w:rsidP="00C4498E">
      <w:pPr>
        <w:jc w:val="center"/>
        <w:rPr>
          <w:rFonts w:ascii="Segoe UI" w:hAnsi="Segoe UI" w:cs="Segoe UI"/>
          <w:sz w:val="20"/>
          <w:szCs w:val="20"/>
        </w:rPr>
      </w:pPr>
      <w:r w:rsidRPr="00877181">
        <w:rPr>
          <w:rFonts w:ascii="Segoe UI" w:hAnsi="Segoe UI" w:cs="Segoe UI"/>
          <w:sz w:val="20"/>
          <w:szCs w:val="20"/>
        </w:rPr>
        <w:t xml:space="preserve">Source: </w:t>
      </w:r>
      <w:bookmarkStart w:id="4" w:name="_Hlk156413435"/>
      <w:r w:rsidRPr="00877181">
        <w:rPr>
          <w:rFonts w:ascii="Segoe UI" w:hAnsi="Segoe UI" w:cs="Segoe UI"/>
          <w:sz w:val="20"/>
          <w:szCs w:val="20"/>
        </w:rPr>
        <w:t xml:space="preserve">UN Women </w:t>
      </w:r>
      <w:r w:rsidRPr="00877181">
        <w:rPr>
          <w:rStyle w:val="FootnoteReference"/>
          <w:rFonts w:ascii="Segoe UI" w:hAnsi="Segoe UI" w:cs="Segoe UI"/>
          <w:sz w:val="20"/>
          <w:szCs w:val="20"/>
        </w:rPr>
        <w:footnoteReference w:id="4"/>
      </w:r>
      <w:r w:rsidR="00E329BF" w:rsidRPr="00877181">
        <w:rPr>
          <w:rFonts w:ascii="Segoe UI" w:hAnsi="Segoe UI" w:cs="Segoe UI"/>
          <w:sz w:val="20"/>
          <w:szCs w:val="20"/>
        </w:rPr>
        <w:t>, UNESCO Institute for Statistics (UIS)</w:t>
      </w:r>
      <w:r w:rsidR="002C7190" w:rsidRPr="00877181">
        <w:rPr>
          <w:rFonts w:ascii="Segoe UI" w:hAnsi="Segoe UI" w:cs="Segoe UI"/>
          <w:sz w:val="20"/>
          <w:szCs w:val="20"/>
        </w:rPr>
        <w:t>, World Bank Gender Data Portal</w:t>
      </w:r>
      <w:r w:rsidR="00B57433" w:rsidRPr="00877181">
        <w:rPr>
          <w:rFonts w:ascii="Segoe UI" w:hAnsi="Segoe UI" w:cs="Segoe UI"/>
          <w:sz w:val="20"/>
          <w:szCs w:val="20"/>
        </w:rPr>
        <w:t>, ILO estimates</w:t>
      </w:r>
      <w:r w:rsidR="00816CBB" w:rsidRPr="00877181">
        <w:rPr>
          <w:rFonts w:ascii="Segoe UI" w:hAnsi="Segoe UI" w:cs="Segoe UI"/>
          <w:sz w:val="20"/>
          <w:szCs w:val="20"/>
        </w:rPr>
        <w:t>, Global Financial Inclusion Database (World Bank)</w:t>
      </w:r>
      <w:bookmarkEnd w:id="4"/>
    </w:p>
    <w:p w14:paraId="6D48E2AD" w14:textId="77777777" w:rsidR="00AE3209" w:rsidRPr="00877181" w:rsidRDefault="00AE3209" w:rsidP="00C4498E">
      <w:pPr>
        <w:jc w:val="center"/>
        <w:rPr>
          <w:rFonts w:ascii="Segoe UI" w:hAnsi="Segoe UI" w:cs="Segoe UI"/>
          <w:sz w:val="20"/>
          <w:szCs w:val="20"/>
        </w:rPr>
      </w:pPr>
    </w:p>
    <w:p w14:paraId="30829D8C" w14:textId="1253A96C" w:rsidR="00181C7F" w:rsidRPr="00EB3BFF" w:rsidRDefault="00A42E84" w:rsidP="00BC2B2C">
      <w:pPr>
        <w:pStyle w:val="Heading2"/>
      </w:pPr>
      <w:bookmarkStart w:id="5" w:name="_Toc156416614"/>
      <w:r>
        <w:t>1</w:t>
      </w:r>
      <w:r w:rsidR="00C53E30">
        <w:t>.2</w:t>
      </w:r>
      <w:r w:rsidR="00C53E30">
        <w:tab/>
      </w:r>
      <w:r w:rsidR="00181C7F">
        <w:t>Key Gender indicators</w:t>
      </w:r>
      <w:bookmarkEnd w:id="5"/>
    </w:p>
    <w:p w14:paraId="35BD6AF9" w14:textId="1E06F7F4" w:rsidR="00A26112" w:rsidRDefault="000945E8" w:rsidP="000945E8">
      <w:pPr>
        <w:jc w:val="both"/>
        <w:rPr>
          <w:rFonts w:ascii="Segoe UI" w:hAnsi="Segoe UI" w:cs="Segoe UI"/>
          <w:sz w:val="24"/>
          <w:szCs w:val="24"/>
        </w:rPr>
      </w:pPr>
      <w:r w:rsidRPr="000945E8">
        <w:rPr>
          <w:rFonts w:ascii="Segoe UI" w:hAnsi="Segoe UI" w:cs="Segoe UI"/>
          <w:sz w:val="24"/>
          <w:szCs w:val="24"/>
        </w:rPr>
        <w:t xml:space="preserve">Senegal </w:t>
      </w:r>
      <w:r w:rsidR="005B4AEF">
        <w:rPr>
          <w:rFonts w:ascii="Segoe UI" w:hAnsi="Segoe UI" w:cs="Segoe UI"/>
          <w:sz w:val="24"/>
          <w:szCs w:val="24"/>
        </w:rPr>
        <w:t>has</w:t>
      </w:r>
      <w:r w:rsidRPr="000945E8">
        <w:rPr>
          <w:rFonts w:ascii="Segoe UI" w:hAnsi="Segoe UI" w:cs="Segoe UI"/>
          <w:sz w:val="24"/>
          <w:szCs w:val="24"/>
        </w:rPr>
        <w:t xml:space="preserve"> a Gender Inequality Index</w:t>
      </w:r>
      <w:r w:rsidR="005B4AEF">
        <w:rPr>
          <w:rFonts w:ascii="Segoe UI" w:hAnsi="Segoe UI" w:cs="Segoe UI"/>
          <w:sz w:val="24"/>
          <w:szCs w:val="24"/>
        </w:rPr>
        <w:t xml:space="preserve"> (GII)</w:t>
      </w:r>
      <w:r w:rsidRPr="000945E8">
        <w:rPr>
          <w:rFonts w:ascii="Segoe UI" w:hAnsi="Segoe UI" w:cs="Segoe UI"/>
          <w:sz w:val="24"/>
          <w:szCs w:val="24"/>
        </w:rPr>
        <w:t xml:space="preserve"> value of 0.530, </w:t>
      </w:r>
      <w:r w:rsidR="005B4AEF" w:rsidRPr="005B4AEF">
        <w:rPr>
          <w:rFonts w:ascii="Segoe UI" w:hAnsi="Segoe UI" w:cs="Segoe UI"/>
          <w:sz w:val="24"/>
          <w:szCs w:val="24"/>
        </w:rPr>
        <w:t>ranking it 131 out of 170 countries in 2021</w:t>
      </w:r>
      <w:r w:rsidRPr="000945E8">
        <w:rPr>
          <w:rFonts w:ascii="Segoe UI" w:hAnsi="Segoe UI" w:cs="Segoe UI"/>
          <w:sz w:val="24"/>
          <w:szCs w:val="24"/>
        </w:rPr>
        <w:t xml:space="preserve">. </w:t>
      </w:r>
      <w:r w:rsidR="00CE49B1">
        <w:rPr>
          <w:rFonts w:ascii="Segoe UI" w:hAnsi="Segoe UI" w:cs="Segoe UI"/>
          <w:sz w:val="24"/>
          <w:szCs w:val="24"/>
        </w:rPr>
        <w:t>UNDP’s</w:t>
      </w:r>
      <w:r w:rsidR="00CE49B1" w:rsidRPr="007E4CC0">
        <w:rPr>
          <w:rFonts w:ascii="Segoe UI" w:hAnsi="Segoe UI" w:cs="Segoe UI"/>
          <w:sz w:val="24"/>
          <w:szCs w:val="24"/>
        </w:rPr>
        <w:t xml:space="preserve"> </w:t>
      </w:r>
      <w:r w:rsidR="007E4CC0" w:rsidRPr="007E4CC0">
        <w:rPr>
          <w:rFonts w:ascii="Segoe UI" w:hAnsi="Segoe UI" w:cs="Segoe UI"/>
          <w:sz w:val="24"/>
          <w:szCs w:val="24"/>
        </w:rPr>
        <w:t xml:space="preserve">GII measures gender inequalities (the loss in human development due to inequality between female and male achievements) in three key dimensions – reproductive health, empowerment, and </w:t>
      </w:r>
      <w:r w:rsidR="00037F33" w:rsidRPr="007E4CC0">
        <w:rPr>
          <w:rFonts w:ascii="Segoe UI" w:hAnsi="Segoe UI" w:cs="Segoe UI"/>
          <w:sz w:val="24"/>
          <w:szCs w:val="24"/>
        </w:rPr>
        <w:t>labor</w:t>
      </w:r>
      <w:r w:rsidR="007E4CC0" w:rsidRPr="007E4CC0">
        <w:rPr>
          <w:rFonts w:ascii="Segoe UI" w:hAnsi="Segoe UI" w:cs="Segoe UI"/>
          <w:sz w:val="24"/>
          <w:szCs w:val="24"/>
        </w:rPr>
        <w:t xml:space="preserve"> market. </w:t>
      </w:r>
      <w:r w:rsidR="003F6942">
        <w:rPr>
          <w:rFonts w:ascii="Segoe UI" w:hAnsi="Segoe UI" w:cs="Segoe UI"/>
          <w:sz w:val="24"/>
          <w:szCs w:val="24"/>
        </w:rPr>
        <w:t xml:space="preserve">While </w:t>
      </w:r>
      <w:r w:rsidRPr="000945E8">
        <w:rPr>
          <w:rFonts w:ascii="Segoe UI" w:hAnsi="Segoe UI" w:cs="Segoe UI"/>
          <w:sz w:val="24"/>
          <w:szCs w:val="24"/>
        </w:rPr>
        <w:t xml:space="preserve">43 percent of parliamentary seats are held by women, but there are still major achievement gaps between genders. </w:t>
      </w:r>
      <w:r w:rsidR="00A80D3F">
        <w:rPr>
          <w:rFonts w:ascii="Segoe UI" w:hAnsi="Segoe UI" w:cs="Segoe UI"/>
          <w:sz w:val="24"/>
          <w:szCs w:val="24"/>
        </w:rPr>
        <w:t>A</w:t>
      </w:r>
      <w:r w:rsidRPr="000945E8">
        <w:rPr>
          <w:rFonts w:ascii="Segoe UI" w:hAnsi="Segoe UI" w:cs="Segoe UI"/>
          <w:sz w:val="24"/>
          <w:szCs w:val="24"/>
        </w:rPr>
        <w:t xml:space="preserve"> mere 11 percent of women have access to at least some secondary education, </w:t>
      </w:r>
      <w:r w:rsidR="00A80D3F">
        <w:rPr>
          <w:rFonts w:ascii="Segoe UI" w:hAnsi="Segoe UI" w:cs="Segoe UI"/>
          <w:sz w:val="24"/>
          <w:szCs w:val="24"/>
        </w:rPr>
        <w:t xml:space="preserve">while </w:t>
      </w:r>
      <w:r w:rsidRPr="000945E8">
        <w:rPr>
          <w:rFonts w:ascii="Segoe UI" w:hAnsi="Segoe UI" w:cs="Segoe UI"/>
          <w:sz w:val="24"/>
          <w:szCs w:val="24"/>
        </w:rPr>
        <w:t xml:space="preserve">over 30 percent of men receive some secondary education. The </w:t>
      </w:r>
      <w:r w:rsidRPr="000945E8">
        <w:rPr>
          <w:rFonts w:ascii="Segoe UI" w:hAnsi="Segoe UI" w:cs="Segoe UI"/>
          <w:sz w:val="24"/>
          <w:szCs w:val="24"/>
        </w:rPr>
        <w:lastRenderedPageBreak/>
        <w:t>discrepancy in labor force population rate, with 33 percent of women participating compared to 56.7 percent of men, reflects a similar trend</w:t>
      </w:r>
      <w:r w:rsidR="003407F4">
        <w:rPr>
          <w:rStyle w:val="FootnoteReference"/>
          <w:rFonts w:ascii="Segoe UI" w:hAnsi="Segoe UI" w:cs="Segoe UI"/>
          <w:sz w:val="24"/>
          <w:szCs w:val="24"/>
        </w:rPr>
        <w:footnoteReference w:id="5"/>
      </w:r>
      <w:r w:rsidRPr="000945E8">
        <w:rPr>
          <w:rFonts w:ascii="Segoe UI" w:hAnsi="Segoe UI" w:cs="Segoe UI"/>
          <w:sz w:val="24"/>
          <w:szCs w:val="24"/>
        </w:rPr>
        <w:t>.</w:t>
      </w:r>
    </w:p>
    <w:p w14:paraId="46DDFD8C" w14:textId="452BE1FF" w:rsidR="00E76E9B" w:rsidRDefault="00FC6242" w:rsidP="00295A05">
      <w:pPr>
        <w:jc w:val="both"/>
        <w:rPr>
          <w:rFonts w:ascii="Segoe UI" w:hAnsi="Segoe UI" w:cs="Segoe UI"/>
          <w:sz w:val="24"/>
          <w:szCs w:val="24"/>
        </w:rPr>
      </w:pPr>
      <w:r w:rsidRPr="00EB3BFF">
        <w:rPr>
          <w:rFonts w:ascii="Segoe UI" w:hAnsi="Segoe UI" w:cs="Segoe UI"/>
          <w:sz w:val="24"/>
          <w:szCs w:val="24"/>
        </w:rPr>
        <w:t xml:space="preserve">The </w:t>
      </w:r>
      <w:r w:rsidR="00220924" w:rsidRPr="00EB3BFF">
        <w:rPr>
          <w:rFonts w:ascii="Segoe UI" w:hAnsi="Segoe UI" w:cs="Segoe UI"/>
          <w:sz w:val="24"/>
          <w:szCs w:val="24"/>
        </w:rPr>
        <w:t>Gender Development Index</w:t>
      </w:r>
      <w:r w:rsidR="006B725A">
        <w:rPr>
          <w:rFonts w:ascii="Segoe UI" w:hAnsi="Segoe UI" w:cs="Segoe UI"/>
          <w:sz w:val="24"/>
          <w:szCs w:val="24"/>
        </w:rPr>
        <w:t xml:space="preserve"> (</w:t>
      </w:r>
      <w:r w:rsidR="006B725A" w:rsidRPr="006B725A">
        <w:rPr>
          <w:rFonts w:ascii="Segoe UI" w:hAnsi="Segoe UI" w:cs="Segoe UI"/>
          <w:sz w:val="24"/>
          <w:szCs w:val="24"/>
        </w:rPr>
        <w:t>GDI</w:t>
      </w:r>
      <w:r w:rsidR="006B725A">
        <w:rPr>
          <w:rFonts w:ascii="Segoe UI" w:hAnsi="Segoe UI" w:cs="Segoe UI"/>
          <w:sz w:val="24"/>
          <w:szCs w:val="24"/>
        </w:rPr>
        <w:t>)</w:t>
      </w:r>
      <w:r w:rsidR="006B725A" w:rsidRPr="006B725A">
        <w:rPr>
          <w:rFonts w:ascii="Segoe UI" w:hAnsi="Segoe UI" w:cs="Segoe UI"/>
          <w:sz w:val="24"/>
          <w:szCs w:val="24"/>
        </w:rPr>
        <w:t xml:space="preserve"> measures gender gaps in achievements in three basic dimensions of human development: health (measured by female and male life expectancy at birth), knowledge (measured by female and male expected years of schooling for children and mean years of schooling for adults aged 25 years and older) and living standards (measured by female and male estimated GNI per capita). It is a ratio of the female to the male HDI. The 2021 female HDI value for Senegal is 0.475 in contrast with 0.543 for males, resulting in a GDI value of </w:t>
      </w:r>
      <w:r w:rsidR="00295A05" w:rsidRPr="006B725A">
        <w:rPr>
          <w:rFonts w:ascii="Segoe UI" w:hAnsi="Segoe UI" w:cs="Segoe UI"/>
          <w:sz w:val="24"/>
          <w:szCs w:val="24"/>
        </w:rPr>
        <w:t>0.874.</w:t>
      </w:r>
      <w:r w:rsidRPr="00EB3BFF">
        <w:rPr>
          <w:rFonts w:ascii="Segoe UI" w:hAnsi="Segoe UI" w:cs="Segoe UI"/>
          <w:sz w:val="24"/>
          <w:szCs w:val="24"/>
        </w:rPr>
        <w:t xml:space="preserve"> This high index value suggests the occurrence of significant economic and social disparities related to gender.</w:t>
      </w:r>
    </w:p>
    <w:p w14:paraId="53CD9193" w14:textId="35B0D612" w:rsidR="0091477C" w:rsidRDefault="00AB2070" w:rsidP="00295A05">
      <w:pPr>
        <w:jc w:val="both"/>
        <w:rPr>
          <w:rFonts w:ascii="Segoe UI" w:hAnsi="Segoe UI" w:cs="Segoe UI"/>
          <w:sz w:val="24"/>
          <w:szCs w:val="24"/>
        </w:rPr>
      </w:pPr>
      <w:r w:rsidRPr="00AB2070">
        <w:rPr>
          <w:rFonts w:ascii="Segoe UI" w:hAnsi="Segoe UI" w:cs="Segoe UI"/>
          <w:sz w:val="24"/>
          <w:szCs w:val="24"/>
        </w:rPr>
        <w:t>Global Gender Gap Report</w:t>
      </w:r>
      <w:r w:rsidR="000367A0">
        <w:rPr>
          <w:rFonts w:ascii="Segoe UI" w:hAnsi="Segoe UI" w:cs="Segoe UI"/>
          <w:sz w:val="24"/>
          <w:szCs w:val="24"/>
        </w:rPr>
        <w:t xml:space="preserve"> 2023</w:t>
      </w:r>
      <w:r w:rsidR="000367A0">
        <w:rPr>
          <w:rStyle w:val="FootnoteReference"/>
          <w:rFonts w:ascii="Segoe UI" w:hAnsi="Segoe UI" w:cs="Segoe UI"/>
          <w:sz w:val="24"/>
          <w:szCs w:val="24"/>
        </w:rPr>
        <w:footnoteReference w:id="6"/>
      </w:r>
      <w:r w:rsidR="000367A0">
        <w:rPr>
          <w:rFonts w:ascii="Segoe UI" w:hAnsi="Segoe UI" w:cs="Segoe UI"/>
          <w:sz w:val="24"/>
          <w:szCs w:val="24"/>
        </w:rPr>
        <w:t xml:space="preserve"> </w:t>
      </w:r>
      <w:r w:rsidR="000367A0" w:rsidRPr="000367A0">
        <w:rPr>
          <w:rFonts w:ascii="Segoe UI" w:hAnsi="Segoe UI" w:cs="Segoe UI"/>
          <w:sz w:val="24"/>
          <w:szCs w:val="24"/>
        </w:rPr>
        <w:t>from the World Economic Forum measures gender disparities in 146 countries and tracks their progress over time, focusing on the relative gaps between women and men across four key dimensions: economic participation and opportunity, educational attainment, health and survival, and political empowerment.</w:t>
      </w:r>
      <w:r w:rsidR="00A54741">
        <w:rPr>
          <w:rFonts w:ascii="Segoe UI" w:hAnsi="Segoe UI" w:cs="Segoe UI"/>
          <w:sz w:val="24"/>
          <w:szCs w:val="24"/>
        </w:rPr>
        <w:t xml:space="preserve"> Senegal was ranked 104</w:t>
      </w:r>
      <w:r w:rsidR="00A54741" w:rsidRPr="00BC2B2C">
        <w:rPr>
          <w:rFonts w:ascii="Segoe UI" w:hAnsi="Segoe UI" w:cs="Segoe UI"/>
          <w:sz w:val="24"/>
          <w:szCs w:val="24"/>
          <w:vertAlign w:val="superscript"/>
        </w:rPr>
        <w:t>th</w:t>
      </w:r>
      <w:r w:rsidR="003C4010">
        <w:rPr>
          <w:rFonts w:ascii="Segoe UI" w:hAnsi="Segoe UI" w:cs="Segoe UI"/>
          <w:sz w:val="24"/>
          <w:szCs w:val="24"/>
        </w:rPr>
        <w:t xml:space="preserve"> globally, and 22</w:t>
      </w:r>
      <w:r w:rsidR="003C4010" w:rsidRPr="00BC2B2C">
        <w:rPr>
          <w:rFonts w:ascii="Segoe UI" w:hAnsi="Segoe UI" w:cs="Segoe UI"/>
          <w:sz w:val="24"/>
          <w:szCs w:val="24"/>
          <w:vertAlign w:val="superscript"/>
        </w:rPr>
        <w:t>nd</w:t>
      </w:r>
      <w:r w:rsidR="003C4010">
        <w:rPr>
          <w:rFonts w:ascii="Segoe UI" w:hAnsi="Segoe UI" w:cs="Segoe UI"/>
          <w:sz w:val="24"/>
          <w:szCs w:val="24"/>
        </w:rPr>
        <w:t xml:space="preserve"> in Africa</w:t>
      </w:r>
      <w:r w:rsidR="00A54741">
        <w:rPr>
          <w:rFonts w:ascii="Segoe UI" w:hAnsi="Segoe UI" w:cs="Segoe UI"/>
          <w:sz w:val="24"/>
          <w:szCs w:val="24"/>
        </w:rPr>
        <w:t xml:space="preserve">, with a </w:t>
      </w:r>
      <w:r w:rsidR="00681DFD">
        <w:rPr>
          <w:rFonts w:ascii="Segoe UI" w:hAnsi="Segoe UI" w:cs="Segoe UI"/>
          <w:sz w:val="24"/>
          <w:szCs w:val="24"/>
        </w:rPr>
        <w:t>Global Gender Gap Index of 0.68</w:t>
      </w:r>
      <w:r w:rsidR="00410864">
        <w:rPr>
          <w:rFonts w:ascii="Segoe UI" w:hAnsi="Segoe UI" w:cs="Segoe UI"/>
          <w:sz w:val="24"/>
          <w:szCs w:val="24"/>
        </w:rPr>
        <w:t xml:space="preserve">0. The global </w:t>
      </w:r>
      <w:r w:rsidR="00B82FD5">
        <w:rPr>
          <w:rFonts w:ascii="Segoe UI" w:hAnsi="Segoe UI" w:cs="Segoe UI"/>
          <w:sz w:val="24"/>
          <w:szCs w:val="24"/>
        </w:rPr>
        <w:t>gender gap index indicators are listed below:</w:t>
      </w:r>
    </w:p>
    <w:p w14:paraId="2FC33AAC" w14:textId="2A409D89" w:rsidR="00B82FD5" w:rsidRPr="00EB3BFF" w:rsidRDefault="0027479E" w:rsidP="00877181">
      <w:pPr>
        <w:spacing w:after="0"/>
        <w:jc w:val="center"/>
        <w:rPr>
          <w:rFonts w:ascii="Segoe UI" w:hAnsi="Segoe UI" w:cs="Segoe UI"/>
          <w:sz w:val="24"/>
          <w:szCs w:val="24"/>
        </w:rPr>
      </w:pPr>
      <w:r w:rsidRPr="0027479E">
        <w:rPr>
          <w:rFonts w:ascii="Segoe UI" w:hAnsi="Segoe UI" w:cs="Segoe UI"/>
          <w:noProof/>
          <w:sz w:val="24"/>
          <w:szCs w:val="24"/>
        </w:rPr>
        <w:lastRenderedPageBreak/>
        <w:drawing>
          <wp:inline distT="0" distB="0" distL="0" distR="0" wp14:anchorId="0BE86A8A" wp14:editId="51D34F4F">
            <wp:extent cx="5721350" cy="4250059"/>
            <wp:effectExtent l="0" t="0" r="0" b="0"/>
            <wp:docPr id="26708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4615" name=""/>
                    <pic:cNvPicPr/>
                  </pic:nvPicPr>
                  <pic:blipFill>
                    <a:blip r:embed="rId14"/>
                    <a:stretch>
                      <a:fillRect/>
                    </a:stretch>
                  </pic:blipFill>
                  <pic:spPr>
                    <a:xfrm>
                      <a:off x="0" y="0"/>
                      <a:ext cx="5730099" cy="4256558"/>
                    </a:xfrm>
                    <a:prstGeom prst="rect">
                      <a:avLst/>
                    </a:prstGeom>
                  </pic:spPr>
                </pic:pic>
              </a:graphicData>
            </a:graphic>
          </wp:inline>
        </w:drawing>
      </w:r>
    </w:p>
    <w:p w14:paraId="75C454A3" w14:textId="1E7481F1" w:rsidR="00F45173" w:rsidRDefault="00AE1661" w:rsidP="00162DC9">
      <w:pPr>
        <w:jc w:val="center"/>
        <w:rPr>
          <w:rFonts w:ascii="Segoe UI" w:hAnsi="Segoe UI" w:cs="Segoe UI"/>
          <w:sz w:val="24"/>
          <w:szCs w:val="24"/>
        </w:rPr>
      </w:pPr>
      <w:r>
        <w:rPr>
          <w:rFonts w:ascii="Segoe UI" w:hAnsi="Segoe UI" w:cs="Segoe UI"/>
          <w:sz w:val="24"/>
          <w:szCs w:val="24"/>
        </w:rPr>
        <w:t>Figure 1: Senegal’s Global Gender Gap Index Indicators</w:t>
      </w:r>
    </w:p>
    <w:p w14:paraId="029B57A2" w14:textId="69121534" w:rsidR="001955A3" w:rsidRDefault="00275EF9" w:rsidP="00C44402">
      <w:pPr>
        <w:jc w:val="both"/>
        <w:rPr>
          <w:rFonts w:ascii="Segoe UI" w:hAnsi="Segoe UI" w:cs="Segoe UI"/>
          <w:sz w:val="24"/>
          <w:szCs w:val="24"/>
        </w:rPr>
      </w:pPr>
      <w:r w:rsidRPr="00275EF9">
        <w:rPr>
          <w:rFonts w:ascii="Segoe UI" w:hAnsi="Segoe UI" w:cs="Segoe UI"/>
          <w:sz w:val="24"/>
          <w:szCs w:val="24"/>
        </w:rPr>
        <w:t xml:space="preserve">The OECD Development Centre’s </w:t>
      </w:r>
      <w:r w:rsidR="002E6084" w:rsidRPr="00984C9C">
        <w:rPr>
          <w:rFonts w:ascii="Segoe UI" w:hAnsi="Segoe UI" w:cs="Segoe UI"/>
          <w:sz w:val="24"/>
          <w:szCs w:val="24"/>
        </w:rPr>
        <w:t xml:space="preserve">Social Institutions and Gender Index (SIGI) is </w:t>
      </w:r>
      <w:r w:rsidR="00D15888">
        <w:rPr>
          <w:rFonts w:ascii="Segoe UI" w:hAnsi="Segoe UI" w:cs="Segoe UI"/>
          <w:sz w:val="24"/>
          <w:szCs w:val="24"/>
        </w:rPr>
        <w:t xml:space="preserve">a measure of </w:t>
      </w:r>
      <w:r w:rsidR="002E6084" w:rsidRPr="00984C9C">
        <w:rPr>
          <w:rFonts w:ascii="Segoe UI" w:hAnsi="Segoe UI" w:cs="Segoe UI"/>
          <w:sz w:val="24"/>
          <w:szCs w:val="24"/>
        </w:rPr>
        <w:t>gender-based discrimination</w:t>
      </w:r>
      <w:r w:rsidR="00D15888">
        <w:rPr>
          <w:rFonts w:ascii="Segoe UI" w:hAnsi="Segoe UI" w:cs="Segoe UI"/>
          <w:sz w:val="24"/>
          <w:szCs w:val="24"/>
        </w:rPr>
        <w:t xml:space="preserve"> </w:t>
      </w:r>
      <w:r w:rsidR="00D15888" w:rsidRPr="00D15888">
        <w:rPr>
          <w:rFonts w:ascii="Segoe UI" w:hAnsi="Segoe UI" w:cs="Segoe UI"/>
          <w:sz w:val="24"/>
          <w:szCs w:val="24"/>
        </w:rPr>
        <w:t>in social institutions.</w:t>
      </w:r>
      <w:r w:rsidR="002E6084" w:rsidRPr="00984C9C">
        <w:rPr>
          <w:rFonts w:ascii="Segoe UI" w:hAnsi="Segoe UI" w:cs="Segoe UI"/>
          <w:sz w:val="24"/>
          <w:szCs w:val="24"/>
        </w:rPr>
        <w:t xml:space="preserve"> </w:t>
      </w:r>
      <w:r w:rsidR="004618BC" w:rsidRPr="004618BC">
        <w:rPr>
          <w:rFonts w:ascii="Segoe UI" w:hAnsi="Segoe UI" w:cs="Segoe UI"/>
          <w:sz w:val="24"/>
          <w:szCs w:val="24"/>
        </w:rPr>
        <w:t xml:space="preserve">The </w:t>
      </w:r>
      <w:r w:rsidR="004E5D6A" w:rsidRPr="004618BC">
        <w:rPr>
          <w:rFonts w:ascii="Segoe UI" w:hAnsi="Segoe UI" w:cs="Segoe UI"/>
          <w:sz w:val="24"/>
          <w:szCs w:val="24"/>
        </w:rPr>
        <w:t>SIGI focuses</w:t>
      </w:r>
      <w:r w:rsidR="004618BC" w:rsidRPr="004618BC">
        <w:rPr>
          <w:rFonts w:ascii="Segoe UI" w:hAnsi="Segoe UI" w:cs="Segoe UI"/>
          <w:sz w:val="24"/>
          <w:szCs w:val="24"/>
        </w:rPr>
        <w:t xml:space="preserve"> on four dimensions: Discrimination in the family, Restricted physical integrity, Restricted access to productive and financial resources, and Restricted civil liberties</w:t>
      </w:r>
      <w:r w:rsidR="006A7688">
        <w:rPr>
          <w:rFonts w:ascii="Segoe UI" w:hAnsi="Segoe UI" w:cs="Segoe UI"/>
          <w:sz w:val="24"/>
          <w:szCs w:val="24"/>
        </w:rPr>
        <w:t>.</w:t>
      </w:r>
      <w:r w:rsidR="00C44402">
        <w:rPr>
          <w:rFonts w:ascii="Segoe UI" w:hAnsi="Segoe UI" w:cs="Segoe UI"/>
          <w:sz w:val="24"/>
          <w:szCs w:val="24"/>
        </w:rPr>
        <w:t xml:space="preserve"> </w:t>
      </w:r>
      <w:r w:rsidR="00C44402" w:rsidRPr="00C44402">
        <w:rPr>
          <w:rFonts w:ascii="Segoe UI" w:hAnsi="Segoe UI" w:cs="Segoe UI"/>
          <w:sz w:val="24"/>
          <w:szCs w:val="24"/>
        </w:rPr>
        <w:t>Higher SIGI values indicate higher inequality and range from 0 for no discrimination to 1 for very high discrimination. With</w:t>
      </w:r>
      <w:r w:rsidR="00C44402">
        <w:rPr>
          <w:rFonts w:ascii="Segoe UI" w:hAnsi="Segoe UI" w:cs="Segoe UI"/>
          <w:sz w:val="24"/>
          <w:szCs w:val="24"/>
        </w:rPr>
        <w:t xml:space="preserve"> </w:t>
      </w:r>
      <w:r w:rsidR="00C44402" w:rsidRPr="00C44402">
        <w:rPr>
          <w:rFonts w:ascii="Segoe UI" w:hAnsi="Segoe UI" w:cs="Segoe UI"/>
          <w:sz w:val="24"/>
          <w:szCs w:val="24"/>
        </w:rPr>
        <w:t>an aggregated index value of 0.418 in 2023, representing an increase from 0.37 in 2019,</w:t>
      </w:r>
      <w:r w:rsidR="00C44402">
        <w:rPr>
          <w:rFonts w:ascii="Segoe UI" w:hAnsi="Segoe UI" w:cs="Segoe UI"/>
          <w:sz w:val="24"/>
          <w:szCs w:val="24"/>
        </w:rPr>
        <w:t xml:space="preserve"> </w:t>
      </w:r>
      <w:r w:rsidR="00C44402" w:rsidRPr="00C44402">
        <w:rPr>
          <w:rFonts w:ascii="Segoe UI" w:hAnsi="Segoe UI" w:cs="Segoe UI"/>
          <w:sz w:val="24"/>
          <w:szCs w:val="24"/>
        </w:rPr>
        <w:t>Senegal was ranked as having medium levels of gender discrimination in social</w:t>
      </w:r>
      <w:r w:rsidR="004E5D6A">
        <w:rPr>
          <w:rFonts w:ascii="Segoe UI" w:hAnsi="Segoe UI" w:cs="Segoe UI"/>
          <w:sz w:val="24"/>
          <w:szCs w:val="24"/>
        </w:rPr>
        <w:t xml:space="preserve"> </w:t>
      </w:r>
      <w:r w:rsidR="00C44402" w:rsidRPr="00C44402">
        <w:rPr>
          <w:rFonts w:ascii="Segoe UI" w:hAnsi="Segoe UI" w:cs="Segoe UI"/>
          <w:sz w:val="24"/>
          <w:szCs w:val="24"/>
        </w:rPr>
        <w:t>institutions.</w:t>
      </w:r>
    </w:p>
    <w:p w14:paraId="2B6867E6" w14:textId="11954516" w:rsidR="00C44402" w:rsidRDefault="004E5D6A" w:rsidP="00162DC9">
      <w:pPr>
        <w:spacing w:after="0"/>
        <w:jc w:val="center"/>
        <w:rPr>
          <w:rFonts w:ascii="Segoe UI" w:hAnsi="Segoe UI" w:cs="Segoe UI"/>
          <w:sz w:val="24"/>
          <w:szCs w:val="24"/>
        </w:rPr>
      </w:pPr>
      <w:r>
        <w:rPr>
          <w:rFonts w:ascii="Segoe UI" w:hAnsi="Segoe UI" w:cs="Segoe UI"/>
          <w:noProof/>
          <w:sz w:val="24"/>
          <w:szCs w:val="24"/>
        </w:rPr>
        <w:drawing>
          <wp:inline distT="0" distB="0" distL="0" distR="0" wp14:anchorId="62604180" wp14:editId="5DBC083F">
            <wp:extent cx="4382135" cy="1790700"/>
            <wp:effectExtent l="0" t="0" r="0" b="0"/>
            <wp:docPr id="202854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2135" cy="1790700"/>
                    </a:xfrm>
                    <a:prstGeom prst="rect">
                      <a:avLst/>
                    </a:prstGeom>
                    <a:noFill/>
                  </pic:spPr>
                </pic:pic>
              </a:graphicData>
            </a:graphic>
          </wp:inline>
        </w:drawing>
      </w:r>
    </w:p>
    <w:p w14:paraId="36CBF061" w14:textId="50ADC4A4" w:rsidR="00770606" w:rsidRPr="00984C9C" w:rsidRDefault="00AE1661" w:rsidP="00984C9C">
      <w:pPr>
        <w:jc w:val="center"/>
        <w:rPr>
          <w:rFonts w:ascii="Segoe UI" w:hAnsi="Segoe UI" w:cs="Segoe UI"/>
          <w:sz w:val="24"/>
          <w:szCs w:val="24"/>
        </w:rPr>
      </w:pPr>
      <w:r>
        <w:rPr>
          <w:rFonts w:ascii="Segoe UI" w:hAnsi="Segoe UI" w:cs="Segoe UI"/>
          <w:sz w:val="24"/>
          <w:szCs w:val="24"/>
        </w:rPr>
        <w:lastRenderedPageBreak/>
        <w:t xml:space="preserve">Figure 2: </w:t>
      </w:r>
      <w:r w:rsidR="00770606">
        <w:rPr>
          <w:rFonts w:ascii="Segoe UI" w:hAnsi="Segoe UI" w:cs="Segoe UI"/>
          <w:sz w:val="24"/>
          <w:szCs w:val="24"/>
        </w:rPr>
        <w:t xml:space="preserve">Senegal’s SIGI score since </w:t>
      </w:r>
      <w:r w:rsidR="004E5D6A">
        <w:rPr>
          <w:rFonts w:ascii="Segoe UI" w:hAnsi="Segoe UI" w:cs="Segoe UI"/>
          <w:sz w:val="24"/>
          <w:szCs w:val="24"/>
        </w:rPr>
        <w:t>2014.</w:t>
      </w:r>
    </w:p>
    <w:p w14:paraId="6227CCC3" w14:textId="48AB6652" w:rsidR="003460B2" w:rsidRPr="000317A9" w:rsidRDefault="00F84065" w:rsidP="003460B2">
      <w:pPr>
        <w:shd w:val="clear" w:color="auto" w:fill="FFFFFF"/>
        <w:spacing w:after="240" w:line="240" w:lineRule="auto"/>
        <w:jc w:val="both"/>
        <w:rPr>
          <w:rFonts w:ascii="Segoe UI" w:hAnsi="Segoe UI" w:cs="Segoe UI"/>
          <w:sz w:val="24"/>
          <w:szCs w:val="24"/>
        </w:rPr>
      </w:pPr>
      <w:r w:rsidRPr="00973B53">
        <w:rPr>
          <w:rFonts w:ascii="Segoe UI" w:hAnsi="Segoe UI" w:cs="Segoe UI"/>
          <w:sz w:val="24"/>
          <w:szCs w:val="24"/>
        </w:rPr>
        <w:t>The Africa Gender Index (AGI) is a composite index jointly developed by the African Development Bank Group (the Bank) and the United Nations Economic Commission for Africa (UNECA). It is intended to, among other things, gauge how women are faring alongside their male counterparts in three dimensions of human wellbeing</w:t>
      </w:r>
      <w:r w:rsidR="00390CEC" w:rsidRPr="00984C9C">
        <w:rPr>
          <w:rFonts w:ascii="Segoe UI" w:hAnsi="Segoe UI" w:cs="Segoe UI"/>
          <w:sz w:val="24"/>
          <w:szCs w:val="24"/>
        </w:rPr>
        <w:t xml:space="preserve"> </w:t>
      </w:r>
      <w:r w:rsidRPr="00973B53">
        <w:rPr>
          <w:rFonts w:ascii="Segoe UI" w:hAnsi="Segoe UI" w:cs="Segoe UI"/>
          <w:sz w:val="24"/>
          <w:szCs w:val="24"/>
        </w:rPr>
        <w:t>-</w:t>
      </w:r>
      <w:r w:rsidR="00390CEC" w:rsidRPr="00984C9C">
        <w:rPr>
          <w:rFonts w:ascii="Segoe UI" w:hAnsi="Segoe UI" w:cs="Segoe UI"/>
          <w:sz w:val="24"/>
          <w:szCs w:val="24"/>
        </w:rPr>
        <w:t xml:space="preserve"> </w:t>
      </w:r>
      <w:r w:rsidRPr="00973B53">
        <w:rPr>
          <w:rFonts w:ascii="Segoe UI" w:hAnsi="Segoe UI" w:cs="Segoe UI"/>
          <w:sz w:val="24"/>
          <w:szCs w:val="24"/>
        </w:rPr>
        <w:t>economic, social and empowerment (political and institutional representation).</w:t>
      </w:r>
      <w:r w:rsidR="00161CCD" w:rsidRPr="00973B53">
        <w:rPr>
          <w:rFonts w:ascii="Segoe UI" w:hAnsi="Segoe UI" w:cs="Segoe UI"/>
          <w:sz w:val="24"/>
          <w:szCs w:val="24"/>
        </w:rPr>
        <w:t xml:space="preserve"> Senegal ha</w:t>
      </w:r>
      <w:r w:rsidR="008B05F0" w:rsidRPr="00973B53">
        <w:rPr>
          <w:rFonts w:ascii="Segoe UI" w:hAnsi="Segoe UI" w:cs="Segoe UI"/>
          <w:sz w:val="24"/>
          <w:szCs w:val="24"/>
        </w:rPr>
        <w:t>d</w:t>
      </w:r>
      <w:r w:rsidR="00161CCD" w:rsidRPr="00973B53">
        <w:rPr>
          <w:rFonts w:ascii="Segoe UI" w:hAnsi="Segoe UI" w:cs="Segoe UI"/>
          <w:sz w:val="24"/>
          <w:szCs w:val="24"/>
        </w:rPr>
        <w:t xml:space="preserve"> an AGI </w:t>
      </w:r>
      <w:r w:rsidR="00D2271F" w:rsidRPr="00973B53">
        <w:rPr>
          <w:rFonts w:ascii="Segoe UI" w:hAnsi="Segoe UI" w:cs="Segoe UI"/>
          <w:sz w:val="24"/>
          <w:szCs w:val="24"/>
        </w:rPr>
        <w:t>score of 0.504</w:t>
      </w:r>
      <w:r w:rsidR="00D2271F" w:rsidRPr="00973B53">
        <w:rPr>
          <w:rStyle w:val="FootnoteReference"/>
          <w:rFonts w:ascii="Segoe UI" w:hAnsi="Segoe UI" w:cs="Segoe UI"/>
          <w:sz w:val="24"/>
          <w:szCs w:val="24"/>
        </w:rPr>
        <w:footnoteReference w:id="7"/>
      </w:r>
      <w:r w:rsidR="008B05F0" w:rsidRPr="00973B53">
        <w:rPr>
          <w:rFonts w:ascii="Segoe UI" w:hAnsi="Segoe UI" w:cs="Segoe UI"/>
          <w:sz w:val="24"/>
          <w:szCs w:val="24"/>
        </w:rPr>
        <w:t xml:space="preserve"> in </w:t>
      </w:r>
      <w:r w:rsidR="000D7D98" w:rsidRPr="00973B53">
        <w:rPr>
          <w:rFonts w:ascii="Segoe UI" w:hAnsi="Segoe UI" w:cs="Segoe UI"/>
          <w:sz w:val="24"/>
          <w:szCs w:val="24"/>
        </w:rPr>
        <w:t>2019</w:t>
      </w:r>
      <w:r w:rsidR="00FF1B6F" w:rsidRPr="00973B53">
        <w:rPr>
          <w:rFonts w:ascii="Segoe UI" w:hAnsi="Segoe UI" w:cs="Segoe UI"/>
          <w:sz w:val="24"/>
          <w:szCs w:val="24"/>
        </w:rPr>
        <w:t>, ranking</w:t>
      </w:r>
      <w:r w:rsidR="00FF1B6F" w:rsidRPr="00FF1B6F">
        <w:rPr>
          <w:rFonts w:ascii="Segoe UI" w:hAnsi="Segoe UI" w:cs="Segoe UI"/>
          <w:sz w:val="24"/>
          <w:szCs w:val="24"/>
        </w:rPr>
        <w:t xml:space="preserve"> 14</w:t>
      </w:r>
      <w:r w:rsidR="00190752" w:rsidRPr="00984C9C">
        <w:rPr>
          <w:rFonts w:ascii="Segoe UI" w:hAnsi="Segoe UI" w:cs="Segoe UI"/>
          <w:sz w:val="24"/>
          <w:szCs w:val="24"/>
          <w:vertAlign w:val="superscript"/>
        </w:rPr>
        <w:t>th</w:t>
      </w:r>
      <w:r w:rsidR="00190752">
        <w:rPr>
          <w:rFonts w:ascii="Segoe UI" w:hAnsi="Segoe UI" w:cs="Segoe UI"/>
          <w:sz w:val="24"/>
          <w:szCs w:val="24"/>
        </w:rPr>
        <w:t xml:space="preserve"> </w:t>
      </w:r>
      <w:r w:rsidR="00FF1B6F" w:rsidRPr="00FF1B6F">
        <w:rPr>
          <w:rFonts w:ascii="Segoe UI" w:hAnsi="Segoe UI" w:cs="Segoe UI"/>
          <w:sz w:val="24"/>
          <w:szCs w:val="24"/>
        </w:rPr>
        <w:t xml:space="preserve">out of 52 </w:t>
      </w:r>
      <w:r w:rsidR="003B4860">
        <w:rPr>
          <w:rFonts w:ascii="Segoe UI" w:hAnsi="Segoe UI" w:cs="Segoe UI"/>
          <w:sz w:val="24"/>
          <w:szCs w:val="24"/>
        </w:rPr>
        <w:t xml:space="preserve">African </w:t>
      </w:r>
      <w:r w:rsidR="00FF1B6F" w:rsidRPr="00FF1B6F">
        <w:rPr>
          <w:rFonts w:ascii="Segoe UI" w:hAnsi="Segoe UI" w:cs="Segoe UI"/>
          <w:sz w:val="24"/>
          <w:szCs w:val="24"/>
        </w:rPr>
        <w:t xml:space="preserve">countries. Senegal scored particularly well in the dimensions of education and political participation and empowerment. However, there is still room for improvement in areas such as economic opportunity </w:t>
      </w:r>
      <w:r w:rsidR="006C7BA6">
        <w:rPr>
          <w:rFonts w:ascii="Segoe UI" w:hAnsi="Segoe UI" w:cs="Segoe UI"/>
          <w:sz w:val="24"/>
          <w:szCs w:val="24"/>
        </w:rPr>
        <w:t xml:space="preserve">(land ownership, wage gaps, </w:t>
      </w:r>
      <w:r w:rsidR="00973B53">
        <w:rPr>
          <w:rFonts w:ascii="Segoe UI" w:hAnsi="Segoe UI" w:cs="Segoe UI"/>
          <w:sz w:val="24"/>
          <w:szCs w:val="24"/>
        </w:rPr>
        <w:t xml:space="preserve">access to financial resources) </w:t>
      </w:r>
      <w:r w:rsidR="00FF1B6F" w:rsidRPr="00FF1B6F">
        <w:rPr>
          <w:rFonts w:ascii="Segoe UI" w:hAnsi="Segoe UI" w:cs="Segoe UI"/>
          <w:sz w:val="24"/>
          <w:szCs w:val="24"/>
        </w:rPr>
        <w:t>and bodily autonomy and integrity</w:t>
      </w:r>
      <w:r w:rsidR="0071334D">
        <w:rPr>
          <w:rFonts w:ascii="Segoe UI" w:hAnsi="Segoe UI" w:cs="Segoe UI"/>
          <w:sz w:val="24"/>
          <w:szCs w:val="24"/>
        </w:rPr>
        <w:t xml:space="preserve"> (access to sexual and reproductive health, and </w:t>
      </w:r>
      <w:r w:rsidR="006C7BA6">
        <w:rPr>
          <w:rFonts w:ascii="Segoe UI" w:hAnsi="Segoe UI" w:cs="Segoe UI"/>
          <w:sz w:val="24"/>
          <w:szCs w:val="24"/>
        </w:rPr>
        <w:t>gender-based violence)</w:t>
      </w:r>
      <w:r w:rsidR="003E12FC">
        <w:rPr>
          <w:rFonts w:ascii="Segoe UI" w:hAnsi="Segoe UI" w:cs="Segoe UI"/>
          <w:sz w:val="24"/>
          <w:szCs w:val="24"/>
        </w:rPr>
        <w:t xml:space="preserve">. </w:t>
      </w:r>
      <w:r w:rsidR="003460B2" w:rsidRPr="009969E5">
        <w:rPr>
          <w:rFonts w:ascii="Segoe UI" w:hAnsi="Segoe UI" w:cs="Segoe UI"/>
          <w:sz w:val="24"/>
          <w:szCs w:val="24"/>
        </w:rPr>
        <w:t>Besides gender gaps in labor force participation, wage gaps and lower access to land, durable goods and credit impose constraints to women’s economic participation. Senegalese women have less access to assets, especially land, mainly due to customary laws. According to Senegalese authorities, 50%</w:t>
      </w:r>
      <w:r w:rsidR="00E72321" w:rsidRPr="009969E5">
        <w:rPr>
          <w:rFonts w:ascii="Segoe UI" w:hAnsi="Segoe UI" w:cs="Segoe UI"/>
          <w:sz w:val="24"/>
          <w:szCs w:val="24"/>
        </w:rPr>
        <w:t xml:space="preserve"> </w:t>
      </w:r>
      <w:r w:rsidR="003460B2" w:rsidRPr="009969E5">
        <w:rPr>
          <w:rFonts w:ascii="Segoe UI" w:hAnsi="Segoe UI" w:cs="Segoe UI"/>
          <w:sz w:val="24"/>
          <w:szCs w:val="24"/>
        </w:rPr>
        <w:t>of Senegalese households are in the agriculture sector, where only 16.4% of farms are headed by women. Men control 93.6% of cultivated areas and use an average of 1.3 hectares, while women’s plots rarely exceed 0.4 hectare</w:t>
      </w:r>
      <w:r w:rsidR="003460B2" w:rsidRPr="009969E5">
        <w:rPr>
          <w:rFonts w:ascii="Segoe UI" w:hAnsi="Segoe UI" w:cs="Segoe UI"/>
          <w:sz w:val="24"/>
          <w:szCs w:val="24"/>
          <w:vertAlign w:val="superscript"/>
        </w:rPr>
        <w:footnoteReference w:id="8"/>
      </w:r>
      <w:r w:rsidR="003460B2" w:rsidRPr="009969E5">
        <w:rPr>
          <w:rFonts w:ascii="Segoe UI" w:hAnsi="Segoe UI" w:cs="Segoe UI"/>
          <w:sz w:val="24"/>
          <w:szCs w:val="24"/>
        </w:rPr>
        <w:t>.</w:t>
      </w:r>
    </w:p>
    <w:p w14:paraId="20B32833" w14:textId="7C48070E" w:rsidR="00416039" w:rsidRPr="00EB3BFF" w:rsidRDefault="00A42E84" w:rsidP="00BC2B2C">
      <w:pPr>
        <w:pStyle w:val="Heading2"/>
      </w:pPr>
      <w:bookmarkStart w:id="6" w:name="_Toc155825302"/>
      <w:bookmarkStart w:id="7" w:name="_Toc155821347"/>
      <w:bookmarkStart w:id="8" w:name="_Toc155825244"/>
      <w:bookmarkStart w:id="9" w:name="_Toc155825303"/>
      <w:bookmarkStart w:id="10" w:name="_Toc156416615"/>
      <w:bookmarkEnd w:id="6"/>
      <w:bookmarkEnd w:id="7"/>
      <w:bookmarkEnd w:id="8"/>
      <w:bookmarkEnd w:id="9"/>
      <w:r>
        <w:t>1</w:t>
      </w:r>
      <w:r w:rsidR="00C53E30">
        <w:t>.3</w:t>
      </w:r>
      <w:r w:rsidR="00C53E30">
        <w:tab/>
      </w:r>
      <w:r w:rsidR="00416039" w:rsidRPr="00EB3BFF">
        <w:t>Methodology</w:t>
      </w:r>
      <w:r w:rsidR="00030B22">
        <w:t xml:space="preserve"> adopted</w:t>
      </w:r>
      <w:bookmarkEnd w:id="10"/>
    </w:p>
    <w:p w14:paraId="1419FD14" w14:textId="215A4E11" w:rsidR="00416039" w:rsidRPr="00EB3BFF" w:rsidRDefault="00416039" w:rsidP="00EB3BFF">
      <w:pPr>
        <w:jc w:val="both"/>
        <w:rPr>
          <w:rFonts w:ascii="Segoe UI" w:hAnsi="Segoe UI" w:cs="Segoe UI"/>
          <w:sz w:val="24"/>
          <w:szCs w:val="24"/>
        </w:rPr>
      </w:pPr>
      <w:r w:rsidRPr="00EB3BFF">
        <w:rPr>
          <w:rFonts w:ascii="Segoe UI" w:hAnsi="Segoe UI" w:cs="Segoe UI"/>
          <w:sz w:val="24"/>
          <w:szCs w:val="24"/>
        </w:rPr>
        <w:t xml:space="preserve">The gender assessment methodology centered on an in-depth literature review </w:t>
      </w:r>
      <w:r w:rsidR="00076460">
        <w:rPr>
          <w:rFonts w:ascii="Segoe UI" w:hAnsi="Segoe UI" w:cs="Segoe UI"/>
          <w:sz w:val="24"/>
          <w:szCs w:val="24"/>
        </w:rPr>
        <w:t xml:space="preserve">embracing </w:t>
      </w:r>
      <w:r w:rsidRPr="00EB3BFF">
        <w:rPr>
          <w:rFonts w:ascii="Segoe UI" w:hAnsi="Segoe UI" w:cs="Segoe UI"/>
          <w:sz w:val="24"/>
          <w:szCs w:val="24"/>
        </w:rPr>
        <w:t>existing data sources related to gender, agriculture, and climate change in Senegal.</w:t>
      </w:r>
      <w:r w:rsidR="002713C0" w:rsidRPr="00EB3BFF">
        <w:rPr>
          <w:rFonts w:ascii="Segoe UI" w:hAnsi="Segoe UI" w:cs="Segoe UI"/>
          <w:sz w:val="24"/>
          <w:szCs w:val="24"/>
        </w:rPr>
        <w:t xml:space="preserve"> The methodology also included a specific focus on the roles and impact</w:t>
      </w:r>
      <w:r w:rsidR="00076460">
        <w:rPr>
          <w:rFonts w:ascii="Segoe UI" w:hAnsi="Segoe UI" w:cs="Segoe UI"/>
          <w:sz w:val="24"/>
          <w:szCs w:val="24"/>
        </w:rPr>
        <w:t>s</w:t>
      </w:r>
      <w:r w:rsidR="002713C0" w:rsidRPr="00EB3BFF">
        <w:rPr>
          <w:rFonts w:ascii="Segoe UI" w:hAnsi="Segoe UI" w:cs="Segoe UI"/>
          <w:sz w:val="24"/>
          <w:szCs w:val="24"/>
        </w:rPr>
        <w:t xml:space="preserve"> of financial institutions, particularly LBA, in enhancing gender equality in</w:t>
      </w:r>
      <w:r w:rsidR="00076460">
        <w:rPr>
          <w:rFonts w:ascii="Segoe UI" w:hAnsi="Segoe UI" w:cs="Segoe UI"/>
          <w:sz w:val="24"/>
          <w:szCs w:val="24"/>
        </w:rPr>
        <w:t xml:space="preserve"> </w:t>
      </w:r>
      <w:r w:rsidR="00A039ED">
        <w:rPr>
          <w:rFonts w:ascii="Segoe UI" w:hAnsi="Segoe UI" w:cs="Segoe UI"/>
          <w:sz w:val="24"/>
          <w:szCs w:val="24"/>
        </w:rPr>
        <w:t xml:space="preserve">the </w:t>
      </w:r>
      <w:r w:rsidR="00A039ED" w:rsidRPr="00EB3BFF">
        <w:rPr>
          <w:rFonts w:ascii="Segoe UI" w:hAnsi="Segoe UI" w:cs="Segoe UI"/>
          <w:sz w:val="24"/>
          <w:szCs w:val="24"/>
        </w:rPr>
        <w:t>agriculture</w:t>
      </w:r>
      <w:r w:rsidR="00076460">
        <w:rPr>
          <w:rFonts w:ascii="Segoe UI" w:hAnsi="Segoe UI" w:cs="Segoe UI"/>
          <w:sz w:val="24"/>
          <w:szCs w:val="24"/>
        </w:rPr>
        <w:t xml:space="preserve"> sector</w:t>
      </w:r>
      <w:r w:rsidR="002713C0" w:rsidRPr="00EB3BFF">
        <w:rPr>
          <w:rFonts w:ascii="Segoe UI" w:hAnsi="Segoe UI" w:cs="Segoe UI"/>
          <w:sz w:val="24"/>
          <w:szCs w:val="24"/>
        </w:rPr>
        <w:t>. This involved an analysis of LBA's policies and their effectiveness in promoting women's participation in the agricultural sector. Additionally, there was</w:t>
      </w:r>
      <w:r w:rsidRPr="00EB3BFF">
        <w:rPr>
          <w:rFonts w:ascii="Segoe UI" w:hAnsi="Segoe UI" w:cs="Segoe UI"/>
          <w:sz w:val="24"/>
          <w:szCs w:val="24"/>
        </w:rPr>
        <w:t xml:space="preserve"> a thorough examination of existing literature including past gender assessments, reviewing of Senegal policy/ legislative framework, ensuring continuity and alignment with previous initiatives. </w:t>
      </w:r>
    </w:p>
    <w:p w14:paraId="440EA5DB" w14:textId="2071AEAE" w:rsidR="00416039" w:rsidRPr="00EB3BFF" w:rsidRDefault="00416039" w:rsidP="00EB3BFF">
      <w:pPr>
        <w:jc w:val="both"/>
        <w:rPr>
          <w:rFonts w:ascii="Segoe UI" w:hAnsi="Segoe UI" w:cs="Segoe UI"/>
          <w:sz w:val="24"/>
          <w:szCs w:val="24"/>
        </w:rPr>
      </w:pPr>
      <w:r w:rsidRPr="00EB3BFF">
        <w:rPr>
          <w:rFonts w:ascii="Segoe UI" w:hAnsi="Segoe UI" w:cs="Segoe UI"/>
          <w:sz w:val="24"/>
          <w:szCs w:val="24"/>
        </w:rPr>
        <w:t xml:space="preserve">The review extended to relevant sectors such as credit, health, </w:t>
      </w:r>
      <w:r w:rsidR="00B53A0B">
        <w:rPr>
          <w:rFonts w:ascii="Segoe UI" w:hAnsi="Segoe UI" w:cs="Segoe UI"/>
          <w:sz w:val="24"/>
          <w:szCs w:val="24"/>
        </w:rPr>
        <w:t>finance and agriculture</w:t>
      </w:r>
      <w:r w:rsidRPr="00EB3BFF">
        <w:rPr>
          <w:rFonts w:ascii="Segoe UI" w:hAnsi="Segoe UI" w:cs="Segoe UI"/>
          <w:sz w:val="24"/>
          <w:szCs w:val="24"/>
        </w:rPr>
        <w:t>, providing a broader context for the analysis.</w:t>
      </w:r>
    </w:p>
    <w:p w14:paraId="00FDA83E" w14:textId="44470E25" w:rsidR="00416039" w:rsidRPr="00EB3BFF" w:rsidRDefault="00416039" w:rsidP="00EB3BFF">
      <w:pPr>
        <w:jc w:val="both"/>
        <w:rPr>
          <w:rFonts w:ascii="Segoe UI" w:hAnsi="Segoe UI" w:cs="Segoe UI"/>
          <w:sz w:val="24"/>
          <w:szCs w:val="24"/>
        </w:rPr>
      </w:pPr>
      <w:r w:rsidRPr="00EB3BFF">
        <w:rPr>
          <w:rFonts w:ascii="Segoe UI" w:hAnsi="Segoe UI" w:cs="Segoe UI"/>
          <w:sz w:val="24"/>
          <w:szCs w:val="24"/>
        </w:rPr>
        <w:t xml:space="preserve">The following data sources were </w:t>
      </w:r>
      <w:r w:rsidR="00A039ED" w:rsidRPr="00EB3BFF">
        <w:rPr>
          <w:rFonts w:ascii="Segoe UI" w:hAnsi="Segoe UI" w:cs="Segoe UI"/>
          <w:sz w:val="24"/>
          <w:szCs w:val="24"/>
        </w:rPr>
        <w:t>employed.</w:t>
      </w:r>
    </w:p>
    <w:p w14:paraId="53B85089" w14:textId="367DB424" w:rsidR="00EA14B4" w:rsidRPr="00EB3BFF" w:rsidRDefault="00EA14B4"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t xml:space="preserve">LBA existing documents including the gender equality </w:t>
      </w:r>
      <w:r w:rsidR="000255A6" w:rsidRPr="00EB3BFF">
        <w:rPr>
          <w:rFonts w:ascii="Segoe UI" w:hAnsi="Segoe UI" w:cs="Segoe UI"/>
          <w:sz w:val="24"/>
          <w:szCs w:val="24"/>
        </w:rPr>
        <w:t>policy</w:t>
      </w:r>
      <w:r w:rsidR="00D15606">
        <w:rPr>
          <w:rFonts w:ascii="Segoe UI" w:hAnsi="Segoe UI" w:cs="Segoe UI"/>
          <w:sz w:val="24"/>
          <w:szCs w:val="24"/>
        </w:rPr>
        <w:t xml:space="preserve"> and prior </w:t>
      </w:r>
      <w:r w:rsidR="003F3ADF">
        <w:rPr>
          <w:rFonts w:ascii="Segoe UI" w:hAnsi="Segoe UI" w:cs="Segoe UI"/>
          <w:sz w:val="24"/>
          <w:szCs w:val="24"/>
        </w:rPr>
        <w:t>consultations</w:t>
      </w:r>
      <w:r w:rsidR="000255A6" w:rsidRPr="00EB3BFF">
        <w:rPr>
          <w:rFonts w:ascii="Segoe UI" w:hAnsi="Segoe UI" w:cs="Segoe UI"/>
          <w:sz w:val="24"/>
          <w:szCs w:val="24"/>
        </w:rPr>
        <w:t>.</w:t>
      </w:r>
    </w:p>
    <w:p w14:paraId="367C8522" w14:textId="77777777" w:rsidR="00416039" w:rsidRPr="00EB3BFF" w:rsidRDefault="00416039"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lastRenderedPageBreak/>
        <w:t>Existing Climate and Agriculture Reports: Explored reports from climate and agricultural organizations that focus on Senegal to provide insights into the current state of climate-smart agriculture initiatives, their impact on different demographics, and any gender-specific considerations.</w:t>
      </w:r>
    </w:p>
    <w:p w14:paraId="620C306B" w14:textId="77777777" w:rsidR="00416039" w:rsidRPr="00EB3BFF" w:rsidRDefault="00416039"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t>Non-Governmental Organizations (NGOs): insight from documents developed by NGOs operating in Senegal that specialize in agriculture, climate change, and gender issues in gaining from their field experience and on-the-ground activities offering valuable insights into the challenges and opportunities faced by different gender groups in the context of climate-smart agriculture.</w:t>
      </w:r>
    </w:p>
    <w:p w14:paraId="08AA70E9" w14:textId="77777777" w:rsidR="00416039" w:rsidRPr="00EB3BFF" w:rsidRDefault="00416039"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t xml:space="preserve">Academic Journals and Research Papers: accessing/ reviewing academic journals and research papers that delve into gender dynamics in agriculture and climate change in Senegal. </w:t>
      </w:r>
    </w:p>
    <w:p w14:paraId="0DBA4DAD" w14:textId="2A6DDBD2" w:rsidR="00416039" w:rsidRPr="00EB3BFF" w:rsidRDefault="00416039"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t>Government Reports and Publications related to agriculture, climate change, and gender.</w:t>
      </w:r>
      <w:r w:rsidR="007821CD">
        <w:rPr>
          <w:rFonts w:ascii="Segoe UI" w:hAnsi="Segoe UI" w:cs="Segoe UI"/>
          <w:sz w:val="24"/>
          <w:szCs w:val="24"/>
        </w:rPr>
        <w:t xml:space="preserve"> They include </w:t>
      </w:r>
      <w:r w:rsidR="00F110C0" w:rsidRPr="00F110C0">
        <w:rPr>
          <w:rFonts w:ascii="Segoe UI" w:hAnsi="Segoe UI" w:cs="Segoe UI"/>
          <w:sz w:val="24"/>
          <w:szCs w:val="24"/>
        </w:rPr>
        <w:t>Plan for an Emerging Senegal (PES</w:t>
      </w:r>
      <w:r w:rsidR="00F110C0">
        <w:rPr>
          <w:rFonts w:ascii="Segoe UI" w:hAnsi="Segoe UI" w:cs="Segoe UI"/>
          <w:sz w:val="24"/>
          <w:szCs w:val="24"/>
        </w:rPr>
        <w:t>)</w:t>
      </w:r>
      <w:r w:rsidR="0008329D">
        <w:rPr>
          <w:rFonts w:ascii="Segoe UI" w:hAnsi="Segoe UI" w:cs="Segoe UI"/>
          <w:sz w:val="24"/>
          <w:szCs w:val="24"/>
        </w:rPr>
        <w:t xml:space="preserve"> and Senegal’s updated </w:t>
      </w:r>
      <w:r w:rsidR="00231EBB">
        <w:rPr>
          <w:rFonts w:ascii="Segoe UI" w:hAnsi="Segoe UI" w:cs="Segoe UI"/>
          <w:sz w:val="24"/>
          <w:szCs w:val="24"/>
        </w:rPr>
        <w:t>NDC.</w:t>
      </w:r>
    </w:p>
    <w:p w14:paraId="3F428DB6" w14:textId="5396D1B1" w:rsidR="00416039" w:rsidRPr="00EB3BFF" w:rsidRDefault="00416039"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t xml:space="preserve">International Organizations: Consult reports and publications from international organizations such as the United Nations, UN Women, World Bank, </w:t>
      </w:r>
      <w:r w:rsidR="00231EBB" w:rsidRPr="00EB3BFF">
        <w:rPr>
          <w:rFonts w:ascii="Segoe UI" w:hAnsi="Segoe UI" w:cs="Segoe UI"/>
          <w:sz w:val="24"/>
          <w:szCs w:val="24"/>
        </w:rPr>
        <w:t>IFAD,</w:t>
      </w:r>
      <w:r w:rsidRPr="00EB3BFF">
        <w:rPr>
          <w:rFonts w:ascii="Segoe UI" w:hAnsi="Segoe UI" w:cs="Segoe UI"/>
          <w:sz w:val="24"/>
          <w:szCs w:val="24"/>
        </w:rPr>
        <w:t xml:space="preserve"> and other development agencies that focus on gender and climate change in Senegal.</w:t>
      </w:r>
    </w:p>
    <w:p w14:paraId="77434ADE" w14:textId="51FCF857" w:rsidR="00416039" w:rsidRPr="00EB3BFF" w:rsidRDefault="00416039" w:rsidP="00431528">
      <w:pPr>
        <w:pStyle w:val="ListParagraph"/>
        <w:numPr>
          <w:ilvl w:val="0"/>
          <w:numId w:val="4"/>
        </w:numPr>
        <w:jc w:val="both"/>
        <w:rPr>
          <w:rFonts w:ascii="Segoe UI" w:hAnsi="Segoe UI" w:cs="Segoe UI"/>
          <w:sz w:val="24"/>
          <w:szCs w:val="24"/>
        </w:rPr>
      </w:pPr>
      <w:r w:rsidRPr="00EB3BFF">
        <w:rPr>
          <w:rFonts w:ascii="Segoe UI" w:hAnsi="Segoe UI" w:cs="Segoe UI"/>
          <w:sz w:val="24"/>
          <w:szCs w:val="24"/>
        </w:rPr>
        <w:t>Statistical Data: Explore</w:t>
      </w:r>
      <w:r w:rsidR="00EA14B4" w:rsidRPr="00EB3BFF">
        <w:rPr>
          <w:rFonts w:ascii="Segoe UI" w:hAnsi="Segoe UI" w:cs="Segoe UI"/>
          <w:sz w:val="24"/>
          <w:szCs w:val="24"/>
        </w:rPr>
        <w:t>d</w:t>
      </w:r>
      <w:r w:rsidRPr="00EB3BFF">
        <w:rPr>
          <w:rFonts w:ascii="Segoe UI" w:hAnsi="Segoe UI" w:cs="Segoe UI"/>
          <w:sz w:val="24"/>
          <w:szCs w:val="24"/>
        </w:rPr>
        <w:t xml:space="preserve"> statistical databases and demographic surveys that provide</w:t>
      </w:r>
      <w:r w:rsidR="00EA14B4" w:rsidRPr="00EB3BFF">
        <w:rPr>
          <w:rFonts w:ascii="Segoe UI" w:hAnsi="Segoe UI" w:cs="Segoe UI"/>
          <w:sz w:val="24"/>
          <w:szCs w:val="24"/>
        </w:rPr>
        <w:t>d</w:t>
      </w:r>
      <w:r w:rsidRPr="00EB3BFF">
        <w:rPr>
          <w:rFonts w:ascii="Segoe UI" w:hAnsi="Segoe UI" w:cs="Segoe UI"/>
          <w:sz w:val="24"/>
          <w:szCs w:val="24"/>
        </w:rPr>
        <w:t xml:space="preserve"> gender-disaggregated data in understanding the demographic composition of the target communities, including economic activities, land ownership, and other relevant factors.</w:t>
      </w:r>
      <w:r w:rsidR="00EA14B4" w:rsidRPr="00EB3BFF">
        <w:rPr>
          <w:rFonts w:ascii="Segoe UI" w:hAnsi="Segoe UI" w:cs="Segoe UI"/>
          <w:sz w:val="24"/>
          <w:szCs w:val="24"/>
        </w:rPr>
        <w:t xml:space="preserve"> Various FGD and past assessment conducted in Senegal in relation to gender, climate smart agriculture and finance were reviewed.</w:t>
      </w:r>
    </w:p>
    <w:p w14:paraId="2F5CC433" w14:textId="77777777" w:rsidR="00030B22" w:rsidRDefault="00030B22" w:rsidP="00EB3BFF">
      <w:pPr>
        <w:jc w:val="both"/>
        <w:rPr>
          <w:rFonts w:ascii="Segoe UI" w:hAnsi="Segoe UI" w:cs="Segoe UI"/>
          <w:sz w:val="24"/>
          <w:szCs w:val="24"/>
        </w:rPr>
        <w:sectPr w:rsidR="00030B22" w:rsidSect="007803CA">
          <w:pgSz w:w="12240" w:h="15840"/>
          <w:pgMar w:top="1440" w:right="1440" w:bottom="1440" w:left="1440" w:header="720" w:footer="720" w:gutter="0"/>
          <w:cols w:space="720"/>
          <w:titlePg/>
          <w:docGrid w:linePitch="360"/>
        </w:sectPr>
      </w:pPr>
    </w:p>
    <w:p w14:paraId="76ECBC13" w14:textId="57190BA9" w:rsidR="00533144" w:rsidRPr="00EB3BFF" w:rsidRDefault="00533144" w:rsidP="009B7BE4">
      <w:pPr>
        <w:pStyle w:val="Heading1"/>
        <w:numPr>
          <w:ilvl w:val="0"/>
          <w:numId w:val="40"/>
        </w:numPr>
        <w:jc w:val="left"/>
      </w:pPr>
      <w:bookmarkStart w:id="11" w:name="_Toc156416616"/>
      <w:r w:rsidRPr="00EB3BFF">
        <w:lastRenderedPageBreak/>
        <w:t xml:space="preserve">Gender </w:t>
      </w:r>
      <w:r w:rsidR="00671957">
        <w:t>i</w:t>
      </w:r>
      <w:r w:rsidRPr="00EB3BFF">
        <w:t xml:space="preserve">nstitutional, </w:t>
      </w:r>
      <w:r w:rsidR="00671957">
        <w:t>l</w:t>
      </w:r>
      <w:r w:rsidRPr="00EB3BFF">
        <w:t xml:space="preserve">egal, and </w:t>
      </w:r>
      <w:r w:rsidR="00671957">
        <w:t>p</w:t>
      </w:r>
      <w:r w:rsidRPr="00EB3BFF">
        <w:t xml:space="preserve">olicy </w:t>
      </w:r>
      <w:r w:rsidR="00671957">
        <w:t>f</w:t>
      </w:r>
      <w:r w:rsidRPr="00EB3BFF">
        <w:t>rameworks</w:t>
      </w:r>
      <w:bookmarkEnd w:id="11"/>
      <w:r w:rsidRPr="00EB3BFF">
        <w:t xml:space="preserve"> </w:t>
      </w:r>
    </w:p>
    <w:p w14:paraId="34ABAEDF" w14:textId="6DBCD646" w:rsidR="00533144" w:rsidRPr="00162DC9" w:rsidRDefault="00942584" w:rsidP="00162DC9">
      <w:pPr>
        <w:pStyle w:val="Heading2"/>
      </w:pPr>
      <w:bookmarkStart w:id="12" w:name="_Toc156416617"/>
      <w:r w:rsidRPr="00942584">
        <w:t>2.1</w:t>
      </w:r>
      <w:r w:rsidRPr="00942584">
        <w:tab/>
      </w:r>
      <w:r w:rsidR="00533144" w:rsidRPr="00EB3BFF">
        <w:t>International Frameworks Ratified by Senegal About Gender</w:t>
      </w:r>
      <w:bookmarkEnd w:id="12"/>
    </w:p>
    <w:p w14:paraId="4161FC64" w14:textId="6D7F92D1" w:rsidR="00533144" w:rsidRPr="00EB3BFF" w:rsidRDefault="00533144" w:rsidP="006F12F1">
      <w:pPr>
        <w:jc w:val="both"/>
        <w:rPr>
          <w:rFonts w:ascii="Segoe UI" w:hAnsi="Segoe UI" w:cs="Segoe UI"/>
          <w:sz w:val="24"/>
          <w:szCs w:val="24"/>
        </w:rPr>
      </w:pPr>
      <w:r w:rsidRPr="00EB3BFF">
        <w:rPr>
          <w:rFonts w:ascii="Segoe UI" w:hAnsi="Segoe UI" w:cs="Segoe UI"/>
          <w:sz w:val="24"/>
          <w:szCs w:val="24"/>
        </w:rPr>
        <w:t xml:space="preserve">Senegal's commitment to advancing gender equality is deeply rooted in its engagement with international gender frameworks and the development of comprehensive national strategies </w:t>
      </w:r>
      <w:r w:rsidRPr="00EB3BFF">
        <w:rPr>
          <w:rStyle w:val="FootnoteReference"/>
          <w:rFonts w:ascii="Segoe UI" w:hAnsi="Segoe UI" w:cs="Segoe UI"/>
          <w:sz w:val="24"/>
          <w:szCs w:val="24"/>
        </w:rPr>
        <w:footnoteReference w:id="9"/>
      </w:r>
      <w:r w:rsidRPr="00EB3BFF">
        <w:rPr>
          <w:rFonts w:ascii="Segoe UI" w:hAnsi="Segoe UI" w:cs="Segoe UI"/>
          <w:sz w:val="24"/>
          <w:szCs w:val="24"/>
        </w:rPr>
        <w:t>. These initiatives have played a crucial role in shaping the nation's approach to gender equality.</w:t>
      </w:r>
    </w:p>
    <w:p w14:paraId="43D737DB" w14:textId="007534D1" w:rsidR="006F12F1" w:rsidRPr="00C169B6" w:rsidRDefault="005125D8" w:rsidP="00C169B6">
      <w:pPr>
        <w:pStyle w:val="Heading3"/>
      </w:pPr>
      <w:bookmarkStart w:id="13" w:name="_Toc156416618"/>
      <w:r w:rsidRPr="00C169B6">
        <w:t>2.1.1</w:t>
      </w:r>
      <w:r w:rsidRPr="00C169B6">
        <w:tab/>
      </w:r>
      <w:r w:rsidR="00B74F07" w:rsidRPr="00C169B6">
        <w:t>Convention on the Elimination of All Forms of Discrimination against Women</w:t>
      </w:r>
      <w:bookmarkEnd w:id="13"/>
      <w:r w:rsidR="00B74F07" w:rsidRPr="00C169B6">
        <w:t xml:space="preserve"> </w:t>
      </w:r>
    </w:p>
    <w:p w14:paraId="6CD73175" w14:textId="3E823953" w:rsidR="00B0379F" w:rsidRPr="00B0379F" w:rsidRDefault="003E65D8" w:rsidP="003E65D8">
      <w:pPr>
        <w:jc w:val="both"/>
        <w:rPr>
          <w:rFonts w:ascii="Segoe UI" w:hAnsi="Segoe UI" w:cs="Segoe UI"/>
          <w:sz w:val="24"/>
          <w:szCs w:val="24"/>
        </w:rPr>
      </w:pPr>
      <w:r w:rsidRPr="003E65D8">
        <w:rPr>
          <w:rFonts w:ascii="Segoe UI" w:hAnsi="Segoe UI" w:cs="Segoe UI"/>
          <w:sz w:val="24"/>
          <w:szCs w:val="24"/>
        </w:rPr>
        <w:t>The Convention on the Elimination of All Forms of Discrimination against Women (</w:t>
      </w:r>
      <w:r w:rsidRPr="003E65D8">
        <w:rPr>
          <w:rFonts w:ascii="Segoe UI" w:hAnsi="Segoe UI" w:cs="Segoe UI"/>
          <w:b/>
          <w:bCs/>
          <w:sz w:val="24"/>
          <w:szCs w:val="24"/>
        </w:rPr>
        <w:t>CEDAW</w:t>
      </w:r>
      <w:r w:rsidRPr="003E65D8">
        <w:rPr>
          <w:rFonts w:ascii="Segoe UI" w:hAnsi="Segoe UI" w:cs="Segoe UI"/>
          <w:sz w:val="24"/>
          <w:szCs w:val="24"/>
        </w:rPr>
        <w:t>) has been</w:t>
      </w:r>
      <w:r>
        <w:rPr>
          <w:rFonts w:ascii="Segoe UI" w:hAnsi="Segoe UI" w:cs="Segoe UI"/>
          <w:sz w:val="24"/>
          <w:szCs w:val="24"/>
        </w:rPr>
        <w:t xml:space="preserve"> </w:t>
      </w:r>
      <w:r w:rsidRPr="003E65D8">
        <w:rPr>
          <w:rFonts w:ascii="Segoe UI" w:hAnsi="Segoe UI" w:cs="Segoe UI"/>
          <w:sz w:val="24"/>
          <w:szCs w:val="24"/>
        </w:rPr>
        <w:t>adopted in 1979 by the United Nations General Assembly and is often described as an international</w:t>
      </w:r>
      <w:r>
        <w:rPr>
          <w:rFonts w:ascii="Segoe UI" w:hAnsi="Segoe UI" w:cs="Segoe UI"/>
          <w:sz w:val="24"/>
          <w:szCs w:val="24"/>
        </w:rPr>
        <w:t xml:space="preserve"> </w:t>
      </w:r>
      <w:r w:rsidRPr="003E65D8">
        <w:rPr>
          <w:rFonts w:ascii="Segoe UI" w:hAnsi="Segoe UI" w:cs="Segoe UI"/>
          <w:sz w:val="24"/>
          <w:szCs w:val="24"/>
        </w:rPr>
        <w:t>bill of rights for women. Consisting of a preamble and 30 articles, it defines what constitutes</w:t>
      </w:r>
      <w:r>
        <w:rPr>
          <w:rFonts w:ascii="Segoe UI" w:hAnsi="Segoe UI" w:cs="Segoe UI"/>
          <w:sz w:val="24"/>
          <w:szCs w:val="24"/>
        </w:rPr>
        <w:t xml:space="preserve"> </w:t>
      </w:r>
      <w:r w:rsidRPr="003E65D8">
        <w:rPr>
          <w:rFonts w:ascii="Segoe UI" w:hAnsi="Segoe UI" w:cs="Segoe UI"/>
          <w:sz w:val="24"/>
          <w:szCs w:val="24"/>
        </w:rPr>
        <w:t>discrimination against women and sets up</w:t>
      </w:r>
      <w:r>
        <w:rPr>
          <w:rFonts w:ascii="Segoe UI" w:hAnsi="Segoe UI" w:cs="Segoe UI"/>
          <w:sz w:val="24"/>
          <w:szCs w:val="24"/>
        </w:rPr>
        <w:t xml:space="preserve"> </w:t>
      </w:r>
      <w:r w:rsidRPr="003E65D8">
        <w:rPr>
          <w:rFonts w:ascii="Segoe UI" w:hAnsi="Segoe UI" w:cs="Segoe UI"/>
          <w:sz w:val="24"/>
          <w:szCs w:val="24"/>
        </w:rPr>
        <w:t>an agenda for national action to end such discrimination.</w:t>
      </w:r>
    </w:p>
    <w:p w14:paraId="486C61C8" w14:textId="599BEDC4" w:rsidR="00A872C8" w:rsidRDefault="00A872C8" w:rsidP="00A872C8">
      <w:pPr>
        <w:jc w:val="both"/>
        <w:rPr>
          <w:rFonts w:ascii="Segoe UI" w:hAnsi="Segoe UI" w:cs="Segoe UI"/>
          <w:sz w:val="24"/>
          <w:szCs w:val="24"/>
        </w:rPr>
      </w:pPr>
      <w:r w:rsidRPr="00A872C8">
        <w:rPr>
          <w:rFonts w:ascii="Segoe UI" w:hAnsi="Segoe UI" w:cs="Segoe UI"/>
          <w:sz w:val="24"/>
          <w:szCs w:val="24"/>
        </w:rPr>
        <w:t xml:space="preserve">By accepting the Convention, </w:t>
      </w:r>
      <w:r>
        <w:rPr>
          <w:rFonts w:ascii="Segoe UI" w:hAnsi="Segoe UI" w:cs="Segoe UI"/>
          <w:sz w:val="24"/>
          <w:szCs w:val="24"/>
        </w:rPr>
        <w:t>Senegal</w:t>
      </w:r>
      <w:r w:rsidRPr="00A872C8">
        <w:rPr>
          <w:rFonts w:ascii="Segoe UI" w:hAnsi="Segoe UI" w:cs="Segoe UI"/>
          <w:sz w:val="24"/>
          <w:szCs w:val="24"/>
        </w:rPr>
        <w:t xml:space="preserve"> commits to undertake a series of measures to end</w:t>
      </w:r>
      <w:r w:rsidRPr="00A872C8">
        <w:rPr>
          <w:rFonts w:ascii="Segoe UI" w:hAnsi="Segoe UI" w:cs="Segoe UI"/>
          <w:sz w:val="24"/>
          <w:szCs w:val="24"/>
        </w:rPr>
        <w:br/>
        <w:t>discrimination against women in all forms, including:</w:t>
      </w:r>
    </w:p>
    <w:p w14:paraId="3699D5E0" w14:textId="1CF9D249" w:rsidR="00A872C8" w:rsidRPr="00BC2B2C" w:rsidRDefault="00A872C8" w:rsidP="00431528">
      <w:pPr>
        <w:pStyle w:val="ListParagraph"/>
        <w:numPr>
          <w:ilvl w:val="0"/>
          <w:numId w:val="32"/>
        </w:numPr>
        <w:jc w:val="both"/>
        <w:rPr>
          <w:rFonts w:ascii="Segoe UI" w:hAnsi="Segoe UI" w:cs="Segoe UI"/>
          <w:sz w:val="24"/>
          <w:szCs w:val="24"/>
        </w:rPr>
      </w:pPr>
      <w:r w:rsidRPr="00BC2B2C">
        <w:rPr>
          <w:rFonts w:ascii="Segoe UI" w:hAnsi="Segoe UI" w:cs="Segoe UI"/>
          <w:sz w:val="24"/>
          <w:szCs w:val="24"/>
        </w:rPr>
        <w:t xml:space="preserve">To incorporate the principle of equality of men and women in their legal system, abolish all discriminatory laws and adopt appropriate ones prohibiting discrimination against </w:t>
      </w:r>
      <w:r w:rsidRPr="00A872C8">
        <w:rPr>
          <w:rFonts w:ascii="Segoe UI" w:hAnsi="Segoe UI" w:cs="Segoe UI"/>
          <w:sz w:val="24"/>
          <w:szCs w:val="24"/>
        </w:rPr>
        <w:t>women.</w:t>
      </w:r>
    </w:p>
    <w:p w14:paraId="1EDDF588" w14:textId="77777777" w:rsidR="00A872C8" w:rsidRPr="00BC2B2C" w:rsidRDefault="00A872C8" w:rsidP="00431528">
      <w:pPr>
        <w:pStyle w:val="ListParagraph"/>
        <w:numPr>
          <w:ilvl w:val="0"/>
          <w:numId w:val="32"/>
        </w:numPr>
        <w:jc w:val="both"/>
        <w:rPr>
          <w:rFonts w:ascii="Segoe UI" w:hAnsi="Segoe UI" w:cs="Segoe UI"/>
          <w:sz w:val="24"/>
          <w:szCs w:val="24"/>
        </w:rPr>
      </w:pPr>
      <w:r w:rsidRPr="00BC2B2C">
        <w:rPr>
          <w:rFonts w:ascii="Segoe UI" w:hAnsi="Segoe UI" w:cs="Segoe UI"/>
          <w:sz w:val="24"/>
          <w:szCs w:val="24"/>
        </w:rPr>
        <w:t>To establish tribunals and other public institutions to ensure the effective protection of women against discrimination; and</w:t>
      </w:r>
    </w:p>
    <w:p w14:paraId="45C9AA7C" w14:textId="16B4D2C8" w:rsidR="00533144" w:rsidRDefault="00A872C8" w:rsidP="00431528">
      <w:pPr>
        <w:pStyle w:val="ListParagraph"/>
        <w:numPr>
          <w:ilvl w:val="0"/>
          <w:numId w:val="32"/>
        </w:numPr>
        <w:jc w:val="both"/>
        <w:rPr>
          <w:rFonts w:ascii="Segoe UI" w:hAnsi="Segoe UI" w:cs="Segoe UI"/>
          <w:sz w:val="24"/>
          <w:szCs w:val="24"/>
        </w:rPr>
      </w:pPr>
      <w:r w:rsidRPr="00BC2B2C">
        <w:rPr>
          <w:rFonts w:ascii="Segoe UI" w:hAnsi="Segoe UI" w:cs="Segoe UI"/>
          <w:sz w:val="24"/>
          <w:szCs w:val="24"/>
        </w:rPr>
        <w:t xml:space="preserve">To ensure elimination of all acts of discrimination against women by persons, </w:t>
      </w:r>
      <w:r w:rsidRPr="00A872C8">
        <w:rPr>
          <w:rFonts w:ascii="Segoe UI" w:hAnsi="Segoe UI" w:cs="Segoe UI"/>
          <w:sz w:val="24"/>
          <w:szCs w:val="24"/>
        </w:rPr>
        <w:t>organizations,</w:t>
      </w:r>
      <w:r w:rsidRPr="00BC2B2C">
        <w:rPr>
          <w:rFonts w:ascii="Segoe UI" w:hAnsi="Segoe UI" w:cs="Segoe UI"/>
          <w:sz w:val="24"/>
          <w:szCs w:val="24"/>
        </w:rPr>
        <w:t xml:space="preserve"> or enterprises.</w:t>
      </w:r>
    </w:p>
    <w:p w14:paraId="478E2A31" w14:textId="747AAEB8" w:rsidR="00A872C8" w:rsidRDefault="005A683E" w:rsidP="005A683E">
      <w:pPr>
        <w:jc w:val="both"/>
        <w:rPr>
          <w:rFonts w:ascii="Segoe UI" w:hAnsi="Segoe UI" w:cs="Segoe UI"/>
          <w:sz w:val="24"/>
          <w:szCs w:val="24"/>
        </w:rPr>
      </w:pPr>
      <w:r w:rsidRPr="005A683E">
        <w:rPr>
          <w:rFonts w:ascii="Segoe UI" w:hAnsi="Segoe UI" w:cs="Segoe UI"/>
          <w:sz w:val="24"/>
          <w:szCs w:val="24"/>
        </w:rPr>
        <w:t>Senegal ratified CEDAW in 1985, and the Optional Protocol on violence against</w:t>
      </w:r>
      <w:r>
        <w:rPr>
          <w:rFonts w:ascii="Segoe UI" w:hAnsi="Segoe UI" w:cs="Segoe UI"/>
          <w:sz w:val="24"/>
          <w:szCs w:val="24"/>
        </w:rPr>
        <w:t xml:space="preserve"> </w:t>
      </w:r>
      <w:r w:rsidRPr="005A683E">
        <w:rPr>
          <w:rFonts w:ascii="Segoe UI" w:hAnsi="Segoe UI" w:cs="Segoe UI"/>
          <w:sz w:val="24"/>
          <w:szCs w:val="24"/>
        </w:rPr>
        <w:t>women in 2000</w:t>
      </w:r>
      <w:r w:rsidR="00CC1FC8" w:rsidRPr="00CC1FC8">
        <w:rPr>
          <w:rFonts w:ascii="Segoe UI" w:hAnsi="Segoe UI" w:cs="Segoe UI"/>
          <w:sz w:val="24"/>
          <w:szCs w:val="24"/>
        </w:rPr>
        <w:t>. It is also</w:t>
      </w:r>
      <w:r w:rsidR="00CC1FC8">
        <w:rPr>
          <w:rFonts w:ascii="Segoe UI" w:hAnsi="Segoe UI" w:cs="Segoe UI"/>
          <w:sz w:val="24"/>
          <w:szCs w:val="24"/>
        </w:rPr>
        <w:t xml:space="preserve"> </w:t>
      </w:r>
      <w:r w:rsidR="00CC1FC8" w:rsidRPr="00CC1FC8">
        <w:rPr>
          <w:rFonts w:ascii="Segoe UI" w:hAnsi="Segoe UI" w:cs="Segoe UI"/>
          <w:sz w:val="24"/>
          <w:szCs w:val="24"/>
        </w:rPr>
        <w:t>committed to submit national reports, at least every four years, on measures it has taken to comply</w:t>
      </w:r>
      <w:r w:rsidR="00CC1FC8">
        <w:rPr>
          <w:rFonts w:ascii="Segoe UI" w:hAnsi="Segoe UI" w:cs="Segoe UI"/>
          <w:sz w:val="24"/>
          <w:szCs w:val="24"/>
        </w:rPr>
        <w:t xml:space="preserve"> </w:t>
      </w:r>
      <w:r w:rsidR="00CC1FC8" w:rsidRPr="00CC1FC8">
        <w:rPr>
          <w:rFonts w:ascii="Segoe UI" w:hAnsi="Segoe UI" w:cs="Segoe UI"/>
          <w:sz w:val="24"/>
          <w:szCs w:val="24"/>
        </w:rPr>
        <w:t xml:space="preserve">with treaty obligations. </w:t>
      </w:r>
      <w:r w:rsidR="003E3AFF">
        <w:rPr>
          <w:rFonts w:ascii="Segoe UI" w:hAnsi="Segoe UI" w:cs="Segoe UI"/>
          <w:sz w:val="24"/>
          <w:szCs w:val="24"/>
        </w:rPr>
        <w:t>Senegal</w:t>
      </w:r>
      <w:r w:rsidR="00CC1FC8" w:rsidRPr="00CC1FC8">
        <w:rPr>
          <w:rFonts w:ascii="Segoe UI" w:hAnsi="Segoe UI" w:cs="Segoe UI"/>
          <w:sz w:val="24"/>
          <w:szCs w:val="24"/>
        </w:rPr>
        <w:t xml:space="preserve"> submitted its last report in 20</w:t>
      </w:r>
      <w:r w:rsidR="005F6294">
        <w:rPr>
          <w:rFonts w:ascii="Segoe UI" w:hAnsi="Segoe UI" w:cs="Segoe UI"/>
          <w:sz w:val="24"/>
          <w:szCs w:val="24"/>
        </w:rPr>
        <w:t>19</w:t>
      </w:r>
      <w:r w:rsidR="00E01D65">
        <w:rPr>
          <w:rStyle w:val="FootnoteReference"/>
          <w:rFonts w:ascii="Segoe UI" w:hAnsi="Segoe UI" w:cs="Segoe UI"/>
          <w:sz w:val="24"/>
          <w:szCs w:val="24"/>
        </w:rPr>
        <w:footnoteReference w:id="10"/>
      </w:r>
      <w:r w:rsidR="00CC1FC8" w:rsidRPr="00CC1FC8">
        <w:rPr>
          <w:rFonts w:ascii="Segoe UI" w:hAnsi="Segoe UI" w:cs="Segoe UI"/>
          <w:sz w:val="24"/>
          <w:szCs w:val="24"/>
        </w:rPr>
        <w:t>.</w:t>
      </w:r>
    </w:p>
    <w:p w14:paraId="2CCD196D" w14:textId="1F4802A5" w:rsidR="001637C1" w:rsidRPr="009B7BE4" w:rsidRDefault="005125D8" w:rsidP="009A7D03">
      <w:pPr>
        <w:ind w:left="1440" w:hanging="720"/>
        <w:jc w:val="both"/>
        <w:rPr>
          <w:rFonts w:ascii="Segoe UI" w:hAnsi="Segoe UI" w:cs="Segoe UI"/>
          <w:b/>
          <w:bCs/>
          <w:sz w:val="24"/>
          <w:szCs w:val="24"/>
        </w:rPr>
      </w:pPr>
      <w:r w:rsidRPr="009B7BE4">
        <w:rPr>
          <w:rFonts w:ascii="Segoe UI" w:hAnsi="Segoe UI" w:cs="Segoe UI"/>
          <w:b/>
          <w:bCs/>
          <w:sz w:val="24"/>
          <w:szCs w:val="24"/>
        </w:rPr>
        <w:t>2.1.2</w:t>
      </w:r>
      <w:r w:rsidRPr="009B7BE4">
        <w:rPr>
          <w:rFonts w:ascii="Segoe UI" w:hAnsi="Segoe UI" w:cs="Segoe UI"/>
          <w:b/>
          <w:bCs/>
          <w:sz w:val="24"/>
          <w:szCs w:val="24"/>
        </w:rPr>
        <w:tab/>
      </w:r>
      <w:r w:rsidR="00634420" w:rsidRPr="009B7BE4">
        <w:rPr>
          <w:rFonts w:ascii="Segoe UI" w:hAnsi="Segoe UI" w:cs="Segoe UI"/>
          <w:b/>
          <w:bCs/>
          <w:sz w:val="24"/>
          <w:szCs w:val="24"/>
        </w:rPr>
        <w:t>The Protocol to the African Charter on Human and Peoples’ Rights in relation to Women’s Rights (Maputo Protocol).</w:t>
      </w:r>
    </w:p>
    <w:p w14:paraId="4D437318" w14:textId="6852CFE1" w:rsidR="003154B1" w:rsidRDefault="003154B1" w:rsidP="003154B1">
      <w:pPr>
        <w:ind w:left="720"/>
        <w:jc w:val="both"/>
        <w:rPr>
          <w:rFonts w:ascii="Segoe UI" w:hAnsi="Segoe UI" w:cs="Segoe UI"/>
          <w:sz w:val="24"/>
          <w:szCs w:val="24"/>
        </w:rPr>
      </w:pPr>
      <w:r w:rsidRPr="003154B1">
        <w:rPr>
          <w:rFonts w:ascii="Segoe UI" w:hAnsi="Segoe UI" w:cs="Segoe UI"/>
          <w:sz w:val="24"/>
          <w:szCs w:val="24"/>
        </w:rPr>
        <w:t xml:space="preserve">The Protocol to the African Charter on Human and Peoples’ Rights on the Rights of Women in Africa, or the Maputo Protocol, is not just a legal instrument but a comprehensive framework aimed at enhancing and protecting the rights of women </w:t>
      </w:r>
      <w:r w:rsidRPr="003154B1">
        <w:rPr>
          <w:rFonts w:ascii="Segoe UI" w:hAnsi="Segoe UI" w:cs="Segoe UI"/>
          <w:sz w:val="24"/>
          <w:szCs w:val="24"/>
        </w:rPr>
        <w:lastRenderedPageBreak/>
        <w:t>across the African continent. Adopted in Maputo, Mozambique, on 11th July 2003 and entered into force on 25th November 2005</w:t>
      </w:r>
      <w:r>
        <w:rPr>
          <w:rStyle w:val="FootnoteReference"/>
          <w:rFonts w:ascii="Segoe UI" w:hAnsi="Segoe UI" w:cs="Segoe UI"/>
          <w:sz w:val="24"/>
          <w:szCs w:val="24"/>
        </w:rPr>
        <w:footnoteReference w:id="11"/>
      </w:r>
      <w:r w:rsidRPr="003154B1">
        <w:rPr>
          <w:rFonts w:ascii="Segoe UI" w:hAnsi="Segoe UI" w:cs="Segoe UI"/>
          <w:sz w:val="24"/>
          <w:szCs w:val="24"/>
        </w:rPr>
        <w:t>, this protocol has been ratified by a significant number of African states, demonstrating a widespread commitment to its principles</w:t>
      </w:r>
      <w:r>
        <w:rPr>
          <w:rFonts w:ascii="Segoe UI" w:hAnsi="Segoe UI" w:cs="Segoe UI"/>
          <w:sz w:val="24"/>
          <w:szCs w:val="24"/>
        </w:rPr>
        <w:t xml:space="preserve"> </w:t>
      </w:r>
      <w:r w:rsidRPr="003154B1">
        <w:rPr>
          <w:rFonts w:ascii="Segoe UI" w:hAnsi="Segoe UI" w:cs="Segoe UI"/>
          <w:sz w:val="24"/>
          <w:szCs w:val="24"/>
        </w:rPr>
        <w:t>and objectives. This commitment is crucial in addressing the diverse challenges faced by women in Africa.</w:t>
      </w:r>
    </w:p>
    <w:p w14:paraId="1F2D9727" w14:textId="77777777" w:rsidR="00AB56CC" w:rsidRDefault="00AB56CC" w:rsidP="00AB56CC">
      <w:pPr>
        <w:ind w:left="720"/>
        <w:jc w:val="both"/>
        <w:rPr>
          <w:rFonts w:ascii="Segoe UI" w:hAnsi="Segoe UI" w:cs="Segoe UI"/>
          <w:b/>
          <w:bCs/>
          <w:sz w:val="24"/>
          <w:szCs w:val="24"/>
        </w:rPr>
      </w:pPr>
    </w:p>
    <w:p w14:paraId="5AFF2C4D" w14:textId="6BB166C7" w:rsidR="00AB56CC" w:rsidRPr="00AB56CC" w:rsidRDefault="00AB56CC" w:rsidP="00AB56CC">
      <w:pPr>
        <w:ind w:left="720"/>
        <w:jc w:val="both"/>
        <w:rPr>
          <w:rFonts w:ascii="Segoe UI" w:hAnsi="Segoe UI" w:cs="Segoe UI"/>
          <w:sz w:val="24"/>
          <w:szCs w:val="24"/>
        </w:rPr>
      </w:pPr>
      <w:r w:rsidRPr="00AB56CC">
        <w:rPr>
          <w:rFonts w:ascii="Segoe UI" w:hAnsi="Segoe UI" w:cs="Segoe UI"/>
          <w:b/>
          <w:bCs/>
          <w:sz w:val="24"/>
          <w:szCs w:val="24"/>
        </w:rPr>
        <w:t>Key Provisions and Their Application in Senegal</w:t>
      </w:r>
      <w:r>
        <w:rPr>
          <w:rStyle w:val="FootnoteReference"/>
          <w:rFonts w:ascii="Segoe UI" w:hAnsi="Segoe UI" w:cs="Segoe UI"/>
          <w:b/>
          <w:bCs/>
          <w:sz w:val="24"/>
          <w:szCs w:val="24"/>
        </w:rPr>
        <w:footnoteReference w:id="12"/>
      </w:r>
    </w:p>
    <w:p w14:paraId="0A537937" w14:textId="01F678FE" w:rsidR="00AB56CC" w:rsidRPr="00AB56CC" w:rsidRDefault="00AB56CC" w:rsidP="00AB56CC">
      <w:pPr>
        <w:numPr>
          <w:ilvl w:val="0"/>
          <w:numId w:val="37"/>
        </w:numPr>
        <w:jc w:val="both"/>
        <w:rPr>
          <w:rFonts w:ascii="Segoe UI" w:hAnsi="Segoe UI" w:cs="Segoe UI"/>
          <w:sz w:val="24"/>
          <w:szCs w:val="24"/>
        </w:rPr>
      </w:pPr>
      <w:r w:rsidRPr="00AB56CC">
        <w:rPr>
          <w:rFonts w:ascii="Segoe UI" w:hAnsi="Segoe UI" w:cs="Segoe UI"/>
          <w:b/>
          <w:bCs/>
          <w:sz w:val="24"/>
          <w:szCs w:val="24"/>
        </w:rPr>
        <w:t>Elimination of Discrimination</w:t>
      </w:r>
      <w:r w:rsidRPr="00AB56CC">
        <w:rPr>
          <w:rFonts w:ascii="Segoe UI" w:hAnsi="Segoe UI" w:cs="Segoe UI"/>
          <w:sz w:val="24"/>
          <w:szCs w:val="24"/>
        </w:rPr>
        <w:t>: Senegal, in adherence to the Maputo Protocol, has made strides in legislating against discrimination and integrating gender perspectives into its policies. This includes efforts to modify societal norms that contribute to gender inequality</w:t>
      </w:r>
      <w:r>
        <w:rPr>
          <w:rStyle w:val="FootnoteReference"/>
          <w:rFonts w:ascii="Segoe UI" w:hAnsi="Segoe UI" w:cs="Segoe UI"/>
          <w:sz w:val="24"/>
          <w:szCs w:val="24"/>
        </w:rPr>
        <w:footnoteReference w:id="13"/>
      </w:r>
      <w:r w:rsidRPr="00AB56CC">
        <w:rPr>
          <w:rFonts w:ascii="Segoe UI" w:hAnsi="Segoe UI" w:cs="Segoe UI"/>
          <w:sz w:val="24"/>
          <w:szCs w:val="24"/>
        </w:rPr>
        <w:t>.</w:t>
      </w:r>
    </w:p>
    <w:p w14:paraId="3F5DF465" w14:textId="77777777" w:rsidR="00AB56CC" w:rsidRPr="00AB56CC" w:rsidRDefault="00AB56CC" w:rsidP="00AB56CC">
      <w:pPr>
        <w:numPr>
          <w:ilvl w:val="0"/>
          <w:numId w:val="37"/>
        </w:numPr>
        <w:jc w:val="both"/>
        <w:rPr>
          <w:rFonts w:ascii="Segoe UI" w:hAnsi="Segoe UI" w:cs="Segoe UI"/>
          <w:sz w:val="24"/>
          <w:szCs w:val="24"/>
        </w:rPr>
      </w:pPr>
      <w:r w:rsidRPr="00AB56CC">
        <w:rPr>
          <w:rFonts w:ascii="Segoe UI" w:hAnsi="Segoe UI" w:cs="Segoe UI"/>
          <w:b/>
          <w:bCs/>
          <w:sz w:val="24"/>
          <w:szCs w:val="24"/>
        </w:rPr>
        <w:t>Protection from Violence</w:t>
      </w:r>
      <w:r w:rsidRPr="00AB56CC">
        <w:rPr>
          <w:rFonts w:ascii="Segoe UI" w:hAnsi="Segoe UI" w:cs="Segoe UI"/>
          <w:sz w:val="24"/>
          <w:szCs w:val="24"/>
        </w:rPr>
        <w:t>: The protocol’s emphasis on protecting women from all forms of violence resonates strongly in Senegal, where efforts are underway to combat domestic violence, sexual assault, and harmful traditional practices, including female genital mutilation, which remains a challenge in some regions.</w:t>
      </w:r>
    </w:p>
    <w:p w14:paraId="12759020" w14:textId="77777777" w:rsidR="00AB56CC" w:rsidRPr="00AB56CC" w:rsidRDefault="00AB56CC" w:rsidP="00AB56CC">
      <w:pPr>
        <w:numPr>
          <w:ilvl w:val="0"/>
          <w:numId w:val="37"/>
        </w:numPr>
        <w:jc w:val="both"/>
        <w:rPr>
          <w:rFonts w:ascii="Segoe UI" w:hAnsi="Segoe UI" w:cs="Segoe UI"/>
          <w:sz w:val="24"/>
          <w:szCs w:val="24"/>
        </w:rPr>
      </w:pPr>
      <w:r w:rsidRPr="00AB56CC">
        <w:rPr>
          <w:rFonts w:ascii="Segoe UI" w:hAnsi="Segoe UI" w:cs="Segoe UI"/>
          <w:b/>
          <w:bCs/>
          <w:sz w:val="24"/>
          <w:szCs w:val="24"/>
        </w:rPr>
        <w:t>Marital Rights</w:t>
      </w:r>
      <w:r w:rsidRPr="00AB56CC">
        <w:rPr>
          <w:rFonts w:ascii="Segoe UI" w:hAnsi="Segoe UI" w:cs="Segoe UI"/>
          <w:sz w:val="24"/>
          <w:szCs w:val="24"/>
        </w:rPr>
        <w:t>: Senegal recognizes the protocol’s provisions on marriage, including consent, minimum age, and rights during and after marriage. Efforts are being made to align national laws with these provisions, although challenges remain, particularly in rural areas where traditional practices are deeply rooted.</w:t>
      </w:r>
    </w:p>
    <w:p w14:paraId="42EF699A" w14:textId="6426C107" w:rsidR="00AB56CC" w:rsidRPr="00AB56CC" w:rsidRDefault="00AB56CC" w:rsidP="00AE3209">
      <w:pPr>
        <w:numPr>
          <w:ilvl w:val="0"/>
          <w:numId w:val="37"/>
        </w:numPr>
        <w:jc w:val="both"/>
        <w:rPr>
          <w:rFonts w:ascii="Segoe UI" w:hAnsi="Segoe UI" w:cs="Segoe UI"/>
          <w:sz w:val="24"/>
          <w:szCs w:val="24"/>
        </w:rPr>
      </w:pPr>
      <w:r w:rsidRPr="00AE3209">
        <w:rPr>
          <w:rFonts w:ascii="Segoe UI" w:hAnsi="Segoe UI" w:cs="Segoe UI"/>
          <w:b/>
          <w:bCs/>
          <w:sz w:val="24"/>
          <w:szCs w:val="24"/>
        </w:rPr>
        <w:t>Education and Trainin</w:t>
      </w:r>
      <w:r>
        <w:rPr>
          <w:rFonts w:ascii="Segoe UI" w:hAnsi="Segoe UI" w:cs="Segoe UI"/>
          <w:b/>
          <w:bCs/>
          <w:sz w:val="24"/>
          <w:szCs w:val="24"/>
        </w:rPr>
        <w:t>g</w:t>
      </w:r>
      <w:r w:rsidRPr="00AE3209">
        <w:rPr>
          <w:rFonts w:ascii="Segoe UI" w:hAnsi="Segoe UI" w:cs="Segoe UI"/>
          <w:b/>
          <w:bCs/>
          <w:sz w:val="24"/>
          <w:szCs w:val="24"/>
        </w:rPr>
        <w:t>:</w:t>
      </w:r>
      <w:r w:rsidRPr="00AB56CC">
        <w:rPr>
          <w:rFonts w:ascii="Segoe UI" w:hAnsi="Segoe UI" w:cs="Segoe UI"/>
          <w:sz w:val="24"/>
          <w:szCs w:val="24"/>
        </w:rPr>
        <w:t xml:space="preserve"> In line with the Maputo Protocol, Senegal has been working towards eliminating gender stereotypes in education and ensuring equal opportunities for women and girls. This includes measures to protect women from abuse and harassment in educational institutions and promoting literacy and training, especially in rural areas.</w:t>
      </w:r>
    </w:p>
    <w:p w14:paraId="75B301D9" w14:textId="77777777" w:rsidR="00AB56CC" w:rsidRPr="00AB56CC" w:rsidRDefault="00AB56CC" w:rsidP="00AB56CC">
      <w:pPr>
        <w:numPr>
          <w:ilvl w:val="0"/>
          <w:numId w:val="38"/>
        </w:numPr>
        <w:jc w:val="both"/>
        <w:rPr>
          <w:rFonts w:ascii="Segoe UI" w:hAnsi="Segoe UI" w:cs="Segoe UI"/>
          <w:sz w:val="24"/>
          <w:szCs w:val="24"/>
        </w:rPr>
      </w:pPr>
      <w:r w:rsidRPr="00AB56CC">
        <w:rPr>
          <w:rFonts w:ascii="Segoe UI" w:hAnsi="Segoe UI" w:cs="Segoe UI"/>
          <w:b/>
          <w:bCs/>
          <w:sz w:val="24"/>
          <w:szCs w:val="24"/>
        </w:rPr>
        <w:t>Economic Empowerment</w:t>
      </w:r>
      <w:r w:rsidRPr="00AB56CC">
        <w:rPr>
          <w:rFonts w:ascii="Segoe UI" w:hAnsi="Segoe UI" w:cs="Segoe UI"/>
          <w:sz w:val="24"/>
          <w:szCs w:val="24"/>
        </w:rPr>
        <w:t>: Senegal's commitment to the protocol extends to enhancing women's economic opportunities. This involves ensuring equal remuneration, promoting women's rights in the workplace, and supporting women's economic activities, particularly in the informal sector.</w:t>
      </w:r>
    </w:p>
    <w:p w14:paraId="6F5AD7EB" w14:textId="77777777" w:rsidR="00AB56CC" w:rsidRPr="00AB56CC" w:rsidRDefault="00AB56CC" w:rsidP="00AB56CC">
      <w:pPr>
        <w:numPr>
          <w:ilvl w:val="0"/>
          <w:numId w:val="38"/>
        </w:numPr>
        <w:jc w:val="both"/>
        <w:rPr>
          <w:rFonts w:ascii="Segoe UI" w:hAnsi="Segoe UI" w:cs="Segoe UI"/>
          <w:sz w:val="24"/>
          <w:szCs w:val="24"/>
        </w:rPr>
      </w:pPr>
      <w:r w:rsidRPr="00AB56CC">
        <w:rPr>
          <w:rFonts w:ascii="Segoe UI" w:hAnsi="Segoe UI" w:cs="Segoe UI"/>
          <w:b/>
          <w:bCs/>
          <w:sz w:val="24"/>
          <w:szCs w:val="24"/>
        </w:rPr>
        <w:t>Health and Reproductive Rights</w:t>
      </w:r>
      <w:r w:rsidRPr="00AB56CC">
        <w:rPr>
          <w:rFonts w:ascii="Segoe UI" w:hAnsi="Segoe UI" w:cs="Segoe UI"/>
          <w:sz w:val="24"/>
          <w:szCs w:val="24"/>
        </w:rPr>
        <w:t xml:space="preserve">: Senegal has taken steps to improve women's health rights, including sexual and reproductive health. Access to healthcare </w:t>
      </w:r>
      <w:r w:rsidRPr="00AB56CC">
        <w:rPr>
          <w:rFonts w:ascii="Segoe UI" w:hAnsi="Segoe UI" w:cs="Segoe UI"/>
          <w:sz w:val="24"/>
          <w:szCs w:val="24"/>
        </w:rPr>
        <w:lastRenderedPageBreak/>
        <w:t>services, family planning, and education on reproductive rights are areas of focus, though challenges remain in making these services universally accessible, especially in less urbanized regions.</w:t>
      </w:r>
    </w:p>
    <w:p w14:paraId="0B1A3667" w14:textId="77777777" w:rsidR="00AB56CC" w:rsidRPr="00AB56CC" w:rsidRDefault="00AB56CC" w:rsidP="00AB56CC">
      <w:pPr>
        <w:numPr>
          <w:ilvl w:val="0"/>
          <w:numId w:val="38"/>
        </w:numPr>
        <w:jc w:val="both"/>
        <w:rPr>
          <w:rFonts w:ascii="Segoe UI" w:hAnsi="Segoe UI" w:cs="Segoe UI"/>
          <w:sz w:val="24"/>
          <w:szCs w:val="24"/>
        </w:rPr>
      </w:pPr>
      <w:r w:rsidRPr="00AB56CC">
        <w:rPr>
          <w:rFonts w:ascii="Segoe UI" w:hAnsi="Segoe UI" w:cs="Segoe UI"/>
          <w:b/>
          <w:bCs/>
          <w:sz w:val="24"/>
          <w:szCs w:val="24"/>
        </w:rPr>
        <w:t>Participation in Peace Processes</w:t>
      </w:r>
      <w:r w:rsidRPr="00AB56CC">
        <w:rPr>
          <w:rFonts w:ascii="Segoe UI" w:hAnsi="Segoe UI" w:cs="Segoe UI"/>
          <w:sz w:val="24"/>
          <w:szCs w:val="24"/>
        </w:rPr>
        <w:t>: Although Senegal has not experienced armed conflict recently, its commitment to the Maputo Protocol involves supporting women’s roles in peacebuilding and conflict resolution both domestically and in its diplomatic engagements within the region.</w:t>
      </w:r>
    </w:p>
    <w:p w14:paraId="07A5D3C8" w14:textId="77777777" w:rsidR="00AB56CC" w:rsidRPr="00AB56CC" w:rsidRDefault="00AB56CC" w:rsidP="00AB56CC">
      <w:pPr>
        <w:ind w:left="720"/>
        <w:jc w:val="both"/>
        <w:rPr>
          <w:rFonts w:ascii="Segoe UI" w:hAnsi="Segoe UI" w:cs="Segoe UI"/>
          <w:sz w:val="24"/>
          <w:szCs w:val="24"/>
        </w:rPr>
      </w:pPr>
      <w:r w:rsidRPr="00AB56CC">
        <w:rPr>
          <w:rFonts w:ascii="Segoe UI" w:hAnsi="Segoe UI" w:cs="Segoe UI"/>
          <w:b/>
          <w:bCs/>
          <w:sz w:val="24"/>
          <w:szCs w:val="24"/>
        </w:rPr>
        <w:t>Challenges and Progress</w:t>
      </w:r>
    </w:p>
    <w:p w14:paraId="7FBA4245" w14:textId="77777777" w:rsidR="00AB56CC" w:rsidRPr="00AB56CC" w:rsidRDefault="00AB56CC" w:rsidP="00AB56CC">
      <w:pPr>
        <w:ind w:left="720"/>
        <w:jc w:val="both"/>
        <w:rPr>
          <w:rFonts w:ascii="Segoe UI" w:hAnsi="Segoe UI" w:cs="Segoe UI"/>
          <w:sz w:val="24"/>
          <w:szCs w:val="24"/>
        </w:rPr>
      </w:pPr>
      <w:r w:rsidRPr="00AB56CC">
        <w:rPr>
          <w:rFonts w:ascii="Segoe UI" w:hAnsi="Segoe UI" w:cs="Segoe UI"/>
          <w:sz w:val="24"/>
          <w:szCs w:val="24"/>
        </w:rPr>
        <w:t>The implementation of the Maputo Protocol in Senegal has not been without challenges. Cultural and traditional norms, limited resources, and socio-economic barriers continue to impede the full realization of the protocol’s objectives. However, progress is evident in legislative reforms, increased awareness about women's rights, and government and civil society initiatives aimed at promoting gender equality.</w:t>
      </w:r>
    </w:p>
    <w:p w14:paraId="278D4E20" w14:textId="77777777" w:rsidR="00AB56CC" w:rsidRPr="00AB56CC" w:rsidRDefault="00AB56CC" w:rsidP="00AB56CC">
      <w:pPr>
        <w:ind w:left="720"/>
        <w:jc w:val="both"/>
        <w:rPr>
          <w:rFonts w:ascii="Segoe UI" w:hAnsi="Segoe UI" w:cs="Segoe UI"/>
          <w:sz w:val="24"/>
          <w:szCs w:val="24"/>
        </w:rPr>
      </w:pPr>
      <w:r w:rsidRPr="00AB56CC">
        <w:rPr>
          <w:rFonts w:ascii="Segoe UI" w:hAnsi="Segoe UI" w:cs="Segoe UI"/>
          <w:sz w:val="24"/>
          <w:szCs w:val="24"/>
        </w:rPr>
        <w:t>For instance, Senegal's legal reforms in areas such as family law and policies aimed at increasing women's political participation demonstrate a commitment to aligning national laws with the Maputo Protocol. The country has also made efforts to increase women's representation in political and public decision-making roles.</w:t>
      </w:r>
    </w:p>
    <w:p w14:paraId="69CAB5BE" w14:textId="77777777" w:rsidR="00634420" w:rsidRDefault="00634420" w:rsidP="005A683E">
      <w:pPr>
        <w:jc w:val="both"/>
        <w:rPr>
          <w:rFonts w:ascii="Segoe UI" w:hAnsi="Segoe UI" w:cs="Segoe UI"/>
          <w:sz w:val="24"/>
          <w:szCs w:val="24"/>
        </w:rPr>
      </w:pPr>
    </w:p>
    <w:p w14:paraId="7504B86E" w14:textId="45F81F74" w:rsidR="00634420" w:rsidRPr="00BC2B2C" w:rsidRDefault="005125D8" w:rsidP="009A7D03">
      <w:pPr>
        <w:ind w:firstLine="720"/>
        <w:jc w:val="both"/>
        <w:rPr>
          <w:rFonts w:ascii="Segoe UI" w:hAnsi="Segoe UI" w:cs="Segoe UI"/>
          <w:b/>
          <w:bCs/>
          <w:sz w:val="24"/>
          <w:szCs w:val="24"/>
        </w:rPr>
      </w:pPr>
      <w:r w:rsidRPr="009B7BE4">
        <w:rPr>
          <w:rFonts w:ascii="Segoe UI" w:hAnsi="Segoe UI" w:cs="Segoe UI"/>
          <w:b/>
          <w:bCs/>
          <w:sz w:val="24"/>
          <w:szCs w:val="24"/>
        </w:rPr>
        <w:t>2.1.3</w:t>
      </w:r>
      <w:r w:rsidRPr="009B7BE4">
        <w:rPr>
          <w:rFonts w:ascii="Segoe UI" w:hAnsi="Segoe UI" w:cs="Segoe UI"/>
          <w:b/>
          <w:bCs/>
          <w:sz w:val="24"/>
          <w:szCs w:val="24"/>
        </w:rPr>
        <w:tab/>
      </w:r>
      <w:r w:rsidR="00F1220A" w:rsidRPr="009B7BE4">
        <w:rPr>
          <w:rFonts w:ascii="Segoe UI" w:hAnsi="Segoe UI" w:cs="Segoe UI"/>
          <w:b/>
          <w:bCs/>
          <w:sz w:val="24"/>
          <w:szCs w:val="24"/>
        </w:rPr>
        <w:t>ILO Convention</w:t>
      </w:r>
      <w:r w:rsidR="007975EB" w:rsidRPr="009B7BE4">
        <w:rPr>
          <w:rFonts w:ascii="Segoe UI" w:hAnsi="Segoe UI" w:cs="Segoe UI"/>
          <w:b/>
          <w:bCs/>
          <w:sz w:val="24"/>
          <w:szCs w:val="24"/>
        </w:rPr>
        <w:t xml:space="preserve"> on Gender Equality and Decent work</w:t>
      </w:r>
    </w:p>
    <w:p w14:paraId="4FAC08AE" w14:textId="7580F532" w:rsidR="00634420" w:rsidRDefault="00433E51" w:rsidP="005A683E">
      <w:pPr>
        <w:jc w:val="both"/>
        <w:rPr>
          <w:rFonts w:ascii="Segoe UI" w:hAnsi="Segoe UI" w:cs="Segoe UI"/>
          <w:sz w:val="24"/>
          <w:szCs w:val="24"/>
        </w:rPr>
      </w:pPr>
      <w:r w:rsidRPr="00433E51">
        <w:rPr>
          <w:rFonts w:ascii="Segoe UI" w:hAnsi="Segoe UI" w:cs="Segoe UI"/>
          <w:sz w:val="24"/>
          <w:szCs w:val="24"/>
        </w:rPr>
        <w:t xml:space="preserve">The International </w:t>
      </w:r>
      <w:proofErr w:type="spellStart"/>
      <w:r w:rsidRPr="00433E51">
        <w:rPr>
          <w:rFonts w:ascii="Segoe UI" w:hAnsi="Segoe UI" w:cs="Segoe UI"/>
          <w:sz w:val="24"/>
          <w:szCs w:val="24"/>
        </w:rPr>
        <w:t>Labour</w:t>
      </w:r>
      <w:proofErr w:type="spellEnd"/>
      <w:r w:rsidRPr="00433E51">
        <w:rPr>
          <w:rFonts w:ascii="Segoe UI" w:hAnsi="Segoe UI" w:cs="Segoe UI"/>
          <w:sz w:val="24"/>
          <w:szCs w:val="24"/>
        </w:rPr>
        <w:t xml:space="preserve"> Organization (ILO) aims to promote equal opportunities for women and men to obtain decent work, defined as fairly paid, productive work carried out in conditions of freedom, equity, security, and human dignity. Gender equality is integral to this goal and is considered a cross-cutting policy driver for all ILO policy outcomes. The ILO’s policy on gender equality and mainstreaming supports a dual approach: gender mainstreaming in all ILO initiatives to address the specific needs of both women and men, and targeted interventions to enable equal participation and benefits from development efforts.</w:t>
      </w:r>
      <w:r>
        <w:rPr>
          <w:rStyle w:val="FootnoteReference"/>
          <w:rFonts w:ascii="Segoe UI" w:hAnsi="Segoe UI" w:cs="Segoe UI"/>
          <w:sz w:val="24"/>
          <w:szCs w:val="24"/>
        </w:rPr>
        <w:footnoteReference w:id="14"/>
      </w:r>
    </w:p>
    <w:p w14:paraId="046BC125" w14:textId="51A99723" w:rsidR="00433E51" w:rsidRDefault="00433E51" w:rsidP="005A683E">
      <w:pPr>
        <w:jc w:val="both"/>
        <w:rPr>
          <w:rFonts w:ascii="Segoe UI" w:hAnsi="Segoe UI" w:cs="Segoe UI"/>
          <w:sz w:val="24"/>
          <w:szCs w:val="24"/>
        </w:rPr>
      </w:pPr>
      <w:r w:rsidRPr="00433E51">
        <w:rPr>
          <w:rFonts w:ascii="Segoe UI" w:hAnsi="Segoe UI" w:cs="Segoe UI"/>
          <w:sz w:val="24"/>
          <w:szCs w:val="24"/>
        </w:rPr>
        <w:t xml:space="preserve">In Senegal, the progress towards gender equality, particularly in the context of the International </w:t>
      </w:r>
      <w:proofErr w:type="spellStart"/>
      <w:r w:rsidRPr="00433E51">
        <w:rPr>
          <w:rFonts w:ascii="Segoe UI" w:hAnsi="Segoe UI" w:cs="Segoe UI"/>
          <w:sz w:val="24"/>
          <w:szCs w:val="24"/>
        </w:rPr>
        <w:t>Labour</w:t>
      </w:r>
      <w:proofErr w:type="spellEnd"/>
      <w:r w:rsidRPr="00433E51">
        <w:rPr>
          <w:rFonts w:ascii="Segoe UI" w:hAnsi="Segoe UI" w:cs="Segoe UI"/>
          <w:sz w:val="24"/>
          <w:szCs w:val="24"/>
        </w:rPr>
        <w:t xml:space="preserve"> Organization's (ILO) emphasis on gender equality and decent work, has been notable in certain areas but still faces challenges.</w:t>
      </w:r>
      <w:r>
        <w:rPr>
          <w:rFonts w:ascii="Segoe UI" w:hAnsi="Segoe UI" w:cs="Segoe UI"/>
          <w:sz w:val="24"/>
          <w:szCs w:val="24"/>
        </w:rPr>
        <w:t xml:space="preserve"> W</w:t>
      </w:r>
      <w:r w:rsidRPr="00433E51">
        <w:rPr>
          <w:rFonts w:ascii="Segoe UI" w:hAnsi="Segoe UI" w:cs="Segoe UI"/>
          <w:sz w:val="24"/>
          <w:szCs w:val="24"/>
        </w:rPr>
        <w:t xml:space="preserve">hile Senegal has shown political will and made strides in certain areas towards gender equality, the full </w:t>
      </w:r>
      <w:r w:rsidRPr="00433E51">
        <w:rPr>
          <w:rFonts w:ascii="Segoe UI" w:hAnsi="Segoe UI" w:cs="Segoe UI"/>
          <w:sz w:val="24"/>
          <w:szCs w:val="24"/>
        </w:rPr>
        <w:lastRenderedPageBreak/>
        <w:t>empowerment of women in the country requires more concrete actions and effective implementation of laws and policies. The ongoing challenges in areas such as education, violence against women, and political power highlight the need for continued efforts to achieve gender equality and decent work in line with ILO standards​</w:t>
      </w:r>
      <w:r>
        <w:rPr>
          <w:rFonts w:ascii="Segoe UI" w:hAnsi="Segoe UI" w:cs="Segoe UI"/>
          <w:sz w:val="24"/>
          <w:szCs w:val="24"/>
        </w:rPr>
        <w:t>.</w:t>
      </w:r>
      <w:r>
        <w:rPr>
          <w:rStyle w:val="FootnoteReference"/>
          <w:rFonts w:ascii="Segoe UI" w:hAnsi="Segoe UI" w:cs="Segoe UI"/>
          <w:sz w:val="24"/>
          <w:szCs w:val="24"/>
        </w:rPr>
        <w:footnoteReference w:id="15"/>
      </w:r>
      <w:r>
        <w:rPr>
          <w:rFonts w:ascii="Segoe UI" w:hAnsi="Segoe UI" w:cs="Segoe UI"/>
          <w:sz w:val="24"/>
          <w:szCs w:val="24"/>
        </w:rPr>
        <w:br/>
      </w:r>
    </w:p>
    <w:p w14:paraId="7A446ADC" w14:textId="702154FB" w:rsidR="008474B5" w:rsidRPr="009B7BE4" w:rsidRDefault="00162DC9" w:rsidP="009A7D03">
      <w:pPr>
        <w:ind w:firstLine="720"/>
        <w:jc w:val="both"/>
        <w:rPr>
          <w:rFonts w:ascii="Segoe UI" w:hAnsi="Segoe UI" w:cs="Segoe UI"/>
          <w:b/>
          <w:bCs/>
          <w:sz w:val="24"/>
          <w:szCs w:val="24"/>
        </w:rPr>
      </w:pPr>
      <w:r w:rsidRPr="009B7BE4">
        <w:rPr>
          <w:rFonts w:ascii="Segoe UI" w:hAnsi="Segoe UI" w:cs="Segoe UI"/>
          <w:b/>
          <w:bCs/>
          <w:sz w:val="24"/>
          <w:szCs w:val="24"/>
        </w:rPr>
        <w:t>2.1.4</w:t>
      </w:r>
      <w:r w:rsidRPr="009B7BE4">
        <w:rPr>
          <w:rFonts w:ascii="Segoe UI" w:hAnsi="Segoe UI" w:cs="Segoe UI"/>
          <w:b/>
          <w:bCs/>
          <w:sz w:val="24"/>
          <w:szCs w:val="24"/>
        </w:rPr>
        <w:tab/>
      </w:r>
      <w:r w:rsidR="008474B5" w:rsidRPr="009B7BE4">
        <w:rPr>
          <w:rFonts w:ascii="Segoe UI" w:hAnsi="Segoe UI" w:cs="Segoe UI"/>
          <w:b/>
          <w:bCs/>
          <w:sz w:val="24"/>
          <w:szCs w:val="24"/>
        </w:rPr>
        <w:t>SDGs</w:t>
      </w:r>
    </w:p>
    <w:p w14:paraId="5F30AE38" w14:textId="77777777" w:rsidR="008474B5" w:rsidRPr="000317A9" w:rsidRDefault="008474B5" w:rsidP="008474B5">
      <w:pPr>
        <w:jc w:val="both"/>
        <w:rPr>
          <w:rFonts w:ascii="Segoe UI" w:hAnsi="Segoe UI" w:cs="Segoe UI"/>
          <w:sz w:val="24"/>
          <w:szCs w:val="24"/>
        </w:rPr>
      </w:pPr>
      <w:r w:rsidRPr="009B7BE4">
        <w:rPr>
          <w:rFonts w:ascii="Segoe UI" w:hAnsi="Segoe UI" w:cs="Segoe UI"/>
          <w:sz w:val="24"/>
          <w:szCs w:val="24"/>
        </w:rPr>
        <w:t>Furthermore, gender equality aligns with global development goals, particularly the United Nations' Sustainable Development Goals (SDGs)</w:t>
      </w:r>
      <w:r w:rsidRPr="009B7BE4">
        <w:rPr>
          <w:rFonts w:ascii="Segoe UI" w:hAnsi="Segoe UI" w:cs="Segoe UI"/>
          <w:sz w:val="24"/>
          <w:szCs w:val="24"/>
          <w:vertAlign w:val="superscript"/>
        </w:rPr>
        <w:footnoteReference w:id="16"/>
      </w:r>
      <w:r w:rsidRPr="009B7BE4">
        <w:rPr>
          <w:rFonts w:ascii="Segoe UI" w:hAnsi="Segoe UI" w:cs="Segoe UI"/>
          <w:sz w:val="24"/>
          <w:szCs w:val="24"/>
        </w:rPr>
        <w:t>. Senegal, as a signatory to these goals, has committed to taking concrete actions to advance gender equality. Achieving gender equality is directly linked to multiple SDGs, including SDG5, which specifically targets gender equality and women's empowerment.</w:t>
      </w:r>
    </w:p>
    <w:p w14:paraId="649E2EC9" w14:textId="5AEEC1EE" w:rsidR="00533144" w:rsidRPr="00162DC9" w:rsidRDefault="00162DC9" w:rsidP="00162DC9">
      <w:pPr>
        <w:pStyle w:val="Heading2"/>
      </w:pPr>
      <w:bookmarkStart w:id="14" w:name="_Toc156416619"/>
      <w:r w:rsidRPr="00162DC9">
        <w:t>2.2</w:t>
      </w:r>
      <w:r w:rsidRPr="00162DC9">
        <w:tab/>
      </w:r>
      <w:r w:rsidR="00533144" w:rsidRPr="00EB3BFF">
        <w:t>National Frameworks, Strategies, and Programs:</w:t>
      </w:r>
      <w:bookmarkEnd w:id="14"/>
    </w:p>
    <w:p w14:paraId="5D9D3A30" w14:textId="1EB3D445" w:rsidR="009556AE" w:rsidRDefault="00C169B6" w:rsidP="00C169B6">
      <w:pPr>
        <w:pStyle w:val="Heading3"/>
      </w:pPr>
      <w:bookmarkStart w:id="15" w:name="_Toc156416620"/>
      <w:r>
        <w:t>2.2.1</w:t>
      </w:r>
      <w:r>
        <w:tab/>
      </w:r>
      <w:r w:rsidR="009556AE">
        <w:t>Senegal’s constitution</w:t>
      </w:r>
      <w:bookmarkEnd w:id="15"/>
    </w:p>
    <w:p w14:paraId="74118E23" w14:textId="77777777" w:rsidR="0070373E" w:rsidRDefault="0070373E" w:rsidP="0070373E">
      <w:pPr>
        <w:jc w:val="both"/>
        <w:rPr>
          <w:rFonts w:ascii="Segoe UI" w:hAnsi="Segoe UI" w:cs="Segoe UI"/>
          <w:sz w:val="24"/>
          <w:szCs w:val="24"/>
        </w:rPr>
      </w:pPr>
      <w:r w:rsidRPr="005B2F2F">
        <w:rPr>
          <w:rFonts w:ascii="Segoe UI" w:hAnsi="Segoe UI" w:cs="Segoe UI"/>
          <w:sz w:val="24"/>
          <w:szCs w:val="24"/>
        </w:rPr>
        <w:t>The 2001 Constitution and current legal framework establishes substantial equal rights for women and men. It reaffirms the principle of gender equality and equity and the prohibition of all discrimination based on sex. Articles 7 (gender equality) and 15 (equal access to land) of the constitution provide a key framework for gender equality.</w:t>
      </w:r>
    </w:p>
    <w:p w14:paraId="7B76596F" w14:textId="60B6EA1B" w:rsidR="00FA6EF4" w:rsidRPr="007222D7" w:rsidRDefault="00C706FE" w:rsidP="00CE1FB7">
      <w:pPr>
        <w:jc w:val="both"/>
        <w:rPr>
          <w:rFonts w:ascii="Segoe UI" w:hAnsi="Segoe UI" w:cs="Segoe UI"/>
          <w:sz w:val="24"/>
          <w:szCs w:val="24"/>
        </w:rPr>
      </w:pPr>
      <w:r w:rsidRPr="007222D7">
        <w:rPr>
          <w:rFonts w:ascii="Segoe UI" w:hAnsi="Segoe UI" w:cs="Segoe UI"/>
          <w:sz w:val="24"/>
          <w:szCs w:val="24"/>
        </w:rPr>
        <w:t>Article 7 of the 2001 Constitution guarantees equality between men and women.</w:t>
      </w:r>
      <w:r w:rsidR="00FA6EF4" w:rsidRPr="007222D7">
        <w:rPr>
          <w:rFonts w:ascii="Segoe UI" w:hAnsi="Segoe UI" w:cs="Segoe UI"/>
          <w:sz w:val="24"/>
          <w:szCs w:val="24"/>
        </w:rPr>
        <w:t xml:space="preserve"> It states </w:t>
      </w:r>
      <w:r w:rsidR="00CE1FB7" w:rsidRPr="007222D7">
        <w:rPr>
          <w:rFonts w:ascii="Segoe UI" w:hAnsi="Segoe UI" w:cs="Segoe UI"/>
          <w:sz w:val="24"/>
          <w:szCs w:val="24"/>
        </w:rPr>
        <w:t xml:space="preserve">that </w:t>
      </w:r>
      <w:r w:rsidR="00CE1FB7" w:rsidRPr="00C55E93">
        <w:rPr>
          <w:rFonts w:ascii="Segoe UI" w:hAnsi="Segoe UI" w:cs="Segoe UI"/>
          <w:i/>
          <w:iCs/>
          <w:sz w:val="24"/>
          <w:szCs w:val="24"/>
        </w:rPr>
        <w:t>"all human beings are equal before the law"</w:t>
      </w:r>
      <w:r w:rsidR="00CE1FB7" w:rsidRPr="007222D7">
        <w:rPr>
          <w:rFonts w:ascii="Segoe UI" w:hAnsi="Segoe UI" w:cs="Segoe UI"/>
          <w:sz w:val="24"/>
          <w:szCs w:val="24"/>
        </w:rPr>
        <w:t xml:space="preserve"> and </w:t>
      </w:r>
      <w:r w:rsidR="00CE1FB7" w:rsidRPr="00C55E93">
        <w:rPr>
          <w:rFonts w:ascii="Segoe UI" w:hAnsi="Segoe UI" w:cs="Segoe UI"/>
          <w:i/>
          <w:iCs/>
          <w:sz w:val="24"/>
          <w:szCs w:val="24"/>
        </w:rPr>
        <w:t>"men and women are equal in right</w:t>
      </w:r>
      <w:r w:rsidR="009272DC" w:rsidRPr="00C55E93">
        <w:rPr>
          <w:rFonts w:ascii="Segoe UI" w:hAnsi="Segoe UI" w:cs="Segoe UI"/>
          <w:i/>
          <w:iCs/>
          <w:sz w:val="24"/>
          <w:szCs w:val="24"/>
        </w:rPr>
        <w:t>”</w:t>
      </w:r>
      <w:r w:rsidR="00CE1FB7" w:rsidRPr="007222D7">
        <w:rPr>
          <w:rFonts w:ascii="Segoe UI" w:hAnsi="Segoe UI" w:cs="Segoe UI"/>
          <w:sz w:val="24"/>
          <w:szCs w:val="24"/>
        </w:rPr>
        <w:t>. </w:t>
      </w:r>
    </w:p>
    <w:p w14:paraId="012B27B1" w14:textId="7507C535" w:rsidR="00625B62" w:rsidRPr="00C55E93" w:rsidRDefault="00625B62" w:rsidP="007222D7">
      <w:pPr>
        <w:jc w:val="both"/>
        <w:rPr>
          <w:rFonts w:ascii="Segoe UI" w:hAnsi="Segoe UI" w:cs="Segoe UI"/>
          <w:i/>
          <w:iCs/>
          <w:sz w:val="24"/>
          <w:szCs w:val="24"/>
        </w:rPr>
      </w:pPr>
      <w:r w:rsidRPr="00625B62">
        <w:rPr>
          <w:rFonts w:ascii="Segoe UI" w:hAnsi="Segoe UI" w:cs="Segoe UI"/>
          <w:sz w:val="24"/>
          <w:szCs w:val="24"/>
        </w:rPr>
        <w:t>Article 15 of the Constitution gives women and men the same rights</w:t>
      </w:r>
      <w:r w:rsidR="00605D14">
        <w:rPr>
          <w:rFonts w:ascii="Segoe UI" w:hAnsi="Segoe UI" w:cs="Segoe UI"/>
          <w:sz w:val="24"/>
          <w:szCs w:val="24"/>
        </w:rPr>
        <w:t xml:space="preserve"> </w:t>
      </w:r>
      <w:r w:rsidRPr="00625B62">
        <w:rPr>
          <w:rFonts w:ascii="Segoe UI" w:hAnsi="Segoe UI" w:cs="Segoe UI"/>
          <w:sz w:val="24"/>
          <w:szCs w:val="24"/>
        </w:rPr>
        <w:t xml:space="preserve">in matters of access to land. </w:t>
      </w:r>
      <w:r w:rsidR="007222D7" w:rsidRPr="007222D7">
        <w:rPr>
          <w:rFonts w:ascii="Segoe UI" w:hAnsi="Segoe UI" w:cs="Segoe UI"/>
          <w:sz w:val="24"/>
          <w:szCs w:val="24"/>
        </w:rPr>
        <w:t>The article clearly states, </w:t>
      </w:r>
      <w:r w:rsidR="007222D7" w:rsidRPr="00C55E93">
        <w:rPr>
          <w:rFonts w:ascii="Segoe UI" w:hAnsi="Segoe UI" w:cs="Segoe UI"/>
          <w:i/>
          <w:iCs/>
          <w:sz w:val="24"/>
          <w:szCs w:val="24"/>
        </w:rPr>
        <w:t>"The man and the woman have the right to accede to the possession and to the ownership of land within the conditions determined by the law."</w:t>
      </w:r>
    </w:p>
    <w:p w14:paraId="6C6EF11A" w14:textId="28D783D6" w:rsidR="00C169B6" w:rsidRDefault="00C169B6" w:rsidP="00C169B6">
      <w:pPr>
        <w:pStyle w:val="Heading3"/>
      </w:pPr>
      <w:bookmarkStart w:id="16" w:name="_Toc156416621"/>
      <w:r>
        <w:t>2.2.2</w:t>
      </w:r>
      <w:r>
        <w:tab/>
      </w:r>
      <w:r w:rsidR="00625B62" w:rsidRPr="00BC2B2C">
        <w:t>Gender Parity Law (2010)</w:t>
      </w:r>
      <w:bookmarkEnd w:id="16"/>
    </w:p>
    <w:p w14:paraId="44CB3252" w14:textId="0C02F566" w:rsidR="00625B62" w:rsidRPr="00BC2B2C" w:rsidRDefault="00625B62" w:rsidP="00BC2B2C">
      <w:pPr>
        <w:jc w:val="both"/>
        <w:rPr>
          <w:rFonts w:ascii="Segoe UI" w:hAnsi="Segoe UI" w:cs="Segoe UI"/>
          <w:sz w:val="24"/>
          <w:szCs w:val="24"/>
        </w:rPr>
      </w:pPr>
      <w:r w:rsidRPr="00BC2B2C">
        <w:rPr>
          <w:rFonts w:ascii="Segoe UI" w:hAnsi="Segoe UI" w:cs="Segoe UI"/>
          <w:sz w:val="24"/>
          <w:szCs w:val="24"/>
        </w:rPr>
        <w:t xml:space="preserve">Senegal has gained international recognition for its Gender Parity Law, adopted in 2010. This groundbreaking law </w:t>
      </w:r>
      <w:r w:rsidR="00B347BA">
        <w:rPr>
          <w:rFonts w:ascii="Segoe UI" w:hAnsi="Segoe UI" w:cs="Segoe UI"/>
          <w:sz w:val="24"/>
          <w:szCs w:val="24"/>
        </w:rPr>
        <w:t>establishes “absolute</w:t>
      </w:r>
      <w:r w:rsidRPr="00BC2B2C">
        <w:rPr>
          <w:rFonts w:ascii="Segoe UI" w:hAnsi="Segoe UI" w:cs="Segoe UI"/>
          <w:sz w:val="24"/>
          <w:szCs w:val="24"/>
        </w:rPr>
        <w:t xml:space="preserve"> parity</w:t>
      </w:r>
      <w:r w:rsidR="00B347BA">
        <w:rPr>
          <w:rFonts w:ascii="Segoe UI" w:hAnsi="Segoe UI" w:cs="Segoe UI"/>
          <w:sz w:val="24"/>
          <w:szCs w:val="24"/>
        </w:rPr>
        <w:t>”</w:t>
      </w:r>
      <w:r w:rsidRPr="00BC2B2C">
        <w:rPr>
          <w:rFonts w:ascii="Segoe UI" w:hAnsi="Segoe UI" w:cs="Segoe UI"/>
          <w:sz w:val="24"/>
          <w:szCs w:val="24"/>
        </w:rPr>
        <w:t xml:space="preserve"> on electoral lists, significantly increasing the proportion of seats held by women in the national parliament</w:t>
      </w:r>
      <w:r w:rsidR="00DC371F">
        <w:rPr>
          <w:rFonts w:ascii="Segoe UI" w:hAnsi="Segoe UI" w:cs="Segoe UI"/>
          <w:sz w:val="24"/>
          <w:szCs w:val="24"/>
        </w:rPr>
        <w:t xml:space="preserve"> and local assemblies</w:t>
      </w:r>
      <w:r w:rsidRPr="00BC2B2C">
        <w:rPr>
          <w:rFonts w:ascii="Segoe UI" w:hAnsi="Segoe UI" w:cs="Segoe UI"/>
          <w:sz w:val="24"/>
          <w:szCs w:val="24"/>
        </w:rPr>
        <w:t xml:space="preserve">. This law has been instrumental in advancing women's political participation in Senegal, with the proportion of female parliamentarians increasing from 19.2% in 2001 to 43% </w:t>
      </w:r>
      <w:r w:rsidR="00FC5A2E">
        <w:rPr>
          <w:rFonts w:ascii="Segoe UI" w:hAnsi="Segoe UI" w:cs="Segoe UI"/>
          <w:sz w:val="24"/>
          <w:szCs w:val="24"/>
        </w:rPr>
        <w:t>by 2022</w:t>
      </w:r>
      <w:r w:rsidRPr="00BC2B2C">
        <w:rPr>
          <w:rFonts w:ascii="Segoe UI" w:hAnsi="Segoe UI" w:cs="Segoe UI"/>
          <w:sz w:val="24"/>
          <w:szCs w:val="24"/>
        </w:rPr>
        <w:t>.</w:t>
      </w:r>
    </w:p>
    <w:p w14:paraId="2F42F36E" w14:textId="5AF28FCE" w:rsidR="00625B62" w:rsidRPr="00BC2B2C" w:rsidRDefault="00736D07" w:rsidP="0031388F">
      <w:pPr>
        <w:jc w:val="both"/>
        <w:rPr>
          <w:rFonts w:ascii="Segoe UI" w:hAnsi="Segoe UI" w:cs="Segoe UI"/>
          <w:sz w:val="24"/>
          <w:szCs w:val="24"/>
        </w:rPr>
      </w:pPr>
      <w:r w:rsidRPr="004C175F">
        <w:rPr>
          <w:rFonts w:ascii="Segoe UI" w:hAnsi="Segoe UI" w:cs="Segoe UI"/>
          <w:sz w:val="24"/>
          <w:szCs w:val="24"/>
        </w:rPr>
        <w:lastRenderedPageBreak/>
        <w:t>C</w:t>
      </w:r>
      <w:r w:rsidR="0098573F" w:rsidRPr="004C175F">
        <w:rPr>
          <w:rFonts w:ascii="Segoe UI" w:hAnsi="Segoe UI" w:cs="Segoe UI"/>
          <w:sz w:val="24"/>
          <w:szCs w:val="24"/>
        </w:rPr>
        <w:t>E</w:t>
      </w:r>
      <w:r w:rsidRPr="004C175F">
        <w:rPr>
          <w:rFonts w:ascii="Segoe UI" w:hAnsi="Segoe UI" w:cs="Segoe UI"/>
          <w:sz w:val="24"/>
          <w:szCs w:val="24"/>
        </w:rPr>
        <w:t xml:space="preserve">DAW’s assessment of Senegal’s </w:t>
      </w:r>
      <w:r w:rsidR="00472555" w:rsidRPr="004C175F">
        <w:rPr>
          <w:rFonts w:ascii="Segoe UI" w:hAnsi="Segoe UI" w:cs="Segoe UI"/>
          <w:sz w:val="24"/>
          <w:szCs w:val="24"/>
        </w:rPr>
        <w:t>8</w:t>
      </w:r>
      <w:r w:rsidR="00472555" w:rsidRPr="004C175F">
        <w:rPr>
          <w:rFonts w:ascii="Segoe UI" w:hAnsi="Segoe UI" w:cs="Segoe UI"/>
          <w:sz w:val="24"/>
          <w:szCs w:val="24"/>
          <w:vertAlign w:val="superscript"/>
        </w:rPr>
        <w:t>th</w:t>
      </w:r>
      <w:r w:rsidR="00472555" w:rsidRPr="004C175F">
        <w:rPr>
          <w:rFonts w:ascii="Segoe UI" w:hAnsi="Segoe UI" w:cs="Segoe UI"/>
          <w:sz w:val="24"/>
          <w:szCs w:val="24"/>
        </w:rPr>
        <w:t xml:space="preserve"> periodic report </w:t>
      </w:r>
      <w:r w:rsidR="0031388F" w:rsidRPr="004C175F">
        <w:rPr>
          <w:rFonts w:ascii="Segoe UI" w:hAnsi="Segoe UI" w:cs="Segoe UI"/>
          <w:sz w:val="24"/>
          <w:szCs w:val="24"/>
        </w:rPr>
        <w:t>found an imbalance in the representation of women in national and local decision-making bodies. Of the 559 local authorities in Senegal, only 15 are headed by women, a rate of 2.68%.</w:t>
      </w:r>
    </w:p>
    <w:p w14:paraId="37EFB3C6" w14:textId="045A9E01" w:rsidR="00C169B6" w:rsidRDefault="00C169B6" w:rsidP="00C169B6">
      <w:pPr>
        <w:pStyle w:val="Heading3"/>
      </w:pPr>
      <w:bookmarkStart w:id="17" w:name="_Toc156416622"/>
      <w:r>
        <w:t>2.2.3</w:t>
      </w:r>
      <w:r>
        <w:tab/>
      </w:r>
      <w:r w:rsidR="00533144" w:rsidRPr="00EB3BFF">
        <w:t>National Strategy for Gender Equality (20</w:t>
      </w:r>
      <w:r w:rsidR="003B1DCD">
        <w:t>16</w:t>
      </w:r>
      <w:r w:rsidR="00533144" w:rsidRPr="00EB3BFF">
        <w:t>-20</w:t>
      </w:r>
      <w:r w:rsidR="003B1DCD">
        <w:t>2</w:t>
      </w:r>
      <w:r w:rsidR="00927E3C">
        <w:t>6</w:t>
      </w:r>
      <w:r w:rsidR="00533144" w:rsidRPr="00EB3BFF">
        <w:t>)</w:t>
      </w:r>
      <w:bookmarkEnd w:id="17"/>
    </w:p>
    <w:p w14:paraId="2375C9C3" w14:textId="5033BC8B" w:rsidR="00533144" w:rsidRPr="00EB3BFF" w:rsidRDefault="009929D0" w:rsidP="00533144">
      <w:pPr>
        <w:jc w:val="both"/>
        <w:rPr>
          <w:rFonts w:ascii="Segoe UI" w:hAnsi="Segoe UI" w:cs="Segoe UI"/>
          <w:sz w:val="24"/>
          <w:szCs w:val="24"/>
        </w:rPr>
      </w:pPr>
      <w:r w:rsidRPr="009929D0">
        <w:rPr>
          <w:rFonts w:ascii="Segoe UI" w:hAnsi="Segoe UI" w:cs="Segoe UI"/>
          <w:sz w:val="24"/>
          <w:szCs w:val="24"/>
        </w:rPr>
        <w:t>Senegal's National Strategy for Gender Equity and Equality (SNEEG) for 2016-2026 represents a significant commitment to advancing gender equality. Building on previous efforts from 2005 to 2015, this strategy continues to focus on enhancing women's status in society, improving their economic positions, and raising awareness about key gender issues.</w:t>
      </w:r>
    </w:p>
    <w:p w14:paraId="6D4CF335" w14:textId="3572FCA7" w:rsidR="00C169B6" w:rsidRDefault="00C169B6" w:rsidP="00C169B6">
      <w:pPr>
        <w:pStyle w:val="Heading3"/>
      </w:pPr>
      <w:bookmarkStart w:id="18" w:name="_Toc156416623"/>
      <w:r>
        <w:t>2.2.4</w:t>
      </w:r>
      <w:r>
        <w:tab/>
      </w:r>
      <w:r w:rsidR="00533144" w:rsidRPr="00BC2B2C">
        <w:t>Criminal Code Revisions (1999)</w:t>
      </w:r>
      <w:bookmarkEnd w:id="18"/>
    </w:p>
    <w:p w14:paraId="78C9F12A" w14:textId="0C4279F2" w:rsidR="00533144" w:rsidRPr="00BC2B2C" w:rsidRDefault="00533144" w:rsidP="00BC2B2C">
      <w:pPr>
        <w:jc w:val="both"/>
        <w:rPr>
          <w:rFonts w:ascii="Segoe UI" w:hAnsi="Segoe UI" w:cs="Segoe UI"/>
          <w:sz w:val="24"/>
          <w:szCs w:val="24"/>
        </w:rPr>
      </w:pPr>
      <w:r w:rsidRPr="00BC2B2C">
        <w:rPr>
          <w:rFonts w:ascii="Segoe UI" w:hAnsi="Segoe UI" w:cs="Segoe UI"/>
          <w:sz w:val="24"/>
          <w:szCs w:val="24"/>
        </w:rPr>
        <w:t>In 1999, Senegal undertook a critical revision of its Criminal Code to strengthen protections for women. This revision resulted in tougher penalties for crimes against women, including previously unrecognized offenses such as incest, rape, sexual harassment, excision, and domestic violence. These legal reforms were instrumental in addressing gender-based violence and ensuring that perpetrators faced appropriate consequences.</w:t>
      </w:r>
    </w:p>
    <w:p w14:paraId="241C63F6" w14:textId="336CEF22" w:rsidR="00814BCA" w:rsidRDefault="008C4E1F" w:rsidP="002170D8">
      <w:pPr>
        <w:pStyle w:val="Heading2"/>
      </w:pPr>
      <w:bookmarkStart w:id="19" w:name="_Toc156416624"/>
      <w:r w:rsidRPr="008C4E1F">
        <w:t>2.3</w:t>
      </w:r>
      <w:r w:rsidRPr="008C4E1F">
        <w:tab/>
      </w:r>
      <w:r w:rsidR="00E452FB" w:rsidRPr="008C4E1F">
        <w:t>Insti</w:t>
      </w:r>
      <w:r w:rsidRPr="008C4E1F">
        <w:t>tutional Framework</w:t>
      </w:r>
      <w:bookmarkEnd w:id="19"/>
    </w:p>
    <w:p w14:paraId="69ACC743" w14:textId="2773E4C7" w:rsidR="00814BCA" w:rsidRPr="00814BCA" w:rsidRDefault="00814BCA" w:rsidP="00814BCA">
      <w:pPr>
        <w:jc w:val="both"/>
        <w:rPr>
          <w:rFonts w:ascii="Segoe UI" w:hAnsi="Segoe UI" w:cs="Segoe UI"/>
          <w:sz w:val="24"/>
          <w:szCs w:val="24"/>
        </w:rPr>
      </w:pPr>
      <w:r w:rsidRPr="00814BCA">
        <w:rPr>
          <w:rFonts w:ascii="Segoe UI" w:hAnsi="Segoe UI" w:cs="Segoe UI"/>
          <w:sz w:val="24"/>
          <w:szCs w:val="24"/>
        </w:rPr>
        <w:t>Senegal's commitment to gender equality and women's empowerment is reflected in its institutional framework, notably through the Ministry of Women, Family and Gender. This Ministry, along with the Gender Equity and Equality Directorate, plays a pivotal role in supporting other ministries in areas like vegetable, livestock, fish, and forest production by providing capacity-building and coordinating participation in the development and monitoring of the National Strategy for Equity and Gender Equality (SNEEGs)​​.</w:t>
      </w:r>
    </w:p>
    <w:p w14:paraId="24653540" w14:textId="42F53BB0" w:rsidR="00814BCA" w:rsidRPr="00814BCA" w:rsidRDefault="00814BCA" w:rsidP="00814BCA">
      <w:pPr>
        <w:jc w:val="both"/>
        <w:rPr>
          <w:rFonts w:ascii="Segoe UI" w:hAnsi="Segoe UI" w:cs="Segoe UI"/>
          <w:sz w:val="24"/>
          <w:szCs w:val="24"/>
        </w:rPr>
      </w:pPr>
      <w:r w:rsidRPr="00814BCA">
        <w:rPr>
          <w:rFonts w:ascii="Segoe UI" w:hAnsi="Segoe UI" w:cs="Segoe UI"/>
          <w:sz w:val="24"/>
          <w:szCs w:val="24"/>
        </w:rPr>
        <w:t>The enactment of the 2010 Gender Parity Law in Senegal marked a significant step towards gender equality, particularly in political representation. This law propelled Senegal to a leading position globally, ranking seventh for women's representation in Parliament, especially notable in the context of West Africa. However, challenges remain, such as the underrepresentation of women in politics at provincial and local levels and in the broader public sector. This indicates a need for further efforts to enhance women's participation across all levels of governance and public service​​.</w:t>
      </w:r>
      <w:r>
        <w:rPr>
          <w:rStyle w:val="FootnoteReference"/>
          <w:rFonts w:ascii="Segoe UI" w:hAnsi="Segoe UI" w:cs="Segoe UI"/>
          <w:sz w:val="24"/>
          <w:szCs w:val="24"/>
        </w:rPr>
        <w:footnoteReference w:id="17"/>
      </w:r>
    </w:p>
    <w:p w14:paraId="59B89EE8" w14:textId="0A455403" w:rsidR="00814BCA" w:rsidRPr="00814BCA" w:rsidRDefault="00814BCA" w:rsidP="00814BCA">
      <w:pPr>
        <w:jc w:val="both"/>
        <w:rPr>
          <w:rFonts w:ascii="Segoe UI" w:hAnsi="Segoe UI" w:cs="Segoe UI"/>
          <w:sz w:val="24"/>
          <w:szCs w:val="24"/>
        </w:rPr>
      </w:pPr>
      <w:r w:rsidRPr="00814BCA">
        <w:rPr>
          <w:rFonts w:ascii="Segoe UI" w:hAnsi="Segoe UI" w:cs="Segoe UI"/>
          <w:sz w:val="24"/>
          <w:szCs w:val="24"/>
        </w:rPr>
        <w:lastRenderedPageBreak/>
        <w:t>Addressing gender-based violence (GBV) remains a critical area of focus. A situation analysis conducted in 2016 revealed high GBV prevalence in the region, with the conjugal space being the primary context for such violence, accounting for 65% of cases. Sexual violence was reported in more than 58% of GBV cases in Senegal</w:t>
      </w:r>
      <w:r>
        <w:rPr>
          <w:rStyle w:val="FootnoteReference"/>
          <w:rFonts w:ascii="Segoe UI" w:hAnsi="Segoe UI" w:cs="Segoe UI"/>
          <w:sz w:val="24"/>
          <w:szCs w:val="24"/>
        </w:rPr>
        <w:footnoteReference w:id="18"/>
      </w:r>
      <w:r w:rsidRPr="00814BCA">
        <w:rPr>
          <w:rFonts w:ascii="Segoe UI" w:hAnsi="Segoe UI" w:cs="Segoe UI"/>
          <w:sz w:val="24"/>
          <w:szCs w:val="24"/>
        </w:rPr>
        <w:t>​​. The National Observatory of Women’s Rights, although pivotal in monitoring violations of women's rights, currently does not have the capacity to receive complaints directly, indicating an area for potential improvement in the institutional response to GBV.</w:t>
      </w:r>
    </w:p>
    <w:p w14:paraId="1AB50F23" w14:textId="7567EE8C" w:rsidR="00814BCA" w:rsidRPr="00814BCA" w:rsidRDefault="00814BCA" w:rsidP="00814BCA">
      <w:pPr>
        <w:jc w:val="both"/>
        <w:rPr>
          <w:rFonts w:ascii="Segoe UI" w:hAnsi="Segoe UI" w:cs="Segoe UI"/>
          <w:sz w:val="24"/>
          <w:szCs w:val="24"/>
        </w:rPr>
      </w:pPr>
      <w:r w:rsidRPr="00814BCA">
        <w:rPr>
          <w:rFonts w:ascii="Segoe UI" w:hAnsi="Segoe UI" w:cs="Segoe UI"/>
          <w:sz w:val="24"/>
          <w:szCs w:val="24"/>
        </w:rPr>
        <w:t>In line with global strategies, such as the World Bank's Gender Strategy 2024-2030, Senegal could benefit from a focus on innovation, financing, and collective action. This strategy emphasizes ending gender-based violence, elevating human capital, expanding and enabling economic opportunities, and engaging women as leaders. Adopting such an approach could bolster efforts towards gender equality in Senegal</w:t>
      </w:r>
      <w:r>
        <w:rPr>
          <w:rStyle w:val="FootnoteReference"/>
          <w:rFonts w:ascii="Segoe UI" w:hAnsi="Segoe UI" w:cs="Segoe UI"/>
          <w:sz w:val="24"/>
          <w:szCs w:val="24"/>
        </w:rPr>
        <w:footnoteReference w:id="19"/>
      </w:r>
      <w:r w:rsidRPr="00814BCA">
        <w:rPr>
          <w:rFonts w:ascii="Segoe UI" w:hAnsi="Segoe UI" w:cs="Segoe UI"/>
          <w:sz w:val="24"/>
          <w:szCs w:val="24"/>
        </w:rPr>
        <w:t>​​.</w:t>
      </w:r>
    </w:p>
    <w:p w14:paraId="2F1277ED" w14:textId="5BEDDD6A" w:rsidR="00814BCA" w:rsidRPr="00814BCA" w:rsidRDefault="00814BCA" w:rsidP="00814BCA">
      <w:pPr>
        <w:jc w:val="both"/>
        <w:rPr>
          <w:rFonts w:ascii="Segoe UI" w:hAnsi="Segoe UI" w:cs="Segoe UI"/>
          <w:sz w:val="24"/>
          <w:szCs w:val="24"/>
        </w:rPr>
      </w:pPr>
      <w:r w:rsidRPr="00814BCA">
        <w:rPr>
          <w:rFonts w:ascii="Segoe UI" w:hAnsi="Segoe UI" w:cs="Segoe UI"/>
          <w:sz w:val="24"/>
          <w:szCs w:val="24"/>
        </w:rPr>
        <w:t>The United Nations Entity for Gender Equality and the Empowerment of Women (UN Women) has also been instrumental in supporting gender equality initiatives. Their strategic pillars include the structural transformation of the economy and growth, human capital, social protection, sustainable development, governance, institutions, peace, and security. These pillars align with the broader goals of gender equality and women's empowerment in Senegal</w:t>
      </w:r>
      <w:r>
        <w:rPr>
          <w:rStyle w:val="FootnoteReference"/>
          <w:rFonts w:ascii="Segoe UI" w:hAnsi="Segoe UI" w:cs="Segoe UI"/>
          <w:sz w:val="24"/>
          <w:szCs w:val="24"/>
        </w:rPr>
        <w:footnoteReference w:id="20"/>
      </w:r>
    </w:p>
    <w:p w14:paraId="1A7B7FD5" w14:textId="609BF534" w:rsidR="00814BCA" w:rsidRDefault="00814BCA" w:rsidP="00CC26E6">
      <w:pPr>
        <w:jc w:val="both"/>
        <w:rPr>
          <w:rFonts w:ascii="Segoe UI" w:hAnsi="Segoe UI" w:cs="Segoe UI"/>
          <w:sz w:val="24"/>
          <w:szCs w:val="24"/>
        </w:rPr>
      </w:pPr>
    </w:p>
    <w:p w14:paraId="25FA7593" w14:textId="4447F810" w:rsidR="00533144" w:rsidRPr="00162DC9" w:rsidRDefault="00162DC9" w:rsidP="00162DC9">
      <w:pPr>
        <w:pStyle w:val="Heading2"/>
      </w:pPr>
      <w:bookmarkStart w:id="20" w:name="_Toc156416625"/>
      <w:r>
        <w:t>2.</w:t>
      </w:r>
      <w:r w:rsidR="008C4E1F">
        <w:t>4</w:t>
      </w:r>
      <w:r>
        <w:tab/>
      </w:r>
      <w:r w:rsidR="00533144" w:rsidRPr="00EB3BFF">
        <w:t>LBA Gender Actions and Policies:</w:t>
      </w:r>
      <w:bookmarkEnd w:id="20"/>
    </w:p>
    <w:p w14:paraId="147D57AE" w14:textId="77777777" w:rsidR="00533144" w:rsidRPr="00EB3BFF" w:rsidRDefault="00533144" w:rsidP="00533144">
      <w:pPr>
        <w:jc w:val="both"/>
        <w:rPr>
          <w:rFonts w:ascii="Segoe UI" w:hAnsi="Segoe UI" w:cs="Segoe UI"/>
          <w:b/>
          <w:bCs/>
          <w:sz w:val="24"/>
          <w:szCs w:val="24"/>
        </w:rPr>
      </w:pPr>
      <w:r w:rsidRPr="00EB3BFF">
        <w:rPr>
          <w:rFonts w:ascii="Segoe UI" w:hAnsi="Segoe UI" w:cs="Segoe UI"/>
          <w:b/>
          <w:bCs/>
          <w:sz w:val="24"/>
          <w:szCs w:val="24"/>
        </w:rPr>
        <w:t xml:space="preserve">Gender Initiatives and Partnerships: </w:t>
      </w:r>
      <w:r w:rsidRPr="00EB3BFF">
        <w:rPr>
          <w:rFonts w:ascii="Segoe UI" w:hAnsi="Segoe UI" w:cs="Segoe UI"/>
          <w:sz w:val="24"/>
          <w:szCs w:val="24"/>
        </w:rPr>
        <w:t>Although La Banque Agricole (LBA) hasn't formally defined a gender policy, it has been actively involved in developing financial product strategies to support the economic activities of women. Several key experiences of LBA's interventions targeting women include</w:t>
      </w:r>
      <w:r w:rsidRPr="00EB3BFF">
        <w:rPr>
          <w:rFonts w:ascii="Segoe UI" w:hAnsi="Segoe UI" w:cs="Segoe UI"/>
          <w:b/>
          <w:bCs/>
          <w:sz w:val="24"/>
          <w:szCs w:val="24"/>
        </w:rPr>
        <w:t>:</w:t>
      </w:r>
    </w:p>
    <w:p w14:paraId="2799686F" w14:textId="77777777" w:rsidR="00533144" w:rsidRPr="00EB3BFF" w:rsidRDefault="00533144" w:rsidP="00431528">
      <w:pPr>
        <w:pStyle w:val="ListParagraph"/>
        <w:numPr>
          <w:ilvl w:val="0"/>
          <w:numId w:val="30"/>
        </w:numPr>
        <w:jc w:val="both"/>
        <w:rPr>
          <w:rFonts w:ascii="Segoe UI" w:hAnsi="Segoe UI" w:cs="Segoe UI"/>
          <w:sz w:val="24"/>
          <w:szCs w:val="24"/>
        </w:rPr>
      </w:pPr>
      <w:r w:rsidRPr="00EB3BFF">
        <w:rPr>
          <w:rFonts w:ascii="Segoe UI" w:hAnsi="Segoe UI" w:cs="Segoe UI"/>
          <w:b/>
          <w:bCs/>
          <w:sz w:val="24"/>
          <w:szCs w:val="24"/>
        </w:rPr>
        <w:t xml:space="preserve">Banking Policy for Women in Artisanal Fishing: </w:t>
      </w:r>
      <w:r w:rsidRPr="00EB3BFF">
        <w:rPr>
          <w:rFonts w:ascii="Segoe UI" w:hAnsi="Segoe UI" w:cs="Segoe UI"/>
          <w:sz w:val="24"/>
          <w:szCs w:val="24"/>
        </w:rPr>
        <w:t>LBA was part of the PROPECHE Project, launched in 1990, financed by CANADA and implemented by Société Développement International Desjardins (DID). This project aimed to provide banking services to artisanal fishing operators, particularly women, who play a crucial role in the sector.</w:t>
      </w:r>
    </w:p>
    <w:p w14:paraId="434822F8" w14:textId="77777777" w:rsidR="00533144" w:rsidRPr="00EB3BFF" w:rsidRDefault="00533144" w:rsidP="00431528">
      <w:pPr>
        <w:pStyle w:val="ListParagraph"/>
        <w:numPr>
          <w:ilvl w:val="0"/>
          <w:numId w:val="30"/>
        </w:numPr>
        <w:jc w:val="both"/>
        <w:rPr>
          <w:rFonts w:ascii="Segoe UI" w:hAnsi="Segoe UI" w:cs="Segoe UI"/>
          <w:sz w:val="24"/>
          <w:szCs w:val="24"/>
        </w:rPr>
      </w:pPr>
      <w:r w:rsidRPr="00EB3BFF">
        <w:rPr>
          <w:rFonts w:ascii="Segoe UI" w:hAnsi="Segoe UI" w:cs="Segoe UI"/>
          <w:b/>
          <w:bCs/>
          <w:sz w:val="24"/>
          <w:szCs w:val="24"/>
        </w:rPr>
        <w:lastRenderedPageBreak/>
        <w:t xml:space="preserve">Partnerships with Professional Women's Organizations: </w:t>
      </w:r>
      <w:r w:rsidRPr="00EB3BFF">
        <w:rPr>
          <w:rFonts w:ascii="Segoe UI" w:hAnsi="Segoe UI" w:cs="Segoe UI"/>
          <w:sz w:val="24"/>
          <w:szCs w:val="24"/>
        </w:rPr>
        <w:t>LBA has partnered with organizations like Family and Rural Homes (MFR), the National Federation of Women's Promotion Groups (FNGPF), Federation of Women's Associations of Senegal (FAFS), National Union of Women Cooperators of Senegal (UNFCS), and others, over the years. These partnerships have facilitated initiatives to empower women economically.</w:t>
      </w:r>
    </w:p>
    <w:p w14:paraId="41726A39" w14:textId="77777777" w:rsidR="00533144" w:rsidRPr="00EB3BFF" w:rsidRDefault="00533144" w:rsidP="00431528">
      <w:pPr>
        <w:pStyle w:val="ListParagraph"/>
        <w:numPr>
          <w:ilvl w:val="0"/>
          <w:numId w:val="30"/>
        </w:numPr>
        <w:jc w:val="both"/>
        <w:rPr>
          <w:rFonts w:ascii="Segoe UI" w:hAnsi="Segoe UI" w:cs="Segoe UI"/>
          <w:sz w:val="24"/>
          <w:szCs w:val="24"/>
        </w:rPr>
      </w:pPr>
      <w:r w:rsidRPr="00EB3BFF">
        <w:rPr>
          <w:rFonts w:ascii="Segoe UI" w:hAnsi="Segoe UI" w:cs="Segoe UI"/>
          <w:b/>
          <w:bCs/>
          <w:sz w:val="24"/>
          <w:szCs w:val="24"/>
        </w:rPr>
        <w:t xml:space="preserve">Linkage Banking Product: </w:t>
      </w:r>
      <w:r w:rsidRPr="00EB3BFF">
        <w:rPr>
          <w:rFonts w:ascii="Segoe UI" w:hAnsi="Segoe UI" w:cs="Segoe UI"/>
          <w:sz w:val="24"/>
          <w:szCs w:val="24"/>
        </w:rPr>
        <w:t>In 2003, LBA collaborated with the African Association of Agricultural and Rural Credit (AFRACA) to develop the Linkage Banking product. This product focuses on connecting women's self-promotion groups to the traditional banking system, promoting access to banking financial services, increasing savings collection, and fostering the emergence of individual women entrepreneurs.</w:t>
      </w:r>
    </w:p>
    <w:p w14:paraId="5D61D649" w14:textId="77777777" w:rsidR="00533144" w:rsidRPr="00EB3BFF" w:rsidRDefault="00533144" w:rsidP="00431528">
      <w:pPr>
        <w:pStyle w:val="ListParagraph"/>
        <w:numPr>
          <w:ilvl w:val="0"/>
          <w:numId w:val="30"/>
        </w:numPr>
        <w:jc w:val="both"/>
        <w:rPr>
          <w:rFonts w:ascii="Segoe UI" w:hAnsi="Segoe UI" w:cs="Segoe UI"/>
          <w:b/>
          <w:bCs/>
          <w:sz w:val="24"/>
          <w:szCs w:val="24"/>
        </w:rPr>
      </w:pPr>
      <w:r w:rsidRPr="00EB3BFF">
        <w:rPr>
          <w:rFonts w:ascii="Segoe UI" w:hAnsi="Segoe UI" w:cs="Segoe UI"/>
          <w:b/>
          <w:bCs/>
          <w:sz w:val="24"/>
          <w:szCs w:val="24"/>
        </w:rPr>
        <w:t xml:space="preserve">Partnership with State Projects and Programs: </w:t>
      </w:r>
      <w:r w:rsidRPr="00EB3BFF">
        <w:rPr>
          <w:rFonts w:ascii="Segoe UI" w:hAnsi="Segoe UI" w:cs="Segoe UI"/>
          <w:sz w:val="24"/>
          <w:szCs w:val="24"/>
        </w:rPr>
        <w:t>LBA has partnered with various Senegalese State projects and programs over the years, such as the Credit Project for Women (PCF), the National Fund for the Promotion of Women's Entrepreneurship (FNPEF), and the Kuwait Fund for Food Security (FKSA), among others, to provide financial resources to women for projects and entrepreneurship.</w:t>
      </w:r>
    </w:p>
    <w:p w14:paraId="0D669699" w14:textId="77777777" w:rsidR="00533144" w:rsidRPr="00EB3BFF" w:rsidRDefault="00533144" w:rsidP="00431528">
      <w:pPr>
        <w:pStyle w:val="ListParagraph"/>
        <w:numPr>
          <w:ilvl w:val="0"/>
          <w:numId w:val="30"/>
        </w:numPr>
        <w:jc w:val="both"/>
        <w:rPr>
          <w:rFonts w:ascii="Segoe UI" w:hAnsi="Segoe UI" w:cs="Segoe UI"/>
          <w:sz w:val="24"/>
          <w:szCs w:val="24"/>
        </w:rPr>
      </w:pPr>
      <w:r w:rsidRPr="00EB3BFF">
        <w:rPr>
          <w:rFonts w:ascii="Segoe UI" w:hAnsi="Segoe UI" w:cs="Segoe UI"/>
          <w:b/>
          <w:bCs/>
          <w:sz w:val="24"/>
          <w:szCs w:val="24"/>
        </w:rPr>
        <w:t xml:space="preserve">Collaboration with Non-Financial Service Providers: </w:t>
      </w:r>
      <w:r w:rsidRPr="00EB3BFF">
        <w:rPr>
          <w:rFonts w:ascii="Segoe UI" w:hAnsi="Segoe UI" w:cs="Segoe UI"/>
          <w:sz w:val="24"/>
          <w:szCs w:val="24"/>
        </w:rPr>
        <w:t>LBA has established partnerships with non-financial structuring service providers that have outreach to young people and women. These collaborations extend to agencies like the Agency for the Promotion of Investment and Major Works (APIX), the Agency for the Development and Supervision of Small and Medium-Sized Enterprises (ADEPME), and more.</w:t>
      </w:r>
    </w:p>
    <w:p w14:paraId="33AC2A86" w14:textId="77777777" w:rsidR="00533144" w:rsidRPr="00EB3BFF" w:rsidRDefault="00533144" w:rsidP="00533144">
      <w:pPr>
        <w:pStyle w:val="ListParagraph"/>
        <w:jc w:val="both"/>
        <w:rPr>
          <w:rFonts w:ascii="Segoe UI" w:hAnsi="Segoe UI" w:cs="Segoe UI"/>
          <w:sz w:val="24"/>
          <w:szCs w:val="24"/>
        </w:rPr>
      </w:pPr>
      <w:r>
        <w:rPr>
          <w:rFonts w:ascii="Segoe UI" w:hAnsi="Segoe UI" w:cs="Segoe UI"/>
          <w:sz w:val="24"/>
          <w:szCs w:val="24"/>
        </w:rPr>
        <w:t>T</w:t>
      </w:r>
      <w:r w:rsidRPr="00EB3BFF">
        <w:rPr>
          <w:rFonts w:ascii="Segoe UI" w:hAnsi="Segoe UI" w:cs="Segoe UI"/>
          <w:sz w:val="24"/>
          <w:szCs w:val="24"/>
        </w:rPr>
        <w:t>hese initiatives have allowed LBA to adopt a cross-cutting approach in addressing the needs of its female clientele. While initially involved in marketing primary sector products, women now engage in all agricultural value chains, operating at all levels of the sector, including agriculture, livestock breeding, fishing, and forestry, and exploring innovative sectors like oyster farming and aquaculture.</w:t>
      </w:r>
    </w:p>
    <w:p w14:paraId="6EE82055" w14:textId="6C27F518" w:rsidR="00533144" w:rsidRPr="0056518B" w:rsidRDefault="008C4E1F" w:rsidP="0056518B">
      <w:pPr>
        <w:pStyle w:val="Heading2"/>
      </w:pPr>
      <w:bookmarkStart w:id="21" w:name="_Toc156416626"/>
      <w:r w:rsidRPr="0056518B">
        <w:t>2.5</w:t>
      </w:r>
      <w:r w:rsidRPr="0056518B">
        <w:tab/>
      </w:r>
      <w:r w:rsidR="00533144" w:rsidRPr="00EB3BFF">
        <w:t>Challenges</w:t>
      </w:r>
      <w:bookmarkEnd w:id="21"/>
    </w:p>
    <w:p w14:paraId="1AE92ADD" w14:textId="6BD500ED" w:rsidR="00123614" w:rsidRPr="0049201F" w:rsidRDefault="005121C7" w:rsidP="00123614">
      <w:pPr>
        <w:jc w:val="both"/>
        <w:rPr>
          <w:rFonts w:ascii="Segoe UI" w:hAnsi="Segoe UI" w:cs="Segoe UI"/>
          <w:sz w:val="24"/>
          <w:szCs w:val="24"/>
          <w:shd w:val="clear" w:color="auto" w:fill="FFFFFF"/>
        </w:rPr>
      </w:pPr>
      <w:r w:rsidRPr="002170D8">
        <w:rPr>
          <w:rFonts w:ascii="Segoe UI" w:hAnsi="Segoe UI" w:cs="Segoe UI"/>
          <w:sz w:val="24"/>
          <w:szCs w:val="24"/>
          <w:shd w:val="clear" w:color="auto" w:fill="FFFFFF"/>
        </w:rPr>
        <w:t>In Senegal, despite clear legislative progress towards gender equality and the huge contribution women make to the rural economy, they remain in the minority or even absent from strategic and operational land governance bodies at ‘commune’ level.</w:t>
      </w:r>
      <w:r w:rsidRPr="002170D8" w:rsidDel="005121C7">
        <w:rPr>
          <w:rFonts w:ascii="Segoe UI" w:hAnsi="Segoe UI" w:cs="Segoe UI"/>
          <w:sz w:val="24"/>
          <w:szCs w:val="24"/>
          <w:shd w:val="clear" w:color="auto" w:fill="FFFFFF"/>
        </w:rPr>
        <w:t xml:space="preserve"> </w:t>
      </w:r>
      <w:r w:rsidR="00123614" w:rsidRPr="002170D8">
        <w:rPr>
          <w:rStyle w:val="FootnoteReference"/>
          <w:rFonts w:ascii="Segoe UI" w:hAnsi="Segoe UI" w:cs="Segoe UI"/>
          <w:sz w:val="24"/>
          <w:szCs w:val="24"/>
          <w:shd w:val="clear" w:color="auto" w:fill="FFFFFF"/>
        </w:rPr>
        <w:footnoteReference w:id="21"/>
      </w:r>
      <w:r w:rsidR="00123614" w:rsidRPr="002170D8">
        <w:rPr>
          <w:rFonts w:ascii="Segoe UI" w:hAnsi="Segoe UI" w:cs="Segoe UI"/>
          <w:sz w:val="24"/>
          <w:szCs w:val="24"/>
          <w:shd w:val="clear" w:color="auto" w:fill="FFFFFF"/>
        </w:rPr>
        <w:t xml:space="preserve">. </w:t>
      </w:r>
      <w:r w:rsidR="00123614" w:rsidRPr="0049201F">
        <w:rPr>
          <w:rFonts w:ascii="Segoe UI" w:hAnsi="Segoe UI" w:cs="Segoe UI"/>
          <w:sz w:val="24"/>
          <w:szCs w:val="24"/>
          <w:shd w:val="clear" w:color="auto" w:fill="FFFFFF"/>
        </w:rPr>
        <w:t xml:space="preserve">Furthermore, the legal recognition of the principle of citizens’ engagement in public affairs is not accompanied by any working mechanism to ensure that grassroots communities are able to participate — effectively women make to the rural economy, they </w:t>
      </w:r>
      <w:r w:rsidR="00123614" w:rsidRPr="0049201F">
        <w:rPr>
          <w:rFonts w:ascii="Segoe UI" w:hAnsi="Segoe UI" w:cs="Segoe UI"/>
          <w:sz w:val="24"/>
          <w:szCs w:val="24"/>
          <w:shd w:val="clear" w:color="auto" w:fill="FFFFFF"/>
        </w:rPr>
        <w:lastRenderedPageBreak/>
        <w:t>remain in the minority or are even absent from strategic excluding women and other marginalized groups from taking part in land governance.</w:t>
      </w:r>
    </w:p>
    <w:p w14:paraId="563A1BFB" w14:textId="77777777" w:rsidR="005A10CD" w:rsidRPr="000317A9" w:rsidRDefault="005A10CD" w:rsidP="005A10CD">
      <w:pPr>
        <w:jc w:val="both"/>
        <w:rPr>
          <w:rFonts w:ascii="Segoe UI" w:hAnsi="Segoe UI" w:cs="Segoe UI"/>
          <w:sz w:val="24"/>
          <w:szCs w:val="24"/>
        </w:rPr>
      </w:pPr>
      <w:r w:rsidRPr="005F285D">
        <w:rPr>
          <w:rFonts w:ascii="Segoe UI" w:hAnsi="Segoe UI" w:cs="Segoe UI"/>
          <w:sz w:val="24"/>
          <w:szCs w:val="24"/>
        </w:rPr>
        <w:t>Despite commendable efforts by the Senegalese government, imbalances in women's representation in decision-making bodies persist, as revealed in the 2022 CEDAW report. With only 15 out of 559 local authorities headed by women, constituting a mere 2.68%, and deficiencies in law enforcement, the country grapples with the challenge of ensuring equitable participation and addressing high levels of violence against women. To</w:t>
      </w:r>
      <w:r w:rsidRPr="000317A9">
        <w:rPr>
          <w:rFonts w:ascii="Segoe UI" w:hAnsi="Segoe UI" w:cs="Segoe UI"/>
          <w:sz w:val="24"/>
          <w:szCs w:val="24"/>
        </w:rPr>
        <w:t xml:space="preserve"> address these issues, civil society organizations like Réseau </w:t>
      </w:r>
      <w:proofErr w:type="spellStart"/>
      <w:r w:rsidRPr="000317A9">
        <w:rPr>
          <w:rFonts w:ascii="Segoe UI" w:hAnsi="Segoe UI" w:cs="Segoe UI"/>
          <w:sz w:val="24"/>
          <w:szCs w:val="24"/>
        </w:rPr>
        <w:t>Siggil</w:t>
      </w:r>
      <w:proofErr w:type="spellEnd"/>
      <w:r w:rsidRPr="000317A9">
        <w:rPr>
          <w:rFonts w:ascii="Segoe UI" w:hAnsi="Segoe UI" w:cs="Segoe UI"/>
          <w:sz w:val="24"/>
          <w:szCs w:val="24"/>
        </w:rPr>
        <w:t xml:space="preserve"> Jigéen propose a set of targeted recommendations, emphasizing legal reforms, awareness programs, and support mechanisms to foster gender equality and women's rights in Senegal. The gender distribution in Senegal is balanced, with women constituting slightly over 50% of the total population. </w:t>
      </w:r>
    </w:p>
    <w:p w14:paraId="5A2D4BEC" w14:textId="45501990" w:rsidR="00533144" w:rsidRPr="00EB3BFF" w:rsidRDefault="00533144" w:rsidP="00533144">
      <w:pPr>
        <w:jc w:val="both"/>
        <w:rPr>
          <w:rFonts w:ascii="Segoe UI" w:hAnsi="Segoe UI" w:cs="Segoe UI"/>
          <w:sz w:val="24"/>
          <w:szCs w:val="24"/>
        </w:rPr>
      </w:pPr>
      <w:r w:rsidRPr="00EB3BFF">
        <w:rPr>
          <w:rFonts w:ascii="Segoe UI" w:hAnsi="Segoe UI" w:cs="Segoe UI"/>
          <w:sz w:val="24"/>
          <w:szCs w:val="24"/>
        </w:rPr>
        <w:t>Despite these significant achievements in governance and women's political participation, key challenges remain:</w:t>
      </w:r>
    </w:p>
    <w:p w14:paraId="16C67E12" w14:textId="77777777" w:rsidR="00533144" w:rsidRPr="00EB3BFF" w:rsidRDefault="00533144" w:rsidP="00431528">
      <w:pPr>
        <w:pStyle w:val="ListParagraph"/>
        <w:numPr>
          <w:ilvl w:val="0"/>
          <w:numId w:val="2"/>
        </w:numPr>
        <w:jc w:val="both"/>
        <w:rPr>
          <w:rFonts w:ascii="Segoe UI" w:hAnsi="Segoe UI" w:cs="Segoe UI"/>
          <w:sz w:val="24"/>
          <w:szCs w:val="24"/>
        </w:rPr>
      </w:pPr>
      <w:r w:rsidRPr="00EB3BFF">
        <w:rPr>
          <w:rFonts w:ascii="Segoe UI" w:hAnsi="Segoe UI" w:cs="Segoe UI"/>
          <w:sz w:val="24"/>
          <w:szCs w:val="24"/>
        </w:rPr>
        <w:t>Full engagement of men in gender parity and broader gender equality efforts remains a challenge.</w:t>
      </w:r>
    </w:p>
    <w:p w14:paraId="57DF2A24" w14:textId="77777777" w:rsidR="00533144" w:rsidRPr="00EB3BFF" w:rsidRDefault="00533144" w:rsidP="00431528">
      <w:pPr>
        <w:pStyle w:val="ListParagraph"/>
        <w:numPr>
          <w:ilvl w:val="0"/>
          <w:numId w:val="2"/>
        </w:numPr>
        <w:jc w:val="both"/>
        <w:rPr>
          <w:rFonts w:ascii="Segoe UI" w:hAnsi="Segoe UI" w:cs="Segoe UI"/>
          <w:sz w:val="24"/>
          <w:szCs w:val="24"/>
        </w:rPr>
      </w:pPr>
      <w:r w:rsidRPr="00EB3BFF">
        <w:rPr>
          <w:rFonts w:ascii="Segoe UI" w:hAnsi="Segoe UI" w:cs="Segoe UI"/>
          <w:sz w:val="24"/>
          <w:szCs w:val="24"/>
        </w:rPr>
        <w:t>The Gender Parity Law faces resistance among some male parliamentarians, impacting its effective implementation.</w:t>
      </w:r>
    </w:p>
    <w:p w14:paraId="27608A5C" w14:textId="1F6BC503" w:rsidR="00533144" w:rsidRPr="00EB3BFF" w:rsidRDefault="00533144" w:rsidP="00431528">
      <w:pPr>
        <w:pStyle w:val="ListParagraph"/>
        <w:numPr>
          <w:ilvl w:val="0"/>
          <w:numId w:val="2"/>
        </w:numPr>
        <w:jc w:val="both"/>
        <w:rPr>
          <w:rFonts w:ascii="Segoe UI" w:hAnsi="Segoe UI" w:cs="Segoe UI"/>
          <w:sz w:val="24"/>
          <w:szCs w:val="24"/>
        </w:rPr>
      </w:pPr>
      <w:r w:rsidRPr="00EB3BFF">
        <w:rPr>
          <w:rFonts w:ascii="Segoe UI" w:hAnsi="Segoe UI" w:cs="Segoe UI"/>
          <w:sz w:val="24"/>
          <w:szCs w:val="24"/>
        </w:rPr>
        <w:t>Variations in parliamentarians' understanding of the parity law and its concepts, necessitating ongoing education and awareness.</w:t>
      </w:r>
    </w:p>
    <w:p w14:paraId="3DA8B8C0" w14:textId="77777777" w:rsidR="00533144" w:rsidRPr="00EB3BFF" w:rsidRDefault="00533144" w:rsidP="00431528">
      <w:pPr>
        <w:pStyle w:val="ListParagraph"/>
        <w:numPr>
          <w:ilvl w:val="0"/>
          <w:numId w:val="2"/>
        </w:numPr>
        <w:jc w:val="both"/>
        <w:rPr>
          <w:rFonts w:ascii="Segoe UI" w:hAnsi="Segoe UI" w:cs="Segoe UI"/>
          <w:sz w:val="24"/>
          <w:szCs w:val="24"/>
        </w:rPr>
      </w:pPr>
      <w:r w:rsidRPr="00EB3BFF">
        <w:rPr>
          <w:rFonts w:ascii="Segoe UI" w:hAnsi="Segoe UI" w:cs="Segoe UI"/>
          <w:sz w:val="24"/>
          <w:szCs w:val="24"/>
        </w:rPr>
        <w:t>Senegal's commitment to gender equality is reflected in its legal reforms, political initiatives, and active engagement with international frameworks. The nation continues to work towards achieving gender parity and fostering a society where both men and women actively participate in shaping its future.</w:t>
      </w:r>
    </w:p>
    <w:p w14:paraId="20417BE3" w14:textId="77777777" w:rsidR="00533144" w:rsidRDefault="00533144" w:rsidP="00EB3BFF">
      <w:pPr>
        <w:jc w:val="both"/>
        <w:rPr>
          <w:rFonts w:ascii="Segoe UI" w:hAnsi="Segoe UI" w:cs="Segoe UI"/>
          <w:sz w:val="24"/>
          <w:szCs w:val="24"/>
        </w:rPr>
        <w:sectPr w:rsidR="00533144" w:rsidSect="007803CA">
          <w:pgSz w:w="12240" w:h="15840"/>
          <w:pgMar w:top="1440" w:right="1440" w:bottom="1440" w:left="1440" w:header="720" w:footer="720" w:gutter="0"/>
          <w:cols w:space="720"/>
          <w:titlePg/>
          <w:docGrid w:linePitch="360"/>
        </w:sectPr>
      </w:pPr>
    </w:p>
    <w:p w14:paraId="5956D069" w14:textId="7320BA22" w:rsidR="00730F4E" w:rsidRDefault="00730F4E" w:rsidP="009B7BE4">
      <w:pPr>
        <w:pStyle w:val="Heading1"/>
        <w:numPr>
          <w:ilvl w:val="0"/>
          <w:numId w:val="40"/>
        </w:numPr>
      </w:pPr>
      <w:bookmarkStart w:id="22" w:name="_Toc155821350"/>
      <w:bookmarkStart w:id="23" w:name="_Toc155825247"/>
      <w:bookmarkStart w:id="24" w:name="_Toc155825306"/>
      <w:bookmarkStart w:id="25" w:name="_Toc155821351"/>
      <w:bookmarkStart w:id="26" w:name="_Toc155825248"/>
      <w:bookmarkStart w:id="27" w:name="_Toc155825307"/>
      <w:bookmarkStart w:id="28" w:name="_Toc155821352"/>
      <w:bookmarkStart w:id="29" w:name="_Toc155825249"/>
      <w:bookmarkStart w:id="30" w:name="_Toc155825308"/>
      <w:bookmarkStart w:id="31" w:name="_Toc155821353"/>
      <w:bookmarkStart w:id="32" w:name="_Toc155825250"/>
      <w:bookmarkStart w:id="33" w:name="_Toc155825309"/>
      <w:bookmarkStart w:id="34" w:name="_Toc155821354"/>
      <w:bookmarkStart w:id="35" w:name="_Toc155825251"/>
      <w:bookmarkStart w:id="36" w:name="_Toc155825310"/>
      <w:bookmarkStart w:id="37" w:name="_Toc155821355"/>
      <w:bookmarkStart w:id="38" w:name="_Toc155825252"/>
      <w:bookmarkStart w:id="39" w:name="_Toc155825311"/>
      <w:bookmarkStart w:id="40" w:name="_Toc155821356"/>
      <w:bookmarkStart w:id="41" w:name="_Toc155825253"/>
      <w:bookmarkStart w:id="42" w:name="_Toc155825312"/>
      <w:bookmarkStart w:id="43" w:name="_Toc155821357"/>
      <w:bookmarkStart w:id="44" w:name="_Toc155825254"/>
      <w:bookmarkStart w:id="45" w:name="_Toc155825313"/>
      <w:bookmarkStart w:id="46" w:name="_Toc155821358"/>
      <w:bookmarkStart w:id="47" w:name="_Toc155825255"/>
      <w:bookmarkStart w:id="48" w:name="_Toc155825314"/>
      <w:bookmarkStart w:id="49" w:name="_Toc155821359"/>
      <w:bookmarkStart w:id="50" w:name="_Toc155825256"/>
      <w:bookmarkStart w:id="51" w:name="_Toc155825315"/>
      <w:bookmarkStart w:id="52" w:name="_Toc155821360"/>
      <w:bookmarkStart w:id="53" w:name="_Toc155825257"/>
      <w:bookmarkStart w:id="54" w:name="_Toc155825316"/>
      <w:bookmarkStart w:id="55" w:name="_Toc155821361"/>
      <w:bookmarkStart w:id="56" w:name="_Toc155825258"/>
      <w:bookmarkStart w:id="57" w:name="_Toc155825317"/>
      <w:bookmarkStart w:id="58" w:name="_Toc155821362"/>
      <w:bookmarkStart w:id="59" w:name="_Toc155825259"/>
      <w:bookmarkStart w:id="60" w:name="_Toc155825318"/>
      <w:bookmarkStart w:id="61" w:name="_Toc155821363"/>
      <w:bookmarkStart w:id="62" w:name="_Toc155825260"/>
      <w:bookmarkStart w:id="63" w:name="_Toc155825319"/>
      <w:bookmarkStart w:id="64" w:name="_Toc155821364"/>
      <w:bookmarkStart w:id="65" w:name="_Toc155825261"/>
      <w:bookmarkStart w:id="66" w:name="_Toc155825320"/>
      <w:bookmarkStart w:id="67" w:name="_Toc155821365"/>
      <w:bookmarkStart w:id="68" w:name="_Toc155825262"/>
      <w:bookmarkStart w:id="69" w:name="_Toc155825321"/>
      <w:bookmarkStart w:id="70" w:name="_Toc155821366"/>
      <w:bookmarkStart w:id="71" w:name="_Toc155825263"/>
      <w:bookmarkStart w:id="72" w:name="_Toc155825322"/>
      <w:bookmarkStart w:id="73" w:name="_Toc155821367"/>
      <w:bookmarkStart w:id="74" w:name="_Toc155825264"/>
      <w:bookmarkStart w:id="75" w:name="_Toc155825323"/>
      <w:bookmarkStart w:id="76" w:name="_Toc155821368"/>
      <w:bookmarkStart w:id="77" w:name="_Toc155825265"/>
      <w:bookmarkStart w:id="78" w:name="_Toc155825324"/>
      <w:bookmarkStart w:id="79" w:name="_Toc155821369"/>
      <w:bookmarkStart w:id="80" w:name="_Toc155825266"/>
      <w:bookmarkStart w:id="81" w:name="_Toc155825325"/>
      <w:bookmarkStart w:id="82" w:name="_Toc155821370"/>
      <w:bookmarkStart w:id="83" w:name="_Toc155825267"/>
      <w:bookmarkStart w:id="84" w:name="_Toc155825326"/>
      <w:bookmarkStart w:id="85" w:name="_Toc155821371"/>
      <w:bookmarkStart w:id="86" w:name="_Toc155825268"/>
      <w:bookmarkStart w:id="87" w:name="_Toc155825327"/>
      <w:bookmarkStart w:id="88" w:name="_Toc155821372"/>
      <w:bookmarkStart w:id="89" w:name="_Toc155825269"/>
      <w:bookmarkStart w:id="90" w:name="_Toc155825328"/>
      <w:bookmarkStart w:id="91" w:name="_Toc155821373"/>
      <w:bookmarkStart w:id="92" w:name="_Toc155825270"/>
      <w:bookmarkStart w:id="93" w:name="_Toc155825329"/>
      <w:bookmarkStart w:id="94" w:name="_Toc155821374"/>
      <w:bookmarkStart w:id="95" w:name="_Toc155825271"/>
      <w:bookmarkStart w:id="96" w:name="_Toc155825330"/>
      <w:bookmarkStart w:id="97" w:name="_Toc155821375"/>
      <w:bookmarkStart w:id="98" w:name="_Toc155825272"/>
      <w:bookmarkStart w:id="99" w:name="_Toc155825331"/>
      <w:bookmarkStart w:id="100" w:name="_Toc155821376"/>
      <w:bookmarkStart w:id="101" w:name="_Toc155825273"/>
      <w:bookmarkStart w:id="102" w:name="_Toc155825332"/>
      <w:bookmarkStart w:id="103" w:name="_Toc155821377"/>
      <w:bookmarkStart w:id="104" w:name="_Toc155825274"/>
      <w:bookmarkStart w:id="105" w:name="_Toc155825333"/>
      <w:bookmarkStart w:id="106" w:name="_Toc155821378"/>
      <w:bookmarkStart w:id="107" w:name="_Toc155825275"/>
      <w:bookmarkStart w:id="108" w:name="_Toc155825334"/>
      <w:bookmarkStart w:id="109" w:name="_Toc155821379"/>
      <w:bookmarkStart w:id="110" w:name="_Toc155825276"/>
      <w:bookmarkStart w:id="111" w:name="_Toc155825335"/>
      <w:bookmarkStart w:id="112" w:name="_Toc155821380"/>
      <w:bookmarkStart w:id="113" w:name="_Toc155825277"/>
      <w:bookmarkStart w:id="114" w:name="_Toc155825336"/>
      <w:bookmarkStart w:id="115" w:name="_Toc155821381"/>
      <w:bookmarkStart w:id="116" w:name="_Toc155825278"/>
      <w:bookmarkStart w:id="117" w:name="_Toc155825337"/>
      <w:bookmarkStart w:id="118" w:name="_Toc155821382"/>
      <w:bookmarkStart w:id="119" w:name="_Toc155825279"/>
      <w:bookmarkStart w:id="120" w:name="_Toc155825338"/>
      <w:bookmarkStart w:id="121" w:name="_Toc155821383"/>
      <w:bookmarkStart w:id="122" w:name="_Toc155825280"/>
      <w:bookmarkStart w:id="123" w:name="_Toc155825339"/>
      <w:bookmarkStart w:id="124" w:name="_Toc155821384"/>
      <w:bookmarkStart w:id="125" w:name="_Toc155825281"/>
      <w:bookmarkStart w:id="126" w:name="_Toc155825340"/>
      <w:bookmarkStart w:id="127" w:name="_Toc155821385"/>
      <w:bookmarkStart w:id="128" w:name="_Toc155825282"/>
      <w:bookmarkStart w:id="129" w:name="_Toc155825341"/>
      <w:bookmarkStart w:id="130" w:name="_Toc155821386"/>
      <w:bookmarkStart w:id="131" w:name="_Toc155825283"/>
      <w:bookmarkStart w:id="132" w:name="_Toc155825342"/>
      <w:bookmarkStart w:id="133" w:name="_Toc155821387"/>
      <w:bookmarkStart w:id="134" w:name="_Toc155825284"/>
      <w:bookmarkStart w:id="135" w:name="_Toc155825343"/>
      <w:bookmarkStart w:id="136" w:name="_Toc155821388"/>
      <w:bookmarkStart w:id="137" w:name="_Toc155825285"/>
      <w:bookmarkStart w:id="138" w:name="_Toc155825344"/>
      <w:bookmarkStart w:id="139" w:name="_Toc155821389"/>
      <w:bookmarkStart w:id="140" w:name="_Toc155825286"/>
      <w:bookmarkStart w:id="141" w:name="_Toc155825345"/>
      <w:bookmarkStart w:id="142" w:name="_Toc155821390"/>
      <w:bookmarkStart w:id="143" w:name="_Toc155825287"/>
      <w:bookmarkStart w:id="144" w:name="_Toc155825346"/>
      <w:bookmarkStart w:id="145" w:name="_Toc156416627"/>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r>
        <w:lastRenderedPageBreak/>
        <w:t xml:space="preserve">Gender </w:t>
      </w:r>
      <w:r w:rsidR="00276239" w:rsidRPr="00276239">
        <w:t>overview, barriers, and challenges in</w:t>
      </w:r>
      <w:r w:rsidR="00276239">
        <w:t xml:space="preserve"> Senegal</w:t>
      </w:r>
      <w:bookmarkEnd w:id="145"/>
    </w:p>
    <w:p w14:paraId="6643D5CE" w14:textId="13147A34" w:rsidR="000C35C1" w:rsidRPr="00EB3BFF" w:rsidRDefault="00276239" w:rsidP="00877181">
      <w:pPr>
        <w:pStyle w:val="Heading2"/>
      </w:pPr>
      <w:bookmarkStart w:id="146" w:name="_Toc156416628"/>
      <w:r>
        <w:t>3.1</w:t>
      </w:r>
      <w:r>
        <w:tab/>
      </w:r>
      <w:r w:rsidR="00866DED" w:rsidRPr="00EB3BFF">
        <w:t>Agricultural</w:t>
      </w:r>
      <w:r w:rsidR="004336A6">
        <w:t xml:space="preserve"> Sector</w:t>
      </w:r>
      <w:bookmarkEnd w:id="146"/>
      <w:r w:rsidR="00866DED" w:rsidRPr="00EB3BFF">
        <w:t xml:space="preserve"> </w:t>
      </w:r>
    </w:p>
    <w:p w14:paraId="2F9F4D86" w14:textId="36F9108A" w:rsidR="00943302" w:rsidRDefault="00943302" w:rsidP="00877181">
      <w:pPr>
        <w:pStyle w:val="Heading3"/>
      </w:pPr>
      <w:bookmarkStart w:id="147" w:name="_Toc156416629"/>
      <w:r>
        <w:t>3.1.1</w:t>
      </w:r>
      <w:r>
        <w:tab/>
        <w:t>Introduction</w:t>
      </w:r>
      <w:bookmarkEnd w:id="147"/>
    </w:p>
    <w:p w14:paraId="6D0E1D04" w14:textId="0930C918" w:rsidR="008649F2" w:rsidRPr="00EB3BFF" w:rsidRDefault="008649F2" w:rsidP="00EB3BFF">
      <w:pPr>
        <w:jc w:val="both"/>
        <w:rPr>
          <w:rFonts w:ascii="Segoe UI" w:hAnsi="Segoe UI" w:cs="Segoe UI"/>
          <w:sz w:val="24"/>
          <w:szCs w:val="24"/>
        </w:rPr>
      </w:pPr>
      <w:r w:rsidRPr="00EB3BFF">
        <w:rPr>
          <w:rFonts w:ascii="Segoe UI" w:hAnsi="Segoe UI" w:cs="Segoe UI"/>
          <w:sz w:val="24"/>
          <w:szCs w:val="24"/>
        </w:rPr>
        <w:t>Agriculture remains a cornerstone of Senegal's economy,</w:t>
      </w:r>
      <w:r w:rsidR="000C35C1" w:rsidRPr="00EB3BFF">
        <w:rPr>
          <w:rFonts w:ascii="Segoe UI" w:hAnsi="Segoe UI" w:cs="Segoe UI"/>
          <w:sz w:val="24"/>
          <w:szCs w:val="24"/>
        </w:rPr>
        <w:t xml:space="preserve"> </w:t>
      </w:r>
      <w:r w:rsidRPr="00EB3BFF">
        <w:rPr>
          <w:rFonts w:ascii="Segoe UI" w:hAnsi="Segoe UI" w:cs="Segoe UI"/>
          <w:sz w:val="24"/>
          <w:szCs w:val="24"/>
        </w:rPr>
        <w:t xml:space="preserve">Senegal's agricultural landscape is characterized by its critical contribution to the national economy. It represents approximately 17% of the country's GDP </w:t>
      </w:r>
      <w:r w:rsidRPr="00EB3BFF">
        <w:rPr>
          <w:rStyle w:val="FootnoteReference"/>
          <w:rFonts w:ascii="Segoe UI" w:hAnsi="Segoe UI" w:cs="Segoe UI"/>
          <w:sz w:val="24"/>
          <w:szCs w:val="24"/>
        </w:rPr>
        <w:footnoteReference w:id="22"/>
      </w:r>
      <w:r w:rsidRPr="00EB3BFF">
        <w:rPr>
          <w:rFonts w:ascii="Segoe UI" w:hAnsi="Segoe UI" w:cs="Segoe UI"/>
          <w:sz w:val="24"/>
          <w:szCs w:val="24"/>
        </w:rPr>
        <w:t>, making it one of the most significant sectors in terms of economic impact. Additionally, agriculture is the primary source of employment for about 70% of the population, further emphasizing its importance in the daily lives of Senegalese citizens.</w:t>
      </w:r>
      <w:r w:rsidR="002241C3" w:rsidRPr="00EB3BFF">
        <w:rPr>
          <w:rFonts w:ascii="Segoe UI" w:hAnsi="Segoe UI" w:cs="Segoe UI"/>
          <w:sz w:val="24"/>
          <w:szCs w:val="24"/>
        </w:rPr>
        <w:t xml:space="preserve"> However, within this sector, there exists a complex interplay of gender roles and dynamics that significantly influence the agricultural landscape.</w:t>
      </w:r>
    </w:p>
    <w:p w14:paraId="220EF896" w14:textId="2868C05E" w:rsidR="000C35C1" w:rsidRPr="00EB3BFF" w:rsidRDefault="008649F2" w:rsidP="00EB3BFF">
      <w:pPr>
        <w:jc w:val="both"/>
        <w:rPr>
          <w:rFonts w:ascii="Segoe UI" w:hAnsi="Segoe UI" w:cs="Segoe UI"/>
          <w:sz w:val="24"/>
          <w:szCs w:val="24"/>
        </w:rPr>
      </w:pPr>
      <w:r w:rsidRPr="00EB3BFF">
        <w:rPr>
          <w:rFonts w:ascii="Segoe UI" w:hAnsi="Segoe UI" w:cs="Segoe UI"/>
          <w:sz w:val="24"/>
          <w:szCs w:val="24"/>
        </w:rPr>
        <w:t>The agricultural landscape in Senegal is characterized by rain-fed and seasonal practices both cash crops and subsistence farming.</w:t>
      </w:r>
      <w:r w:rsidR="000C35C1" w:rsidRPr="00EB3BFF">
        <w:rPr>
          <w:rFonts w:ascii="Segoe UI" w:hAnsi="Segoe UI" w:cs="Segoe UI"/>
          <w:sz w:val="24"/>
          <w:szCs w:val="24"/>
        </w:rPr>
        <w:t xml:space="preserve"> One of the defining features of Senegal's agricultural sector is its diversity. It encompasses various activities, including crop cultivation, livestock farming, and fishing. These activities collectively contribute to the production of essential food items, raw materials for industries, and export commodities.</w:t>
      </w:r>
    </w:p>
    <w:p w14:paraId="6BFE3519" w14:textId="6AFE5334" w:rsidR="002241C3" w:rsidRPr="00EB3BFF" w:rsidRDefault="002241C3" w:rsidP="00EB3BFF">
      <w:pPr>
        <w:jc w:val="both"/>
        <w:rPr>
          <w:rFonts w:ascii="Segoe UI" w:hAnsi="Segoe UI" w:cs="Segoe UI"/>
          <w:sz w:val="24"/>
          <w:szCs w:val="24"/>
        </w:rPr>
      </w:pPr>
      <w:r w:rsidRPr="00EB3BFF">
        <w:rPr>
          <w:rFonts w:ascii="Segoe UI" w:hAnsi="Segoe UI" w:cs="Segoe UI"/>
          <w:sz w:val="24"/>
          <w:szCs w:val="24"/>
        </w:rPr>
        <w:t>Senegal's agricultural history is deeply rooted in traditional norms and practices, which have assigned distinct gender roles within the sector. Historically, farming activities have been divided along gender lines, with men primarily responsible for land preparation, plowing, and certain cash crops, while women have played a central role in subsistence farming, food crop cultivation, and processing of agricultural products.</w:t>
      </w:r>
    </w:p>
    <w:p w14:paraId="6D50F170" w14:textId="54619009" w:rsidR="002241C3" w:rsidRPr="00EB3BFF" w:rsidRDefault="002241C3" w:rsidP="00EB3BFF">
      <w:pPr>
        <w:jc w:val="both"/>
        <w:rPr>
          <w:rFonts w:ascii="Segoe UI" w:hAnsi="Segoe UI" w:cs="Segoe UI"/>
          <w:sz w:val="24"/>
          <w:szCs w:val="24"/>
        </w:rPr>
      </w:pPr>
      <w:r w:rsidRPr="00EB3BFF">
        <w:rPr>
          <w:rFonts w:ascii="Segoe UI" w:hAnsi="Segoe UI" w:cs="Segoe UI"/>
          <w:sz w:val="24"/>
          <w:szCs w:val="24"/>
        </w:rPr>
        <w:t>Women's contributions to Senegal's agriculture are substantial and often underrecognized. They play a vital role in food production, with women contributing to approximately 80% of the country's food production. This includes</w:t>
      </w:r>
      <w:r w:rsidR="0032342C">
        <w:rPr>
          <w:rFonts w:ascii="Segoe UI" w:hAnsi="Segoe UI" w:cs="Segoe UI"/>
          <w:sz w:val="24"/>
          <w:szCs w:val="24"/>
        </w:rPr>
        <w:t xml:space="preserve"> </w:t>
      </w:r>
      <w:r w:rsidRPr="00EB3BFF">
        <w:rPr>
          <w:rFonts w:ascii="Segoe UI" w:hAnsi="Segoe UI" w:cs="Segoe UI"/>
          <w:sz w:val="24"/>
          <w:szCs w:val="24"/>
        </w:rPr>
        <w:t>cultivation of staple crops like millet, maize, and groundnuts, as well as the management of small livestock. Women are also actively involved in post-harvest activities such as food processing and marketing.</w:t>
      </w:r>
    </w:p>
    <w:p w14:paraId="4D760136" w14:textId="131D9BD7" w:rsidR="00D20D70" w:rsidRPr="00EB3BFF" w:rsidRDefault="00D20D70" w:rsidP="00EB3BFF">
      <w:pPr>
        <w:jc w:val="both"/>
        <w:rPr>
          <w:rFonts w:ascii="Segoe UI" w:hAnsi="Segoe UI" w:cs="Segoe UI"/>
          <w:b/>
          <w:bCs/>
          <w:sz w:val="24"/>
          <w:szCs w:val="24"/>
        </w:rPr>
      </w:pPr>
      <w:r w:rsidRPr="00EB3BFF">
        <w:rPr>
          <w:rFonts w:ascii="Segoe UI" w:hAnsi="Segoe UI" w:cs="Segoe UI"/>
          <w:sz w:val="24"/>
          <w:szCs w:val="24"/>
        </w:rPr>
        <w:t>The gender dynamics within Senegalese agriculture have significant implications for food security in the country. Given that women are responsible for a substantial portion of food production, their access to resources and support directly affects food availability and affordability. Therefore, addressing gender disparities in agriculture is not only a matter of gender equality but also a critical component of broader food security efforts.</w:t>
      </w:r>
    </w:p>
    <w:p w14:paraId="4480359E" w14:textId="52EAC4EA" w:rsidR="00D20D70" w:rsidRPr="00EB3BFF" w:rsidRDefault="008649F2" w:rsidP="00EB3BFF">
      <w:pPr>
        <w:jc w:val="both"/>
        <w:rPr>
          <w:rFonts w:ascii="Segoe UI" w:hAnsi="Segoe UI" w:cs="Segoe UI"/>
          <w:sz w:val="24"/>
          <w:szCs w:val="24"/>
        </w:rPr>
      </w:pPr>
      <w:r w:rsidRPr="00EB3BFF">
        <w:rPr>
          <w:rFonts w:ascii="Segoe UI" w:hAnsi="Segoe UI" w:cs="Segoe UI"/>
          <w:sz w:val="24"/>
          <w:szCs w:val="24"/>
        </w:rPr>
        <w:lastRenderedPageBreak/>
        <w:t>In the agricultural sphere, Senegalese women farmers make up to 70</w:t>
      </w:r>
      <w:r w:rsidR="002605D6">
        <w:rPr>
          <w:rFonts w:ascii="Segoe UI" w:hAnsi="Segoe UI" w:cs="Segoe UI"/>
          <w:sz w:val="24"/>
          <w:szCs w:val="24"/>
        </w:rPr>
        <w:t>%</w:t>
      </w:r>
      <w:r w:rsidRPr="00EB3BFF">
        <w:rPr>
          <w:rFonts w:ascii="Segoe UI" w:hAnsi="Segoe UI" w:cs="Segoe UI"/>
          <w:sz w:val="24"/>
          <w:szCs w:val="24"/>
        </w:rPr>
        <w:t xml:space="preserve"> of the workforce and produce more than 80</w:t>
      </w:r>
      <w:r w:rsidR="002605D6">
        <w:rPr>
          <w:rFonts w:ascii="Segoe UI" w:hAnsi="Segoe UI" w:cs="Segoe UI"/>
          <w:sz w:val="24"/>
          <w:szCs w:val="24"/>
        </w:rPr>
        <w:t>%</w:t>
      </w:r>
      <w:r w:rsidRPr="00EB3BFF">
        <w:rPr>
          <w:rFonts w:ascii="Segoe UI" w:hAnsi="Segoe UI" w:cs="Segoe UI"/>
          <w:sz w:val="24"/>
          <w:szCs w:val="24"/>
        </w:rPr>
        <w:t xml:space="preserve"> of crops in Senegal, Yet, women farmers lack access to land, skills, financial </w:t>
      </w:r>
      <w:r w:rsidR="00276239" w:rsidRPr="00EB3BFF">
        <w:rPr>
          <w:rFonts w:ascii="Segoe UI" w:hAnsi="Segoe UI" w:cs="Segoe UI"/>
          <w:sz w:val="24"/>
          <w:szCs w:val="24"/>
        </w:rPr>
        <w:t>resources,</w:t>
      </w:r>
      <w:r w:rsidRPr="00EB3BFF">
        <w:rPr>
          <w:rFonts w:ascii="Segoe UI" w:hAnsi="Segoe UI" w:cs="Segoe UI"/>
          <w:sz w:val="24"/>
          <w:szCs w:val="24"/>
        </w:rPr>
        <w:t xml:space="preserve"> and markets, compared to their male counterparts.</w:t>
      </w:r>
    </w:p>
    <w:p w14:paraId="16BE1BD0" w14:textId="4CB81CFA" w:rsidR="00866DED" w:rsidRPr="00EB3BFF" w:rsidRDefault="008649F2" w:rsidP="00EB3BFF">
      <w:pPr>
        <w:jc w:val="both"/>
        <w:rPr>
          <w:rFonts w:ascii="Segoe UI" w:hAnsi="Segoe UI" w:cs="Segoe UI"/>
          <w:sz w:val="24"/>
          <w:szCs w:val="24"/>
        </w:rPr>
      </w:pPr>
      <w:r w:rsidRPr="00EB3BFF">
        <w:rPr>
          <w:rFonts w:ascii="Segoe UI" w:hAnsi="Segoe UI" w:cs="Segoe UI"/>
          <w:sz w:val="24"/>
          <w:szCs w:val="24"/>
        </w:rPr>
        <w:t>Despite the crucial role women play in farming and small-scale agriculture, gender inequality persists in many ways, compromising food and nutritional security</w:t>
      </w:r>
      <w:r w:rsidR="000C35C1" w:rsidRPr="00EB3BFF">
        <w:rPr>
          <w:rStyle w:val="FootnoteReference"/>
          <w:rFonts w:ascii="Segoe UI" w:hAnsi="Segoe UI" w:cs="Segoe UI"/>
          <w:sz w:val="24"/>
          <w:szCs w:val="24"/>
        </w:rPr>
        <w:footnoteReference w:id="23"/>
      </w:r>
      <w:r w:rsidR="0066144D" w:rsidRPr="00EB3BFF">
        <w:rPr>
          <w:rFonts w:ascii="Segoe UI" w:hAnsi="Segoe UI" w:cs="Segoe UI"/>
          <w:sz w:val="24"/>
          <w:szCs w:val="24"/>
        </w:rPr>
        <w:t>LBA’s initiatives in providing gender-sensitive agricultural credits and financial literacy programs have been instrumental in addressing some of these challenges, empowering women farmers to overcome economic barriers</w:t>
      </w:r>
      <w:r w:rsidR="00BC251D">
        <w:rPr>
          <w:rFonts w:ascii="Segoe UI" w:hAnsi="Segoe UI" w:cs="Segoe UI"/>
          <w:sz w:val="24"/>
          <w:szCs w:val="24"/>
        </w:rPr>
        <w:t xml:space="preserve"> however the</w:t>
      </w:r>
      <w:r w:rsidR="00866DED" w:rsidRPr="00EB3BFF">
        <w:rPr>
          <w:rFonts w:ascii="Segoe UI" w:hAnsi="Segoe UI" w:cs="Segoe UI"/>
          <w:sz w:val="24"/>
          <w:szCs w:val="24"/>
        </w:rPr>
        <w:t xml:space="preserve"> sector</w:t>
      </w:r>
      <w:r w:rsidR="0066144D" w:rsidRPr="00EB3BFF">
        <w:rPr>
          <w:rFonts w:ascii="Segoe UI" w:hAnsi="Segoe UI" w:cs="Segoe UI"/>
          <w:sz w:val="24"/>
          <w:szCs w:val="24"/>
        </w:rPr>
        <w:t xml:space="preserve"> still</w:t>
      </w:r>
      <w:r w:rsidR="00866DED" w:rsidRPr="00EB3BFF">
        <w:rPr>
          <w:rFonts w:ascii="Segoe UI" w:hAnsi="Segoe UI" w:cs="Segoe UI"/>
          <w:sz w:val="24"/>
          <w:szCs w:val="24"/>
        </w:rPr>
        <w:t xml:space="preserve"> faces a multitude of challenges that require attention and strategic intervention. These challenges range from environmental factors to infrastructure limitations</w:t>
      </w:r>
      <w:r w:rsidR="00BC251D">
        <w:rPr>
          <w:rFonts w:ascii="Segoe UI" w:hAnsi="Segoe UI" w:cs="Segoe UI"/>
          <w:sz w:val="24"/>
          <w:szCs w:val="24"/>
        </w:rPr>
        <w:t xml:space="preserve"> and are highlighted below</w:t>
      </w:r>
      <w:r w:rsidR="00866DED" w:rsidRPr="00EB3BFF">
        <w:rPr>
          <w:rFonts w:ascii="Segoe UI" w:hAnsi="Segoe UI" w:cs="Segoe UI"/>
          <w:sz w:val="24"/>
          <w:szCs w:val="24"/>
        </w:rPr>
        <w:t>:</w:t>
      </w:r>
    </w:p>
    <w:p w14:paraId="599D8C88" w14:textId="2DC2979E" w:rsidR="00866DED" w:rsidRPr="00EB3BFF" w:rsidRDefault="00866DED" w:rsidP="00EB3BFF">
      <w:pPr>
        <w:pStyle w:val="ListParagraph"/>
        <w:numPr>
          <w:ilvl w:val="0"/>
          <w:numId w:val="1"/>
        </w:numPr>
        <w:jc w:val="both"/>
        <w:rPr>
          <w:rFonts w:ascii="Segoe UI" w:hAnsi="Segoe UI" w:cs="Segoe UI"/>
          <w:sz w:val="24"/>
          <w:szCs w:val="24"/>
        </w:rPr>
      </w:pPr>
      <w:r w:rsidRPr="00EB3BFF">
        <w:rPr>
          <w:rFonts w:ascii="Segoe UI" w:hAnsi="Segoe UI" w:cs="Segoe UI"/>
          <w:b/>
          <w:bCs/>
          <w:sz w:val="24"/>
          <w:szCs w:val="24"/>
        </w:rPr>
        <w:t>Poor Soil Quality:</w:t>
      </w:r>
      <w:r w:rsidRPr="00EB3BFF">
        <w:rPr>
          <w:rFonts w:ascii="Segoe UI" w:hAnsi="Segoe UI" w:cs="Segoe UI"/>
          <w:sz w:val="24"/>
          <w:szCs w:val="24"/>
        </w:rPr>
        <w:t xml:space="preserve"> Senegal's soil quality varies across regions, with some areas experiencing soil degradation and reduced fertility.</w:t>
      </w:r>
      <w:r w:rsidR="00FF7E37">
        <w:rPr>
          <w:rFonts w:ascii="Segoe UI" w:hAnsi="Segoe UI" w:cs="Segoe UI"/>
          <w:sz w:val="24"/>
          <w:szCs w:val="24"/>
        </w:rPr>
        <w:t xml:space="preserve"> Casamance region </w:t>
      </w:r>
      <w:r w:rsidR="00F967FC">
        <w:rPr>
          <w:rFonts w:ascii="Segoe UI" w:hAnsi="Segoe UI" w:cs="Segoe UI"/>
          <w:sz w:val="24"/>
          <w:szCs w:val="24"/>
        </w:rPr>
        <w:t>has</w:t>
      </w:r>
      <w:r w:rsidR="00FF7E37">
        <w:rPr>
          <w:rFonts w:ascii="Segoe UI" w:hAnsi="Segoe UI" w:cs="Segoe UI"/>
          <w:sz w:val="24"/>
          <w:szCs w:val="24"/>
        </w:rPr>
        <w:t xml:space="preserve"> undergone serious soil degradation.</w:t>
      </w:r>
      <w:r w:rsidRPr="00EB3BFF">
        <w:rPr>
          <w:rFonts w:ascii="Segoe UI" w:hAnsi="Segoe UI" w:cs="Segoe UI"/>
          <w:sz w:val="24"/>
          <w:szCs w:val="24"/>
        </w:rPr>
        <w:t xml:space="preserve"> This issue affects crop yields and overall agricultural productivity.</w:t>
      </w:r>
    </w:p>
    <w:p w14:paraId="0A4C4BC6" w14:textId="77777777" w:rsidR="00866DED" w:rsidRPr="00EB3BFF" w:rsidRDefault="00866DED" w:rsidP="00EB3BFF">
      <w:pPr>
        <w:pStyle w:val="ListParagraph"/>
        <w:numPr>
          <w:ilvl w:val="0"/>
          <w:numId w:val="1"/>
        </w:numPr>
        <w:jc w:val="both"/>
        <w:rPr>
          <w:rFonts w:ascii="Segoe UI" w:hAnsi="Segoe UI" w:cs="Segoe UI"/>
          <w:sz w:val="24"/>
          <w:szCs w:val="24"/>
        </w:rPr>
      </w:pPr>
      <w:r w:rsidRPr="00EB3BFF">
        <w:rPr>
          <w:rFonts w:ascii="Segoe UI" w:hAnsi="Segoe UI" w:cs="Segoe UI"/>
          <w:b/>
          <w:bCs/>
          <w:sz w:val="24"/>
          <w:szCs w:val="24"/>
        </w:rPr>
        <w:t>Erratic Weather Patterns</w:t>
      </w:r>
      <w:r w:rsidRPr="00EB3BFF">
        <w:rPr>
          <w:rFonts w:ascii="Segoe UI" w:hAnsi="Segoe UI" w:cs="Segoe UI"/>
          <w:sz w:val="24"/>
          <w:szCs w:val="24"/>
        </w:rPr>
        <w:t>: Senegal is susceptible to climate variability, including irregular rainfall patterns and periodic droughts. These weather challenges can lead to crop failures and food insecurity.</w:t>
      </w:r>
    </w:p>
    <w:p w14:paraId="1FC185E6" w14:textId="77777777" w:rsidR="00866DED" w:rsidRPr="00EB3BFF" w:rsidRDefault="00866DED" w:rsidP="00EB3BFF">
      <w:pPr>
        <w:pStyle w:val="ListParagraph"/>
        <w:numPr>
          <w:ilvl w:val="0"/>
          <w:numId w:val="1"/>
        </w:numPr>
        <w:jc w:val="both"/>
        <w:rPr>
          <w:rFonts w:ascii="Segoe UI" w:hAnsi="Segoe UI" w:cs="Segoe UI"/>
          <w:sz w:val="24"/>
          <w:szCs w:val="24"/>
        </w:rPr>
      </w:pPr>
      <w:r w:rsidRPr="00EB3BFF">
        <w:rPr>
          <w:rFonts w:ascii="Segoe UI" w:hAnsi="Segoe UI" w:cs="Segoe UI"/>
          <w:b/>
          <w:bCs/>
          <w:sz w:val="24"/>
          <w:szCs w:val="24"/>
        </w:rPr>
        <w:t xml:space="preserve">Inadequate Infrastructure: </w:t>
      </w:r>
      <w:r w:rsidRPr="00EB3BFF">
        <w:rPr>
          <w:rFonts w:ascii="Segoe UI" w:hAnsi="Segoe UI" w:cs="Segoe UI"/>
          <w:sz w:val="24"/>
          <w:szCs w:val="24"/>
        </w:rPr>
        <w:t>The lack of proper infrastructure, including roads and storage facilities, hinders the efficient movement of agricultural products from rural areas to markets. This limitation affects both farmers' income and consumers' access to fresh produce.</w:t>
      </w:r>
    </w:p>
    <w:p w14:paraId="06615D50" w14:textId="77777777" w:rsidR="00866DED" w:rsidRPr="00EB3BFF" w:rsidRDefault="00866DED" w:rsidP="00EB3BFF">
      <w:pPr>
        <w:pStyle w:val="ListParagraph"/>
        <w:numPr>
          <w:ilvl w:val="0"/>
          <w:numId w:val="1"/>
        </w:numPr>
        <w:jc w:val="both"/>
        <w:rPr>
          <w:rFonts w:ascii="Segoe UI" w:hAnsi="Segoe UI" w:cs="Segoe UI"/>
          <w:sz w:val="24"/>
          <w:szCs w:val="24"/>
        </w:rPr>
      </w:pPr>
      <w:r w:rsidRPr="00EB3BFF">
        <w:rPr>
          <w:rFonts w:ascii="Segoe UI" w:hAnsi="Segoe UI" w:cs="Segoe UI"/>
          <w:b/>
          <w:bCs/>
          <w:sz w:val="24"/>
          <w:szCs w:val="24"/>
        </w:rPr>
        <w:t>Heavy Reliance on Food Imports:</w:t>
      </w:r>
      <w:r w:rsidRPr="00EB3BFF">
        <w:rPr>
          <w:rFonts w:ascii="Segoe UI" w:hAnsi="Segoe UI" w:cs="Segoe UI"/>
          <w:sz w:val="24"/>
          <w:szCs w:val="24"/>
        </w:rPr>
        <w:t xml:space="preserve"> Despite being an agricultural nation, Senegal heavily relies on food imports, particularly rice. This reliance raises concerns about food security and the need to enhance domestic production.</w:t>
      </w:r>
    </w:p>
    <w:p w14:paraId="57D086A4" w14:textId="34192DE9" w:rsidR="002241C3" w:rsidRPr="00EB3BFF" w:rsidRDefault="00866DED" w:rsidP="00EB3BFF">
      <w:pPr>
        <w:pStyle w:val="ListParagraph"/>
        <w:numPr>
          <w:ilvl w:val="0"/>
          <w:numId w:val="1"/>
        </w:numPr>
        <w:jc w:val="both"/>
        <w:rPr>
          <w:rFonts w:ascii="Segoe UI" w:hAnsi="Segoe UI" w:cs="Segoe UI"/>
          <w:sz w:val="24"/>
          <w:szCs w:val="24"/>
        </w:rPr>
      </w:pPr>
      <w:r w:rsidRPr="00EB3BFF">
        <w:rPr>
          <w:rFonts w:ascii="Segoe UI" w:hAnsi="Segoe UI" w:cs="Segoe UI"/>
          <w:b/>
          <w:bCs/>
          <w:sz w:val="24"/>
          <w:szCs w:val="24"/>
        </w:rPr>
        <w:t>Limited Access to Quality Inputs:</w:t>
      </w:r>
      <w:r w:rsidRPr="00EB3BFF">
        <w:rPr>
          <w:rFonts w:ascii="Segoe UI" w:hAnsi="Segoe UI" w:cs="Segoe UI"/>
          <w:sz w:val="24"/>
          <w:szCs w:val="24"/>
        </w:rPr>
        <w:t xml:space="preserve"> Farmers often struggle to access quality seeds, fertilizers, and modern agricultural technologies. This limitation hampers their ability to improve yields and adopt sustainable farming practices.</w:t>
      </w:r>
    </w:p>
    <w:p w14:paraId="0D9BDA72" w14:textId="3E5BCC0F" w:rsidR="000C35C1" w:rsidRPr="00877181" w:rsidRDefault="00877181" w:rsidP="00B05DC9">
      <w:pPr>
        <w:pStyle w:val="Heading3"/>
      </w:pPr>
      <w:bookmarkStart w:id="148" w:name="_Toc156416630"/>
      <w:r w:rsidRPr="00877181">
        <w:t>3.1.2</w:t>
      </w:r>
      <w:r w:rsidRPr="00877181">
        <w:tab/>
      </w:r>
      <w:r w:rsidR="000C35C1" w:rsidRPr="00877181">
        <w:t>Gender Constraints in Agriculture</w:t>
      </w:r>
      <w:bookmarkEnd w:id="148"/>
    </w:p>
    <w:p w14:paraId="70BFF4EE" w14:textId="77777777" w:rsidR="002241C3" w:rsidRPr="00EB3BFF" w:rsidRDefault="002241C3" w:rsidP="00EB3BFF">
      <w:pPr>
        <w:jc w:val="both"/>
        <w:rPr>
          <w:rFonts w:ascii="Segoe UI" w:hAnsi="Segoe UI" w:cs="Segoe UI"/>
          <w:sz w:val="24"/>
          <w:szCs w:val="24"/>
        </w:rPr>
      </w:pPr>
      <w:r w:rsidRPr="00EB3BFF">
        <w:rPr>
          <w:rFonts w:ascii="Segoe UI" w:hAnsi="Segoe UI" w:cs="Segoe UI"/>
          <w:sz w:val="24"/>
          <w:szCs w:val="24"/>
        </w:rPr>
        <w:t>Despite their significant contributions, women in Senegalese agriculture face a myriad of challenges and constraints:</w:t>
      </w:r>
    </w:p>
    <w:p w14:paraId="09D7272C" w14:textId="77777777" w:rsidR="002241C3" w:rsidRPr="00EB3BFF" w:rsidRDefault="002241C3" w:rsidP="00431528">
      <w:pPr>
        <w:pStyle w:val="ListParagraph"/>
        <w:numPr>
          <w:ilvl w:val="0"/>
          <w:numId w:val="6"/>
        </w:numPr>
        <w:jc w:val="both"/>
        <w:rPr>
          <w:rFonts w:ascii="Segoe UI" w:hAnsi="Segoe UI" w:cs="Segoe UI"/>
          <w:sz w:val="24"/>
          <w:szCs w:val="24"/>
        </w:rPr>
      </w:pPr>
      <w:r w:rsidRPr="00EB3BFF">
        <w:rPr>
          <w:rFonts w:ascii="Segoe UI" w:hAnsi="Segoe UI" w:cs="Segoe UI"/>
          <w:b/>
          <w:bCs/>
          <w:sz w:val="24"/>
          <w:szCs w:val="24"/>
        </w:rPr>
        <w:t>Limited Land Ownership Rights:</w:t>
      </w:r>
      <w:r w:rsidRPr="00EB3BFF">
        <w:rPr>
          <w:rFonts w:ascii="Segoe UI" w:hAnsi="Segoe UI" w:cs="Segoe UI"/>
          <w:sz w:val="24"/>
          <w:szCs w:val="24"/>
        </w:rPr>
        <w:t xml:space="preserve"> Access to and ownership of land have historically favored men in Senegal. This disparity in land rights has restricted </w:t>
      </w:r>
      <w:r w:rsidRPr="00EB3BFF">
        <w:rPr>
          <w:rFonts w:ascii="Segoe UI" w:hAnsi="Segoe UI" w:cs="Segoe UI"/>
          <w:sz w:val="24"/>
          <w:szCs w:val="24"/>
        </w:rPr>
        <w:lastRenderedPageBreak/>
        <w:t>women's ability to expand their agricultural activities and achieve economic independence.</w:t>
      </w:r>
    </w:p>
    <w:p w14:paraId="5D598087" w14:textId="71AA67F8" w:rsidR="003D5DC7" w:rsidRPr="00EB3BFF" w:rsidRDefault="003D5DC7" w:rsidP="00EB3BFF">
      <w:pPr>
        <w:pStyle w:val="ListParagraph"/>
        <w:ind w:left="780"/>
        <w:jc w:val="both"/>
        <w:rPr>
          <w:rFonts w:ascii="Segoe UI" w:hAnsi="Segoe UI" w:cs="Segoe UI"/>
          <w:sz w:val="24"/>
          <w:szCs w:val="24"/>
        </w:rPr>
      </w:pPr>
      <w:r w:rsidRPr="00EB3BFF">
        <w:rPr>
          <w:rFonts w:ascii="Segoe UI" w:hAnsi="Segoe UI" w:cs="Segoe UI"/>
          <w:sz w:val="24"/>
          <w:szCs w:val="24"/>
        </w:rPr>
        <w:t>Access to and ownership of land have historically favored men. This lack of secure land tenure limits women's ability to expand their agricultural activities.</w:t>
      </w:r>
    </w:p>
    <w:p w14:paraId="7430DB3F" w14:textId="62F7FED5" w:rsidR="000C35C1" w:rsidRPr="00EB3BFF" w:rsidRDefault="000C35C1" w:rsidP="00431528">
      <w:pPr>
        <w:pStyle w:val="ListParagraph"/>
        <w:numPr>
          <w:ilvl w:val="0"/>
          <w:numId w:val="6"/>
        </w:numPr>
        <w:jc w:val="both"/>
        <w:rPr>
          <w:rFonts w:ascii="Segoe UI" w:hAnsi="Segoe UI" w:cs="Segoe UI"/>
          <w:sz w:val="24"/>
          <w:szCs w:val="24"/>
        </w:rPr>
      </w:pPr>
      <w:r w:rsidRPr="00EB3BFF">
        <w:rPr>
          <w:rFonts w:ascii="Segoe UI" w:hAnsi="Segoe UI" w:cs="Segoe UI"/>
          <w:b/>
          <w:bCs/>
          <w:sz w:val="24"/>
          <w:szCs w:val="24"/>
        </w:rPr>
        <w:t xml:space="preserve">Land </w:t>
      </w:r>
      <w:r w:rsidR="002241C3" w:rsidRPr="00EB3BFF">
        <w:rPr>
          <w:rFonts w:ascii="Segoe UI" w:hAnsi="Segoe UI" w:cs="Segoe UI"/>
          <w:b/>
          <w:bCs/>
          <w:sz w:val="24"/>
          <w:szCs w:val="24"/>
        </w:rPr>
        <w:t>Size</w:t>
      </w:r>
      <w:r w:rsidRPr="00EB3BFF">
        <w:rPr>
          <w:rFonts w:ascii="Segoe UI" w:hAnsi="Segoe UI" w:cs="Segoe UI"/>
          <w:b/>
          <w:bCs/>
          <w:sz w:val="24"/>
          <w:szCs w:val="24"/>
        </w:rPr>
        <w:t>:</w:t>
      </w:r>
      <w:r w:rsidRPr="00EB3BFF">
        <w:rPr>
          <w:rFonts w:ascii="Segoe UI" w:hAnsi="Segoe UI" w:cs="Segoe UI"/>
          <w:sz w:val="24"/>
          <w:szCs w:val="24"/>
        </w:rPr>
        <w:t xml:space="preserve"> The tendency for women to farm small areas is often because of their status and social role, which confers few rights to them regarding land access. In the absence of property laws governing traditional lands, they are managed according to families. Access to land is often based on custom that rarely recognizes the women’s right to the property: “women do not traditionally have direct access to the land except for lowland cultures, which can be transferred from mother to daughter”. Modes of access for women are most commonly through heritage, borrowing, renting, </w:t>
      </w:r>
      <w:r w:rsidR="00B036A3" w:rsidRPr="00EB3BFF">
        <w:rPr>
          <w:rFonts w:ascii="Segoe UI" w:hAnsi="Segoe UI" w:cs="Segoe UI"/>
          <w:sz w:val="24"/>
          <w:szCs w:val="24"/>
        </w:rPr>
        <w:t>purchasing,</w:t>
      </w:r>
      <w:r w:rsidRPr="00EB3BFF">
        <w:rPr>
          <w:rFonts w:ascii="Segoe UI" w:hAnsi="Segoe UI" w:cs="Segoe UI"/>
          <w:sz w:val="24"/>
          <w:szCs w:val="24"/>
        </w:rPr>
        <w:t xml:space="preserve"> and giving. Men control all property. </w:t>
      </w:r>
    </w:p>
    <w:p w14:paraId="24EAF988" w14:textId="77777777" w:rsidR="000C35C1" w:rsidRPr="00EB3BFF" w:rsidRDefault="000C35C1" w:rsidP="00431528">
      <w:pPr>
        <w:pStyle w:val="ListParagraph"/>
        <w:numPr>
          <w:ilvl w:val="0"/>
          <w:numId w:val="6"/>
        </w:numPr>
        <w:jc w:val="both"/>
        <w:rPr>
          <w:rFonts w:ascii="Segoe UI" w:hAnsi="Segoe UI" w:cs="Segoe UI"/>
          <w:sz w:val="24"/>
          <w:szCs w:val="24"/>
        </w:rPr>
      </w:pPr>
      <w:r w:rsidRPr="00EB3BFF">
        <w:rPr>
          <w:rFonts w:ascii="Segoe UI" w:hAnsi="Segoe UI" w:cs="Segoe UI"/>
          <w:b/>
          <w:bCs/>
          <w:sz w:val="24"/>
          <w:szCs w:val="24"/>
        </w:rPr>
        <w:t>Land access</w:t>
      </w:r>
      <w:r w:rsidRPr="00EB3BFF">
        <w:rPr>
          <w:rFonts w:ascii="Segoe UI" w:hAnsi="Segoe UI" w:cs="Segoe UI"/>
          <w:sz w:val="24"/>
          <w:szCs w:val="24"/>
        </w:rPr>
        <w:t xml:space="preserve"> is unequal between men and women. Except in particular cases, men hold land and allow their wives small portions of it. Women with a certain amount of financial autonomy or who are in a political position can also acquire land by purchasing it or through allocation from the communal council. </w:t>
      </w:r>
    </w:p>
    <w:p w14:paraId="65A948D8" w14:textId="405C10C1" w:rsidR="000C35C1" w:rsidRPr="009607BC" w:rsidRDefault="000C35C1" w:rsidP="0089100F">
      <w:pPr>
        <w:pStyle w:val="ListParagraph"/>
        <w:numPr>
          <w:ilvl w:val="0"/>
          <w:numId w:val="6"/>
        </w:numPr>
        <w:jc w:val="both"/>
        <w:rPr>
          <w:rFonts w:ascii="Segoe UI" w:hAnsi="Segoe UI" w:cs="Segoe UI"/>
          <w:sz w:val="24"/>
          <w:szCs w:val="24"/>
        </w:rPr>
      </w:pPr>
      <w:r w:rsidRPr="009607BC">
        <w:rPr>
          <w:rFonts w:ascii="Segoe UI" w:hAnsi="Segoe UI" w:cs="Segoe UI"/>
          <w:b/>
          <w:bCs/>
          <w:sz w:val="24"/>
          <w:szCs w:val="24"/>
        </w:rPr>
        <w:t>Seeds and Fertilizer Access:</w:t>
      </w:r>
      <w:r w:rsidRPr="009607BC">
        <w:rPr>
          <w:rFonts w:ascii="Segoe UI" w:hAnsi="Segoe UI" w:cs="Segoe UI"/>
          <w:sz w:val="24"/>
          <w:szCs w:val="24"/>
        </w:rPr>
        <w:t xml:space="preserve"> </w:t>
      </w:r>
      <w:r w:rsidR="002241C3" w:rsidRPr="009607BC">
        <w:rPr>
          <w:rFonts w:ascii="Segoe UI" w:hAnsi="Segoe UI" w:cs="Segoe UI"/>
          <w:sz w:val="24"/>
          <w:szCs w:val="24"/>
        </w:rPr>
        <w:t>The limited availability of quality seeds, fertilizers, and mechanized farming equipment further hampers women's agricultural productivity.</w:t>
      </w:r>
      <w:r w:rsidR="009607BC">
        <w:rPr>
          <w:rFonts w:ascii="Segoe UI" w:hAnsi="Segoe UI" w:cs="Segoe UI"/>
          <w:sz w:val="24"/>
          <w:szCs w:val="24"/>
        </w:rPr>
        <w:t xml:space="preserve"> </w:t>
      </w:r>
      <w:r w:rsidRPr="009607BC">
        <w:rPr>
          <w:rFonts w:ascii="Segoe UI" w:hAnsi="Segoe UI" w:cs="Segoe UI"/>
          <w:sz w:val="24"/>
          <w:szCs w:val="24"/>
        </w:rPr>
        <w:t>Out of 54% of grain-s</w:t>
      </w:r>
      <w:r w:rsidR="008620EF" w:rsidRPr="009607BC">
        <w:rPr>
          <w:rFonts w:ascii="Segoe UI" w:hAnsi="Segoe UI" w:cs="Segoe UI"/>
          <w:sz w:val="24"/>
          <w:szCs w:val="24"/>
        </w:rPr>
        <w:t>o</w:t>
      </w:r>
      <w:r w:rsidRPr="009607BC">
        <w:rPr>
          <w:rFonts w:ascii="Segoe UI" w:hAnsi="Segoe UI" w:cs="Segoe UI"/>
          <w:sz w:val="24"/>
          <w:szCs w:val="24"/>
        </w:rPr>
        <w:t>wn plots, women like men use their own personal seeds. However, striking disparities exist. Women take care of only 7% of these plots</w:t>
      </w:r>
      <w:r w:rsidR="0032342C">
        <w:rPr>
          <w:rStyle w:val="FootnoteReference"/>
          <w:rFonts w:ascii="Segoe UI" w:hAnsi="Segoe UI" w:cs="Segoe UI"/>
          <w:sz w:val="24"/>
          <w:szCs w:val="24"/>
        </w:rPr>
        <w:footnoteReference w:id="24"/>
      </w:r>
      <w:r w:rsidRPr="009607BC">
        <w:rPr>
          <w:rFonts w:ascii="Segoe UI" w:hAnsi="Segoe UI" w:cs="Segoe UI"/>
          <w:sz w:val="24"/>
          <w:szCs w:val="24"/>
        </w:rPr>
        <w:t xml:space="preserve">. The difference between the two groups I most apparent when seeds are provided by the Government or PTFs and when they are certified: women are not </w:t>
      </w:r>
      <w:r w:rsidR="009607BC" w:rsidRPr="009607BC">
        <w:rPr>
          <w:rFonts w:ascii="Segoe UI" w:hAnsi="Segoe UI" w:cs="Segoe UI"/>
          <w:sz w:val="24"/>
          <w:szCs w:val="24"/>
        </w:rPr>
        <w:t>considered</w:t>
      </w:r>
      <w:r w:rsidRPr="009607BC">
        <w:rPr>
          <w:rFonts w:ascii="Segoe UI" w:hAnsi="Segoe UI" w:cs="Segoe UI"/>
          <w:sz w:val="24"/>
          <w:szCs w:val="24"/>
        </w:rPr>
        <w:t xml:space="preserve"> because they are neither the head of the household nor do they have the means to purchase seeds. Women’s plots receive fewer fertilizers. Compared with men, they use about four times less fertilizer and six times less selected seed</w:t>
      </w:r>
      <w:r w:rsidRPr="00EB3BFF">
        <w:rPr>
          <w:rStyle w:val="FootnoteReference"/>
          <w:rFonts w:ascii="Segoe UI" w:hAnsi="Segoe UI" w:cs="Segoe UI"/>
          <w:sz w:val="24"/>
          <w:szCs w:val="24"/>
        </w:rPr>
        <w:footnoteReference w:id="25"/>
      </w:r>
      <w:r w:rsidRPr="009607BC">
        <w:rPr>
          <w:rFonts w:ascii="Segoe UI" w:hAnsi="Segoe UI" w:cs="Segoe UI"/>
          <w:sz w:val="24"/>
          <w:szCs w:val="24"/>
        </w:rPr>
        <w:t xml:space="preserve">. </w:t>
      </w:r>
    </w:p>
    <w:p w14:paraId="723277FF" w14:textId="2038F768" w:rsidR="000C35C1" w:rsidRPr="00EB3BFF" w:rsidRDefault="000C35C1" w:rsidP="00431528">
      <w:pPr>
        <w:pStyle w:val="ListParagraph"/>
        <w:numPr>
          <w:ilvl w:val="0"/>
          <w:numId w:val="6"/>
        </w:numPr>
        <w:jc w:val="both"/>
        <w:rPr>
          <w:rFonts w:ascii="Segoe UI" w:hAnsi="Segoe UI" w:cs="Segoe UI"/>
          <w:sz w:val="24"/>
          <w:szCs w:val="24"/>
        </w:rPr>
      </w:pPr>
      <w:r w:rsidRPr="00EB3BFF">
        <w:rPr>
          <w:rFonts w:ascii="Segoe UI" w:hAnsi="Segoe UI" w:cs="Segoe UI"/>
          <w:b/>
          <w:bCs/>
          <w:sz w:val="24"/>
          <w:szCs w:val="24"/>
        </w:rPr>
        <w:t>Lack of Adequate Equipment:</w:t>
      </w:r>
      <w:r w:rsidRPr="00EB3BFF">
        <w:rPr>
          <w:rFonts w:ascii="Segoe UI" w:hAnsi="Segoe UI" w:cs="Segoe UI"/>
          <w:sz w:val="24"/>
          <w:szCs w:val="24"/>
        </w:rPr>
        <w:t xml:space="preserve"> Women have difficulty accessing agricultural materials because they do not have the status of head of farms or financial resources necessary to do so. They depend on men’s equipment and can use it only after the men have finished with it. Thus, 67% of their plots are not equipped</w:t>
      </w:r>
      <w:r w:rsidRPr="00EB3BFF">
        <w:rPr>
          <w:rStyle w:val="FootnoteReference"/>
          <w:rFonts w:ascii="Segoe UI" w:hAnsi="Segoe UI" w:cs="Segoe UI"/>
          <w:sz w:val="24"/>
          <w:szCs w:val="24"/>
        </w:rPr>
        <w:footnoteReference w:id="26"/>
      </w:r>
      <w:r w:rsidRPr="00EB3BFF">
        <w:rPr>
          <w:rFonts w:ascii="Segoe UI" w:hAnsi="Segoe UI" w:cs="Segoe UI"/>
          <w:sz w:val="24"/>
          <w:szCs w:val="24"/>
        </w:rPr>
        <w:t xml:space="preserve">. </w:t>
      </w:r>
      <w:r w:rsidR="00F967FC" w:rsidRPr="00EB3BFF">
        <w:rPr>
          <w:rFonts w:ascii="Segoe UI" w:hAnsi="Segoe UI" w:cs="Segoe UI"/>
          <w:sz w:val="24"/>
          <w:szCs w:val="24"/>
        </w:rPr>
        <w:t>Most</w:t>
      </w:r>
      <w:r w:rsidRPr="00EB3BFF">
        <w:rPr>
          <w:rFonts w:ascii="Segoe UI" w:hAnsi="Segoe UI" w:cs="Segoe UI"/>
          <w:sz w:val="24"/>
          <w:szCs w:val="24"/>
        </w:rPr>
        <w:t xml:space="preserve"> women do not have the equipment and efficient and modern infrastructure for conservation and processing activities. The rare times when it is available to them, these materials are not adapted to women’s physical capacities and often require great physical strength to utilize.</w:t>
      </w:r>
    </w:p>
    <w:p w14:paraId="2F37A683" w14:textId="77777777" w:rsidR="002241C3" w:rsidRPr="00EB3BFF" w:rsidRDefault="002241C3" w:rsidP="00431528">
      <w:pPr>
        <w:pStyle w:val="ListParagraph"/>
        <w:numPr>
          <w:ilvl w:val="0"/>
          <w:numId w:val="6"/>
        </w:numPr>
        <w:jc w:val="both"/>
        <w:rPr>
          <w:rFonts w:ascii="Segoe UI" w:hAnsi="Segoe UI" w:cs="Segoe UI"/>
          <w:sz w:val="24"/>
          <w:szCs w:val="24"/>
        </w:rPr>
      </w:pPr>
      <w:r w:rsidRPr="00EB3BFF">
        <w:rPr>
          <w:rFonts w:ascii="Segoe UI" w:hAnsi="Segoe UI" w:cs="Segoe UI"/>
          <w:b/>
          <w:bCs/>
          <w:sz w:val="24"/>
          <w:szCs w:val="24"/>
        </w:rPr>
        <w:lastRenderedPageBreak/>
        <w:t>Inadequate Access to Credit:</w:t>
      </w:r>
      <w:r w:rsidRPr="00EB3BFF">
        <w:rPr>
          <w:rFonts w:ascii="Segoe UI" w:hAnsi="Segoe UI" w:cs="Segoe UI"/>
          <w:sz w:val="24"/>
          <w:szCs w:val="24"/>
        </w:rPr>
        <w:t xml:space="preserve"> Women often encounter difficulties in accessing credit and financial resources, which are essential for investing in modern agricultural technologies and expanding their farming enterprises.</w:t>
      </w:r>
    </w:p>
    <w:p w14:paraId="4A6872C3" w14:textId="77777777" w:rsidR="002241C3" w:rsidRPr="00EB3BFF" w:rsidRDefault="002241C3" w:rsidP="00431528">
      <w:pPr>
        <w:pStyle w:val="ListParagraph"/>
        <w:numPr>
          <w:ilvl w:val="0"/>
          <w:numId w:val="6"/>
        </w:numPr>
        <w:jc w:val="both"/>
        <w:rPr>
          <w:rFonts w:ascii="Segoe UI" w:hAnsi="Segoe UI" w:cs="Segoe UI"/>
          <w:sz w:val="24"/>
          <w:szCs w:val="24"/>
        </w:rPr>
      </w:pPr>
      <w:r w:rsidRPr="00EB3BFF">
        <w:rPr>
          <w:rFonts w:ascii="Segoe UI" w:hAnsi="Segoe UI" w:cs="Segoe UI"/>
          <w:b/>
          <w:bCs/>
          <w:sz w:val="24"/>
          <w:szCs w:val="24"/>
        </w:rPr>
        <w:t>Gender Norms and Cultural Barriers:</w:t>
      </w:r>
      <w:r w:rsidRPr="00EB3BFF">
        <w:rPr>
          <w:rFonts w:ascii="Segoe UI" w:hAnsi="Segoe UI" w:cs="Segoe UI"/>
          <w:sz w:val="24"/>
          <w:szCs w:val="24"/>
        </w:rPr>
        <w:t xml:space="preserve"> Traditional gender norms and cultural practices have perpetuated inequalities in decision-making and resource allocation within households. This often results in women having less control over agricultural resources.</w:t>
      </w:r>
    </w:p>
    <w:p w14:paraId="6146A036" w14:textId="7F32573C" w:rsidR="004C7EC5" w:rsidRPr="00EB3BFF" w:rsidRDefault="00943302" w:rsidP="00877181">
      <w:pPr>
        <w:pStyle w:val="Heading3"/>
      </w:pPr>
      <w:bookmarkStart w:id="149" w:name="_Toc156416631"/>
      <w:r>
        <w:t>3.1.3</w:t>
      </w:r>
      <w:r>
        <w:tab/>
      </w:r>
      <w:r w:rsidR="004C7EC5" w:rsidRPr="00EB3BFF">
        <w:t>The effect of COVID 19 on Women and Agriculture.</w:t>
      </w:r>
      <w:bookmarkEnd w:id="149"/>
    </w:p>
    <w:p w14:paraId="79DA0F3A" w14:textId="77777777" w:rsidR="004C7EC5" w:rsidRPr="00EB3BFF" w:rsidRDefault="004C7EC5" w:rsidP="00EB3BFF">
      <w:pPr>
        <w:jc w:val="both"/>
        <w:rPr>
          <w:rFonts w:ascii="Segoe UI" w:hAnsi="Segoe UI" w:cs="Segoe UI"/>
          <w:sz w:val="24"/>
          <w:szCs w:val="24"/>
        </w:rPr>
      </w:pPr>
      <w:r w:rsidRPr="00EB3BFF">
        <w:rPr>
          <w:rFonts w:ascii="Segoe UI" w:hAnsi="Segoe UI" w:cs="Segoe UI"/>
          <w:sz w:val="24"/>
          <w:szCs w:val="24"/>
        </w:rPr>
        <w:t>The impact of COVID-19 on women in agriculture in Senegal was compounded by pre-existing gender disparities in the labor market. Women constitute a substantial part of the working-age population, yet they face lower labor force participation rates compared to men. Moreover, they are often concentrated in low-skilled and insecure jobs, particularly in the agricultural sector.</w:t>
      </w:r>
    </w:p>
    <w:p w14:paraId="6D7D296E" w14:textId="1677811B" w:rsidR="004C7EC5" w:rsidRPr="00EB3BFF" w:rsidRDefault="004C7EC5" w:rsidP="00EB3BFF">
      <w:pPr>
        <w:jc w:val="both"/>
        <w:rPr>
          <w:rFonts w:ascii="Segoe UI" w:hAnsi="Segoe UI" w:cs="Segoe UI"/>
          <w:sz w:val="24"/>
          <w:szCs w:val="24"/>
        </w:rPr>
      </w:pPr>
      <w:r w:rsidRPr="00EB3BFF">
        <w:rPr>
          <w:rFonts w:ascii="Segoe UI" w:hAnsi="Segoe UI" w:cs="Segoe UI"/>
          <w:sz w:val="24"/>
          <w:szCs w:val="24"/>
        </w:rPr>
        <w:t>The pandemic disrupted their livelihoods by restricting market access, reducing income, and increasing food insecurity. Additionally, as primary caregivers, women took on more unpaid care work due to school closures and health concerns. Addressing these gender inequalities is essential to building resilience in the face of future crises</w:t>
      </w:r>
      <w:r w:rsidRPr="00EB3BFF">
        <w:rPr>
          <w:rStyle w:val="FootnoteReference"/>
          <w:rFonts w:ascii="Segoe UI" w:hAnsi="Segoe UI" w:cs="Segoe UI"/>
          <w:sz w:val="24"/>
          <w:szCs w:val="24"/>
        </w:rPr>
        <w:footnoteReference w:id="27"/>
      </w:r>
      <w:r w:rsidRPr="00EB3BFF">
        <w:rPr>
          <w:rFonts w:ascii="Segoe UI" w:hAnsi="Segoe UI" w:cs="Segoe UI"/>
          <w:sz w:val="24"/>
          <w:szCs w:val="24"/>
        </w:rPr>
        <w:t xml:space="preserve">. </w:t>
      </w:r>
    </w:p>
    <w:p w14:paraId="3E7FB67A" w14:textId="77777777" w:rsidR="004C7EC5" w:rsidRPr="00EB3BFF" w:rsidRDefault="004C7EC5" w:rsidP="00EB3BFF">
      <w:pPr>
        <w:jc w:val="both"/>
        <w:rPr>
          <w:rFonts w:ascii="Segoe UI" w:hAnsi="Segoe UI" w:cs="Segoe UI"/>
          <w:sz w:val="24"/>
          <w:szCs w:val="24"/>
        </w:rPr>
      </w:pPr>
      <w:r w:rsidRPr="00EB3BFF">
        <w:rPr>
          <w:rFonts w:ascii="Segoe UI" w:hAnsi="Segoe UI" w:cs="Segoe UI"/>
          <w:sz w:val="24"/>
          <w:szCs w:val="24"/>
        </w:rPr>
        <w:t>The Senegal COVID-19 rapid gender assessment</w:t>
      </w:r>
      <w:r w:rsidRPr="00EB3BFF">
        <w:rPr>
          <w:rStyle w:val="FootnoteReference"/>
          <w:rFonts w:ascii="Segoe UI" w:hAnsi="Segoe UI" w:cs="Segoe UI"/>
          <w:sz w:val="24"/>
          <w:szCs w:val="24"/>
        </w:rPr>
        <w:footnoteReference w:id="28"/>
      </w:r>
      <w:r w:rsidRPr="00EB3BFF">
        <w:rPr>
          <w:rFonts w:ascii="Segoe UI" w:hAnsi="Segoe UI" w:cs="Segoe UI"/>
          <w:sz w:val="24"/>
          <w:szCs w:val="24"/>
        </w:rPr>
        <w:t xml:space="preserve">, conducted by UN Women, UN Human Rights, and UNICEF, provided valuable insights into the pandemic's impact on women. It revealed that a higher percentage of employed women than men suffered income loss, with self-employed women being the hardest hit. </w:t>
      </w:r>
    </w:p>
    <w:p w14:paraId="3D1D91CB" w14:textId="4887E202" w:rsidR="005557D7" w:rsidRPr="00EB3BFF" w:rsidRDefault="004C7EC5" w:rsidP="00EB3BFF">
      <w:pPr>
        <w:jc w:val="both"/>
        <w:rPr>
          <w:rFonts w:ascii="Segoe UI" w:hAnsi="Segoe UI" w:cs="Segoe UI"/>
          <w:sz w:val="24"/>
          <w:szCs w:val="24"/>
        </w:rPr>
      </w:pPr>
      <w:r w:rsidRPr="00EB3BFF">
        <w:rPr>
          <w:rFonts w:ascii="Segoe UI" w:hAnsi="Segoe UI" w:cs="Segoe UI"/>
          <w:sz w:val="24"/>
          <w:szCs w:val="24"/>
        </w:rPr>
        <w:t>The assessment also highlighted intersecting inequalities, showing that people with disabilities faced greater difficulties in accessing reproductive health services. Additionally, it found an increase in domestic violence perceptions during the pandemic, particularly among people with disabilities. These findings have informed decision-making, influenced policy proposals, and contributed to gender-focused interventions and research in Senegal.</w:t>
      </w:r>
    </w:p>
    <w:p w14:paraId="372CEB64" w14:textId="1C304BDB" w:rsidR="00312162" w:rsidRPr="00B05DC9" w:rsidRDefault="00B05DC9" w:rsidP="00B05DC9">
      <w:pPr>
        <w:pStyle w:val="Heading2"/>
      </w:pPr>
      <w:bookmarkStart w:id="150" w:name="_Toc156416632"/>
      <w:r>
        <w:t>3.</w:t>
      </w:r>
      <w:r w:rsidR="00C7343F">
        <w:t>3</w:t>
      </w:r>
      <w:r w:rsidR="00C7343F">
        <w:tab/>
      </w:r>
      <w:r w:rsidR="00312162" w:rsidRPr="00B05DC9">
        <w:t>Gender and Education</w:t>
      </w:r>
      <w:bookmarkEnd w:id="150"/>
      <w:r w:rsidR="00312162" w:rsidRPr="00B05DC9">
        <w:t xml:space="preserve"> </w:t>
      </w:r>
    </w:p>
    <w:p w14:paraId="17BF7B9D" w14:textId="55D067DA" w:rsidR="00F13E6B" w:rsidRPr="00EB3BFF" w:rsidRDefault="00F13E6B" w:rsidP="00EB3BFF">
      <w:pPr>
        <w:jc w:val="both"/>
        <w:rPr>
          <w:rFonts w:ascii="Segoe UI" w:hAnsi="Segoe UI" w:cs="Segoe UI"/>
          <w:sz w:val="24"/>
          <w:szCs w:val="24"/>
        </w:rPr>
      </w:pPr>
      <w:r w:rsidRPr="00EB3BFF">
        <w:rPr>
          <w:rFonts w:ascii="Segoe UI" w:hAnsi="Segoe UI" w:cs="Segoe UI"/>
          <w:sz w:val="24"/>
          <w:szCs w:val="24"/>
        </w:rPr>
        <w:t xml:space="preserve">Senegal has made significant strides in its education system, with remarkable improvements in primary school enrollment rates over the years. Since 1994, primary school enrollment rates in Senegal have increased by nearly 30%. As a result, Senegal has </w:t>
      </w:r>
      <w:r w:rsidRPr="00EB3BFF">
        <w:rPr>
          <w:rFonts w:ascii="Segoe UI" w:hAnsi="Segoe UI" w:cs="Segoe UI"/>
          <w:sz w:val="24"/>
          <w:szCs w:val="24"/>
        </w:rPr>
        <w:lastRenderedPageBreak/>
        <w:t>achieved substantial progress in achieving gender parity in primary education, with 77.3% of girls enrolled, closely matching the 80% enrollment rate for boys.</w:t>
      </w:r>
    </w:p>
    <w:p w14:paraId="0B8B80B4" w14:textId="5C1152E6" w:rsidR="00053E1B" w:rsidRPr="00EB3BFF" w:rsidRDefault="00053E1B" w:rsidP="00EB3BFF">
      <w:pPr>
        <w:jc w:val="both"/>
        <w:rPr>
          <w:rFonts w:ascii="Segoe UI" w:hAnsi="Segoe UI" w:cs="Segoe UI"/>
          <w:sz w:val="24"/>
          <w:szCs w:val="24"/>
        </w:rPr>
      </w:pPr>
      <w:r w:rsidRPr="00EB3BFF">
        <w:rPr>
          <w:rFonts w:ascii="Segoe UI" w:hAnsi="Segoe UI" w:cs="Segoe UI"/>
          <w:sz w:val="24"/>
          <w:szCs w:val="24"/>
        </w:rPr>
        <w:t>According to UNESCO 2022</w:t>
      </w:r>
      <w:r w:rsidRPr="00EB3BFF">
        <w:rPr>
          <w:rStyle w:val="FootnoteReference"/>
          <w:rFonts w:ascii="Segoe UI" w:hAnsi="Segoe UI" w:cs="Segoe UI"/>
          <w:sz w:val="24"/>
          <w:szCs w:val="24"/>
        </w:rPr>
        <w:footnoteReference w:id="29"/>
      </w:r>
      <w:r w:rsidRPr="00EB3BFF">
        <w:rPr>
          <w:rFonts w:ascii="Segoe UI" w:hAnsi="Segoe UI" w:cs="Segoe UI"/>
          <w:sz w:val="24"/>
          <w:szCs w:val="24"/>
        </w:rPr>
        <w:t xml:space="preserve"> the COVID-19 related school closures affected the education of 3.5 million learners, 47% of whom were boys and 53% were girls, in addition to the 1.5 million children already out of school putting the progress made in the country to keep girls in school at risk.</w:t>
      </w:r>
    </w:p>
    <w:p w14:paraId="07C8CC05" w14:textId="2A69CB9B" w:rsidR="00165D6A" w:rsidRPr="00EB3BFF" w:rsidRDefault="00165D6A" w:rsidP="00EB3BFF">
      <w:pPr>
        <w:jc w:val="both"/>
        <w:rPr>
          <w:rFonts w:ascii="Segoe UI" w:hAnsi="Segoe UI" w:cs="Segoe UI"/>
          <w:sz w:val="24"/>
          <w:szCs w:val="24"/>
        </w:rPr>
      </w:pPr>
      <w:r w:rsidRPr="00EB3BFF">
        <w:rPr>
          <w:rFonts w:ascii="Segoe UI" w:hAnsi="Segoe UI" w:cs="Segoe UI"/>
          <w:sz w:val="24"/>
          <w:szCs w:val="24"/>
        </w:rPr>
        <w:t>Gender equality is a critical issue in Senegal’s education system, where historic disparities have persistently affected the access and opportunities available to girls and women. Despite efforts to promote gender parity in education, challenges rooted in social norms, cultural expectations, and regional disparities continue to hinder the realization of equitable educational outcomes for all.</w:t>
      </w:r>
    </w:p>
    <w:p w14:paraId="784CD685" w14:textId="60E315FC" w:rsidR="00165D6A" w:rsidRPr="00EB3BFF" w:rsidRDefault="00165D6A" w:rsidP="00EB3BFF">
      <w:pPr>
        <w:jc w:val="both"/>
        <w:rPr>
          <w:rFonts w:ascii="Segoe UI" w:hAnsi="Segoe UI" w:cs="Segoe UI"/>
          <w:sz w:val="24"/>
          <w:szCs w:val="24"/>
        </w:rPr>
      </w:pPr>
      <w:r w:rsidRPr="00EB3BFF">
        <w:rPr>
          <w:rFonts w:ascii="Segoe UI" w:hAnsi="Segoe UI" w:cs="Segoe UI"/>
          <w:sz w:val="24"/>
          <w:szCs w:val="24"/>
        </w:rPr>
        <w:t>Despite the progress in primary education, gender disparities persist in secondary and tertiary education. Girl’s completion rates in secondary education and enrollment rates in tertiary education remain lower than those of boys.</w:t>
      </w:r>
      <w:r w:rsidR="002713C0" w:rsidRPr="00EB3BFF">
        <w:rPr>
          <w:rFonts w:ascii="Segoe UI" w:hAnsi="Segoe UI" w:cs="Segoe UI"/>
          <w:sz w:val="24"/>
          <w:szCs w:val="24"/>
        </w:rPr>
        <w:t xml:space="preserve"> </w:t>
      </w:r>
      <w:r w:rsidRPr="00EB3BFF">
        <w:rPr>
          <w:rFonts w:ascii="Segoe UI" w:hAnsi="Segoe UI" w:cs="Segoe UI"/>
          <w:sz w:val="24"/>
          <w:szCs w:val="24"/>
        </w:rPr>
        <w:t>In 2012, the average female completion rate for secondary education was only 13%, in contrast to 21% for boys.</w:t>
      </w:r>
      <w:r w:rsidR="002713C0" w:rsidRPr="00EB3BFF">
        <w:rPr>
          <w:rFonts w:ascii="Segoe UI" w:hAnsi="Segoe UI" w:cs="Segoe UI"/>
          <w:sz w:val="24"/>
          <w:szCs w:val="24"/>
        </w:rPr>
        <w:t xml:space="preserve"> In addressing these disparities, LBA initiated scholarship programs specifically targeted at girls in rural areas to pursue secondary and tertiary education. This initiative is aimed at closing the educational gap and empowering young women to take on leadership roles in the agricultural sector</w:t>
      </w:r>
      <w:r w:rsidR="002713C0" w:rsidRPr="00EB3BFF">
        <w:rPr>
          <w:rStyle w:val="FootnoteReference"/>
          <w:rFonts w:ascii="Segoe UI" w:hAnsi="Segoe UI" w:cs="Segoe UI"/>
          <w:sz w:val="24"/>
          <w:szCs w:val="24"/>
        </w:rPr>
        <w:footnoteReference w:id="30"/>
      </w:r>
    </w:p>
    <w:p w14:paraId="2035A2A6" w14:textId="05B7040D" w:rsidR="00F13E6B" w:rsidRPr="00EB3BFF" w:rsidRDefault="00F13E6B" w:rsidP="00EB3BFF">
      <w:pPr>
        <w:jc w:val="both"/>
        <w:rPr>
          <w:rFonts w:ascii="Segoe UI" w:hAnsi="Segoe UI" w:cs="Segoe UI"/>
          <w:b/>
          <w:bCs/>
          <w:sz w:val="24"/>
          <w:szCs w:val="24"/>
        </w:rPr>
      </w:pPr>
      <w:r w:rsidRPr="00EB3BFF">
        <w:rPr>
          <w:rFonts w:ascii="Segoe UI" w:hAnsi="Segoe UI" w:cs="Segoe UI"/>
          <w:b/>
          <w:bCs/>
          <w:sz w:val="24"/>
          <w:szCs w:val="24"/>
        </w:rPr>
        <w:t>Key Facts and Figures:</w:t>
      </w:r>
      <w:r w:rsidR="00C32184" w:rsidRPr="00EB3BFF">
        <w:rPr>
          <w:rStyle w:val="FootnoteReference"/>
          <w:rFonts w:ascii="Segoe UI" w:hAnsi="Segoe UI" w:cs="Segoe UI"/>
          <w:b/>
          <w:bCs/>
          <w:sz w:val="24"/>
          <w:szCs w:val="24"/>
        </w:rPr>
        <w:footnoteReference w:id="31"/>
      </w:r>
    </w:p>
    <w:p w14:paraId="44AD7918" w14:textId="77777777" w:rsidR="00F13E6B" w:rsidRPr="00EB3BFF" w:rsidRDefault="00F13E6B" w:rsidP="00431528">
      <w:pPr>
        <w:pStyle w:val="ListParagraph"/>
        <w:numPr>
          <w:ilvl w:val="0"/>
          <w:numId w:val="8"/>
        </w:numPr>
        <w:jc w:val="both"/>
        <w:rPr>
          <w:rFonts w:ascii="Segoe UI" w:hAnsi="Segoe UI" w:cs="Segoe UI"/>
          <w:sz w:val="24"/>
          <w:szCs w:val="24"/>
        </w:rPr>
      </w:pPr>
      <w:r w:rsidRPr="00EB3BFF">
        <w:rPr>
          <w:rFonts w:ascii="Segoe UI" w:hAnsi="Segoe UI" w:cs="Segoe UI"/>
          <w:sz w:val="24"/>
          <w:szCs w:val="24"/>
        </w:rPr>
        <w:t>Primary school enrollment rates have increased by nearly 30% since 1994.</w:t>
      </w:r>
    </w:p>
    <w:p w14:paraId="4E0B6FCD" w14:textId="77777777" w:rsidR="00F13E6B" w:rsidRPr="00EB3BFF" w:rsidRDefault="00F13E6B" w:rsidP="00431528">
      <w:pPr>
        <w:pStyle w:val="ListParagraph"/>
        <w:numPr>
          <w:ilvl w:val="0"/>
          <w:numId w:val="8"/>
        </w:numPr>
        <w:jc w:val="both"/>
        <w:rPr>
          <w:rFonts w:ascii="Segoe UI" w:hAnsi="Segoe UI" w:cs="Segoe UI"/>
          <w:sz w:val="24"/>
          <w:szCs w:val="24"/>
        </w:rPr>
      </w:pPr>
      <w:r w:rsidRPr="00EB3BFF">
        <w:rPr>
          <w:rFonts w:ascii="Segoe UI" w:hAnsi="Segoe UI" w:cs="Segoe UI"/>
          <w:sz w:val="24"/>
          <w:szCs w:val="24"/>
        </w:rPr>
        <w:t>Gender parity in primary school enrollment, with 77.3% girls and 80% boys.</w:t>
      </w:r>
    </w:p>
    <w:p w14:paraId="792FEF1F" w14:textId="7743A0CA" w:rsidR="00F13E6B" w:rsidRPr="00EB3BFF" w:rsidRDefault="00F13E6B" w:rsidP="00431528">
      <w:pPr>
        <w:pStyle w:val="ListParagraph"/>
        <w:numPr>
          <w:ilvl w:val="0"/>
          <w:numId w:val="8"/>
        </w:numPr>
        <w:jc w:val="both"/>
        <w:rPr>
          <w:rFonts w:ascii="Segoe UI" w:hAnsi="Segoe UI" w:cs="Segoe UI"/>
          <w:sz w:val="24"/>
          <w:szCs w:val="24"/>
        </w:rPr>
      </w:pPr>
      <w:r w:rsidRPr="00EB3BFF">
        <w:rPr>
          <w:rFonts w:ascii="Segoe UI" w:hAnsi="Segoe UI" w:cs="Segoe UI"/>
          <w:sz w:val="24"/>
          <w:szCs w:val="24"/>
        </w:rPr>
        <w:t>Primary education completion rates improved from 33% for girls and 43% for boys in 2000 to 64% for girls and 54% for boys in 2016.</w:t>
      </w:r>
    </w:p>
    <w:p w14:paraId="3EF56FB3" w14:textId="28C11974" w:rsidR="00F13E6B" w:rsidRPr="00EB3BFF" w:rsidRDefault="00F13E6B" w:rsidP="00EB3BFF">
      <w:pPr>
        <w:jc w:val="both"/>
        <w:rPr>
          <w:rFonts w:ascii="Segoe UI" w:hAnsi="Segoe UI" w:cs="Segoe UI"/>
          <w:sz w:val="24"/>
          <w:szCs w:val="24"/>
        </w:rPr>
      </w:pPr>
      <w:r w:rsidRPr="00EB3BFF">
        <w:rPr>
          <w:rFonts w:ascii="Segoe UI" w:hAnsi="Segoe UI" w:cs="Segoe UI"/>
          <w:sz w:val="24"/>
          <w:szCs w:val="24"/>
        </w:rPr>
        <w:t xml:space="preserve">While significant progress has been made in primary education, gender disparities persist in secondary and tertiary education. Girls' completion rates in secondary education and enrollment rates in tertiary education </w:t>
      </w:r>
      <w:r w:rsidR="003066D1" w:rsidRPr="00EB3BFF">
        <w:rPr>
          <w:rFonts w:ascii="Segoe UI" w:hAnsi="Segoe UI" w:cs="Segoe UI"/>
          <w:sz w:val="24"/>
          <w:szCs w:val="24"/>
        </w:rPr>
        <w:t>lag</w:t>
      </w:r>
      <w:r w:rsidRPr="00EB3BFF">
        <w:rPr>
          <w:rFonts w:ascii="Segoe UI" w:hAnsi="Segoe UI" w:cs="Segoe UI"/>
          <w:sz w:val="24"/>
          <w:szCs w:val="24"/>
        </w:rPr>
        <w:t xml:space="preserve"> those of boys. For instance, in 2012, the average female completion rate for secondary education was only 13%, compared to 21% for boys.</w:t>
      </w:r>
    </w:p>
    <w:p w14:paraId="0FD6B9FC" w14:textId="51E3F651" w:rsidR="00F13E6B" w:rsidRPr="00EB3BFF" w:rsidRDefault="00F13E6B" w:rsidP="00EB3BFF">
      <w:pPr>
        <w:jc w:val="both"/>
        <w:rPr>
          <w:rFonts w:ascii="Segoe UI" w:hAnsi="Segoe UI" w:cs="Segoe UI"/>
          <w:b/>
          <w:bCs/>
          <w:sz w:val="24"/>
          <w:szCs w:val="24"/>
        </w:rPr>
      </w:pPr>
      <w:r w:rsidRPr="00EB3BFF">
        <w:rPr>
          <w:rFonts w:ascii="Segoe UI" w:hAnsi="Segoe UI" w:cs="Segoe UI"/>
          <w:b/>
          <w:bCs/>
          <w:sz w:val="24"/>
          <w:szCs w:val="24"/>
        </w:rPr>
        <w:lastRenderedPageBreak/>
        <w:t>Key Challenges in Education</w:t>
      </w:r>
      <w:r w:rsidR="00C32184" w:rsidRPr="00EB3BFF">
        <w:rPr>
          <w:rFonts w:ascii="Segoe UI" w:hAnsi="Segoe UI" w:cs="Segoe UI"/>
          <w:b/>
          <w:bCs/>
          <w:sz w:val="24"/>
          <w:szCs w:val="24"/>
        </w:rPr>
        <w:t xml:space="preserve"> </w:t>
      </w:r>
      <w:r w:rsidR="00C32184" w:rsidRPr="00EB3BFF">
        <w:rPr>
          <w:rStyle w:val="FootnoteReference"/>
          <w:rFonts w:ascii="Segoe UI" w:hAnsi="Segoe UI" w:cs="Segoe UI"/>
          <w:b/>
          <w:bCs/>
          <w:sz w:val="24"/>
          <w:szCs w:val="24"/>
        </w:rPr>
        <w:footnoteReference w:id="32"/>
      </w:r>
      <w:r w:rsidRPr="00EB3BFF">
        <w:rPr>
          <w:rFonts w:ascii="Segoe UI" w:hAnsi="Segoe UI" w:cs="Segoe UI"/>
          <w:b/>
          <w:bCs/>
          <w:sz w:val="24"/>
          <w:szCs w:val="24"/>
        </w:rPr>
        <w:t>:</w:t>
      </w:r>
    </w:p>
    <w:p w14:paraId="797AF9DB" w14:textId="54DB5C59" w:rsidR="00F13E6B" w:rsidRPr="00EB3BFF" w:rsidRDefault="00F13E6B" w:rsidP="00431528">
      <w:pPr>
        <w:pStyle w:val="ListParagraph"/>
        <w:numPr>
          <w:ilvl w:val="0"/>
          <w:numId w:val="9"/>
        </w:numPr>
        <w:jc w:val="both"/>
        <w:rPr>
          <w:rFonts w:ascii="Segoe UI" w:hAnsi="Segoe UI" w:cs="Segoe UI"/>
          <w:sz w:val="24"/>
          <w:szCs w:val="24"/>
        </w:rPr>
      </w:pPr>
      <w:r w:rsidRPr="00EB3BFF">
        <w:rPr>
          <w:rFonts w:ascii="Segoe UI" w:hAnsi="Segoe UI" w:cs="Segoe UI"/>
          <w:b/>
          <w:bCs/>
          <w:sz w:val="24"/>
          <w:szCs w:val="24"/>
        </w:rPr>
        <w:t>High Dropout Rates:</w:t>
      </w:r>
      <w:r w:rsidRPr="00EB3BFF">
        <w:rPr>
          <w:rFonts w:ascii="Segoe UI" w:hAnsi="Segoe UI" w:cs="Segoe UI"/>
          <w:sz w:val="24"/>
          <w:szCs w:val="24"/>
        </w:rPr>
        <w:t xml:space="preserve"> Gender parity has been achieved in primary education, but dropout rates among female learners at the secondary school level remain high. This poses a significant challenge to sustaining girls' education beyond the primary level.</w:t>
      </w:r>
    </w:p>
    <w:p w14:paraId="36BF40A0" w14:textId="470BCC49" w:rsidR="00F13E6B" w:rsidRPr="00EB3BFF" w:rsidRDefault="00F13E6B" w:rsidP="00431528">
      <w:pPr>
        <w:pStyle w:val="ListParagraph"/>
        <w:numPr>
          <w:ilvl w:val="0"/>
          <w:numId w:val="9"/>
        </w:numPr>
        <w:jc w:val="both"/>
        <w:rPr>
          <w:rFonts w:ascii="Segoe UI" w:hAnsi="Segoe UI" w:cs="Segoe UI"/>
          <w:sz w:val="24"/>
          <w:szCs w:val="24"/>
        </w:rPr>
      </w:pPr>
      <w:r w:rsidRPr="00EB3BFF">
        <w:rPr>
          <w:rFonts w:ascii="Segoe UI" w:hAnsi="Segoe UI" w:cs="Segoe UI"/>
          <w:b/>
          <w:bCs/>
          <w:sz w:val="24"/>
          <w:szCs w:val="24"/>
        </w:rPr>
        <w:t>Illiteracy Rates</w:t>
      </w:r>
      <w:r w:rsidRPr="00EB3BFF">
        <w:rPr>
          <w:rFonts w:ascii="Segoe UI" w:hAnsi="Segoe UI" w:cs="Segoe UI"/>
          <w:sz w:val="24"/>
          <w:szCs w:val="24"/>
        </w:rPr>
        <w:t>: Senegal faces issues related to illiteracy, particularly among women in rural areas. The overall literacy rate for the population aged 15 years and above is 64.81% for males and 39.8% for females. In rural areas, only 25.9% of women are literate.</w:t>
      </w:r>
    </w:p>
    <w:p w14:paraId="5AB2DA68" w14:textId="4430B712" w:rsidR="00F13E6B" w:rsidRPr="00EB3BFF" w:rsidRDefault="00F13E6B" w:rsidP="00431528">
      <w:pPr>
        <w:pStyle w:val="ListParagraph"/>
        <w:numPr>
          <w:ilvl w:val="0"/>
          <w:numId w:val="9"/>
        </w:numPr>
        <w:jc w:val="both"/>
        <w:rPr>
          <w:rFonts w:ascii="Segoe UI" w:hAnsi="Segoe UI" w:cs="Segoe UI"/>
          <w:sz w:val="24"/>
          <w:szCs w:val="24"/>
        </w:rPr>
      </w:pPr>
      <w:r w:rsidRPr="00EB3BFF">
        <w:rPr>
          <w:rFonts w:ascii="Segoe UI" w:hAnsi="Segoe UI" w:cs="Segoe UI"/>
          <w:b/>
          <w:bCs/>
          <w:sz w:val="24"/>
          <w:szCs w:val="24"/>
        </w:rPr>
        <w:t>Regional Disparities</w:t>
      </w:r>
      <w:r w:rsidRPr="00EB3BFF">
        <w:rPr>
          <w:rFonts w:ascii="Segoe UI" w:hAnsi="Segoe UI" w:cs="Segoe UI"/>
          <w:sz w:val="24"/>
          <w:szCs w:val="24"/>
        </w:rPr>
        <w:t xml:space="preserve">: Regional disparities in literacy rates are evident, with some regions such as </w:t>
      </w:r>
      <w:proofErr w:type="spellStart"/>
      <w:r w:rsidRPr="00EB3BFF">
        <w:rPr>
          <w:rFonts w:ascii="Segoe UI" w:hAnsi="Segoe UI" w:cs="Segoe UI"/>
          <w:sz w:val="24"/>
          <w:szCs w:val="24"/>
        </w:rPr>
        <w:t>Ziguinchor</w:t>
      </w:r>
      <w:proofErr w:type="spellEnd"/>
      <w:r w:rsidRPr="00EB3BFF">
        <w:rPr>
          <w:rFonts w:ascii="Segoe UI" w:hAnsi="Segoe UI" w:cs="Segoe UI"/>
          <w:sz w:val="24"/>
          <w:szCs w:val="24"/>
        </w:rPr>
        <w:t xml:space="preserve"> and Dakar having relatively higher rates, while others like Matam, </w:t>
      </w:r>
      <w:proofErr w:type="spellStart"/>
      <w:r w:rsidRPr="00EB3BFF">
        <w:rPr>
          <w:rFonts w:ascii="Segoe UI" w:hAnsi="Segoe UI" w:cs="Segoe UI"/>
          <w:sz w:val="24"/>
          <w:szCs w:val="24"/>
        </w:rPr>
        <w:t>Tambacounda</w:t>
      </w:r>
      <w:proofErr w:type="spellEnd"/>
      <w:r w:rsidRPr="00EB3BFF">
        <w:rPr>
          <w:rFonts w:ascii="Segoe UI" w:hAnsi="Segoe UI" w:cs="Segoe UI"/>
          <w:sz w:val="24"/>
          <w:szCs w:val="24"/>
        </w:rPr>
        <w:t xml:space="preserve">, </w:t>
      </w:r>
      <w:proofErr w:type="spellStart"/>
      <w:r w:rsidRPr="00EB3BFF">
        <w:rPr>
          <w:rFonts w:ascii="Segoe UI" w:hAnsi="Segoe UI" w:cs="Segoe UI"/>
          <w:sz w:val="24"/>
          <w:szCs w:val="24"/>
        </w:rPr>
        <w:t>Diourbel</w:t>
      </w:r>
      <w:proofErr w:type="spellEnd"/>
      <w:r w:rsidRPr="00EB3BFF">
        <w:rPr>
          <w:rFonts w:ascii="Segoe UI" w:hAnsi="Segoe UI" w:cs="Segoe UI"/>
          <w:sz w:val="24"/>
          <w:szCs w:val="24"/>
        </w:rPr>
        <w:t xml:space="preserve">, and Kolda </w:t>
      </w:r>
      <w:r w:rsidR="00C7343F" w:rsidRPr="00EB3BFF">
        <w:rPr>
          <w:rFonts w:ascii="Segoe UI" w:hAnsi="Segoe UI" w:cs="Segoe UI"/>
          <w:sz w:val="24"/>
          <w:szCs w:val="24"/>
        </w:rPr>
        <w:t>lag</w:t>
      </w:r>
      <w:r w:rsidRPr="00EB3BFF">
        <w:rPr>
          <w:rFonts w:ascii="Segoe UI" w:hAnsi="Segoe UI" w:cs="Segoe UI"/>
          <w:sz w:val="24"/>
          <w:szCs w:val="24"/>
        </w:rPr>
        <w:t xml:space="preserve"> with lower literacy rates.</w:t>
      </w:r>
    </w:p>
    <w:p w14:paraId="1A719E2D" w14:textId="77777777" w:rsidR="00F13E6B" w:rsidRPr="00EB3BFF" w:rsidRDefault="00F13E6B" w:rsidP="00EB3BFF">
      <w:pPr>
        <w:jc w:val="both"/>
        <w:rPr>
          <w:rFonts w:ascii="Segoe UI" w:hAnsi="Segoe UI" w:cs="Segoe UI"/>
          <w:b/>
          <w:bCs/>
          <w:sz w:val="24"/>
          <w:szCs w:val="24"/>
        </w:rPr>
      </w:pPr>
      <w:r w:rsidRPr="00EB3BFF">
        <w:rPr>
          <w:rFonts w:ascii="Segoe UI" w:hAnsi="Segoe UI" w:cs="Segoe UI"/>
          <w:b/>
          <w:bCs/>
          <w:sz w:val="24"/>
          <w:szCs w:val="24"/>
        </w:rPr>
        <w:t>Key Gender-Based Constraints:</w:t>
      </w:r>
    </w:p>
    <w:p w14:paraId="5D58CEBE" w14:textId="77777777" w:rsidR="00F13E6B" w:rsidRPr="00EB3BFF" w:rsidRDefault="00F13E6B" w:rsidP="00EB3BFF">
      <w:pPr>
        <w:jc w:val="both"/>
        <w:rPr>
          <w:rFonts w:ascii="Segoe UI" w:hAnsi="Segoe UI" w:cs="Segoe UI"/>
          <w:sz w:val="24"/>
          <w:szCs w:val="24"/>
        </w:rPr>
      </w:pPr>
      <w:r w:rsidRPr="00EB3BFF">
        <w:rPr>
          <w:rFonts w:ascii="Segoe UI" w:hAnsi="Segoe UI" w:cs="Segoe UI"/>
          <w:sz w:val="24"/>
          <w:szCs w:val="24"/>
        </w:rPr>
        <w:t>Several gender-based constraints in the education sector contribute to these challenges:</w:t>
      </w:r>
    </w:p>
    <w:p w14:paraId="15263EFE" w14:textId="0DB68416" w:rsidR="00165D6A" w:rsidRPr="00EB3BFF" w:rsidRDefault="00165D6A"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Social Norms: Social beliefs about appropriate roles for girls and boys have a significant impact on educational opportunities. Girls are often expected to be family helpers, while boys are seen as potential financial contributors or agricultural workers. These norms can lead to early marriages for girls and discourage their continued education.</w:t>
      </w:r>
    </w:p>
    <w:p w14:paraId="5BEC2156" w14:textId="77777777" w:rsidR="00165D6A" w:rsidRPr="00EB3BFF" w:rsidRDefault="00165D6A"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Child Labor: Social norms also play a role in sending boys to religious institutions where they may be deployed for street begging instead of attending school. Additionally, child labor, both for boys and girls, can further hinder their access to education.</w:t>
      </w:r>
    </w:p>
    <w:p w14:paraId="5FD16DFD" w14:textId="77777777" w:rsidR="00F13E6B" w:rsidRPr="00EB3BFF" w:rsidRDefault="00F13E6B"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Inadequate infrastructure, such as the lack of running water and latrines in schools, which can discourage girls from attending school, especially during menstruation.</w:t>
      </w:r>
    </w:p>
    <w:p w14:paraId="00755DBA" w14:textId="77777777" w:rsidR="00F13E6B" w:rsidRPr="00EB3BFF" w:rsidRDefault="00F13E6B"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Discriminatory educational policies that prevent pregnant girls from attending school.</w:t>
      </w:r>
    </w:p>
    <w:p w14:paraId="6744B6F1" w14:textId="7D1533DB" w:rsidR="005557D7" w:rsidRPr="00EB3BFF" w:rsidRDefault="00F13E6B"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 xml:space="preserve">Social beliefs and poor infrastructure that limit the participation of women teachers, particularly in rural </w:t>
      </w:r>
      <w:r w:rsidR="00F51A55" w:rsidRPr="00EB3BFF">
        <w:rPr>
          <w:rFonts w:ascii="Segoe UI" w:hAnsi="Segoe UI" w:cs="Segoe UI"/>
          <w:sz w:val="24"/>
          <w:szCs w:val="24"/>
        </w:rPr>
        <w:t>schools.</w:t>
      </w:r>
    </w:p>
    <w:p w14:paraId="42B947A3" w14:textId="77777777" w:rsidR="002170D8" w:rsidRDefault="002170D8" w:rsidP="00EB3BFF">
      <w:pPr>
        <w:jc w:val="both"/>
        <w:rPr>
          <w:rFonts w:ascii="Segoe UI" w:hAnsi="Segoe UI" w:cs="Segoe UI"/>
          <w:b/>
          <w:bCs/>
          <w:sz w:val="24"/>
          <w:szCs w:val="24"/>
        </w:rPr>
      </w:pPr>
    </w:p>
    <w:p w14:paraId="6F824E50" w14:textId="1FF630C2" w:rsidR="0070363F" w:rsidRPr="00EB3BFF" w:rsidRDefault="0070363F" w:rsidP="00EB3BFF">
      <w:pPr>
        <w:jc w:val="both"/>
        <w:rPr>
          <w:rFonts w:ascii="Segoe UI" w:hAnsi="Segoe UI" w:cs="Segoe UI"/>
          <w:b/>
          <w:bCs/>
          <w:sz w:val="24"/>
          <w:szCs w:val="24"/>
        </w:rPr>
      </w:pPr>
      <w:r w:rsidRPr="00EB3BFF">
        <w:rPr>
          <w:rFonts w:ascii="Segoe UI" w:hAnsi="Segoe UI" w:cs="Segoe UI"/>
          <w:b/>
          <w:bCs/>
          <w:sz w:val="24"/>
          <w:szCs w:val="24"/>
        </w:rPr>
        <w:lastRenderedPageBreak/>
        <w:t>Actions and Initiatives to Promote Gender Equality in Education</w:t>
      </w:r>
    </w:p>
    <w:p w14:paraId="1BDD669B" w14:textId="604C6669" w:rsidR="0070363F" w:rsidRPr="00EB3BFF" w:rsidRDefault="0070363F" w:rsidP="00EB3BFF">
      <w:pPr>
        <w:jc w:val="both"/>
        <w:rPr>
          <w:rFonts w:ascii="Segoe UI" w:hAnsi="Segoe UI" w:cs="Segoe UI"/>
          <w:sz w:val="24"/>
          <w:szCs w:val="24"/>
        </w:rPr>
      </w:pPr>
      <w:r w:rsidRPr="00EB3BFF">
        <w:rPr>
          <w:rFonts w:ascii="Segoe UI" w:hAnsi="Segoe UI" w:cs="Segoe UI"/>
          <w:sz w:val="24"/>
          <w:szCs w:val="24"/>
        </w:rPr>
        <w:t>Senegal has initiated several programs and initiatives to promote gender equality in education, aligning with international development goals:</w:t>
      </w:r>
    </w:p>
    <w:p w14:paraId="17B61ACF" w14:textId="77777777" w:rsidR="0070363F" w:rsidRPr="00EB3BFF" w:rsidRDefault="0070363F" w:rsidP="00431528">
      <w:pPr>
        <w:pStyle w:val="ListParagraph"/>
        <w:numPr>
          <w:ilvl w:val="0"/>
          <w:numId w:val="19"/>
        </w:numPr>
        <w:jc w:val="both"/>
        <w:rPr>
          <w:rFonts w:ascii="Segoe UI" w:hAnsi="Segoe UI" w:cs="Segoe UI"/>
          <w:sz w:val="24"/>
          <w:szCs w:val="24"/>
        </w:rPr>
      </w:pPr>
      <w:r w:rsidRPr="00EB3BFF">
        <w:rPr>
          <w:rFonts w:ascii="Segoe UI" w:hAnsi="Segoe UI" w:cs="Segoe UI"/>
          <w:b/>
          <w:bCs/>
          <w:sz w:val="24"/>
          <w:szCs w:val="24"/>
        </w:rPr>
        <w:t>Girls’ Schooling Program</w:t>
      </w:r>
      <w:r w:rsidRPr="00EB3BFF">
        <w:rPr>
          <w:rFonts w:ascii="Segoe UI" w:hAnsi="Segoe UI" w:cs="Segoe UI"/>
          <w:sz w:val="24"/>
          <w:szCs w:val="24"/>
        </w:rPr>
        <w:t>: Launched to promote girls' education and align with Millennium Development Goal 2 (Achieve universal primary education).</w:t>
      </w:r>
    </w:p>
    <w:p w14:paraId="402F2A27" w14:textId="77777777" w:rsidR="0070363F" w:rsidRPr="00EB3BFF" w:rsidRDefault="0070363F" w:rsidP="00431528">
      <w:pPr>
        <w:pStyle w:val="ListParagraph"/>
        <w:numPr>
          <w:ilvl w:val="0"/>
          <w:numId w:val="19"/>
        </w:numPr>
        <w:jc w:val="both"/>
        <w:rPr>
          <w:rFonts w:ascii="Segoe UI" w:hAnsi="Segoe UI" w:cs="Segoe UI"/>
          <w:sz w:val="24"/>
          <w:szCs w:val="24"/>
        </w:rPr>
      </w:pPr>
      <w:r w:rsidRPr="00EB3BFF">
        <w:rPr>
          <w:rFonts w:ascii="Segoe UI" w:hAnsi="Segoe UI" w:cs="Segoe UI"/>
          <w:b/>
          <w:bCs/>
          <w:sz w:val="24"/>
          <w:szCs w:val="24"/>
        </w:rPr>
        <w:t>Girls’ Education Support Project</w:t>
      </w:r>
      <w:r w:rsidRPr="00EB3BFF">
        <w:rPr>
          <w:rFonts w:ascii="Segoe UI" w:hAnsi="Segoe UI" w:cs="Segoe UI"/>
          <w:sz w:val="24"/>
          <w:szCs w:val="24"/>
        </w:rPr>
        <w:t>: Aimed at improving access to education for girls.</w:t>
      </w:r>
    </w:p>
    <w:p w14:paraId="6C70E16C" w14:textId="77777777" w:rsidR="0070363F" w:rsidRPr="00EB3BFF" w:rsidRDefault="0070363F" w:rsidP="00431528">
      <w:pPr>
        <w:pStyle w:val="ListParagraph"/>
        <w:numPr>
          <w:ilvl w:val="0"/>
          <w:numId w:val="19"/>
        </w:numPr>
        <w:jc w:val="both"/>
        <w:rPr>
          <w:rFonts w:ascii="Segoe UI" w:hAnsi="Segoe UI" w:cs="Segoe UI"/>
          <w:sz w:val="24"/>
          <w:szCs w:val="24"/>
        </w:rPr>
      </w:pPr>
      <w:r w:rsidRPr="00EB3BFF">
        <w:rPr>
          <w:rFonts w:ascii="Segoe UI" w:hAnsi="Segoe UI" w:cs="Segoe UI"/>
          <w:b/>
          <w:bCs/>
          <w:sz w:val="24"/>
          <w:szCs w:val="24"/>
        </w:rPr>
        <w:t>Promoting Gender Parity:</w:t>
      </w:r>
      <w:r w:rsidRPr="00EB3BFF">
        <w:rPr>
          <w:rFonts w:ascii="Segoe UI" w:hAnsi="Segoe UI" w:cs="Segoe UI"/>
          <w:sz w:val="24"/>
          <w:szCs w:val="24"/>
        </w:rPr>
        <w:t xml:space="preserve"> Initiatives have been implemented to increase the intensity of primary schooling among girls, surpassing boys in many regions.</w:t>
      </w:r>
    </w:p>
    <w:p w14:paraId="4184E279" w14:textId="77777777" w:rsidR="0070363F" w:rsidRPr="00EB3BFF" w:rsidRDefault="0070363F" w:rsidP="00431528">
      <w:pPr>
        <w:pStyle w:val="ListParagraph"/>
        <w:numPr>
          <w:ilvl w:val="0"/>
          <w:numId w:val="19"/>
        </w:numPr>
        <w:jc w:val="both"/>
        <w:rPr>
          <w:rFonts w:ascii="Segoe UI" w:hAnsi="Segoe UI" w:cs="Segoe UI"/>
          <w:sz w:val="24"/>
          <w:szCs w:val="24"/>
        </w:rPr>
      </w:pPr>
      <w:r w:rsidRPr="00EB3BFF">
        <w:rPr>
          <w:rFonts w:ascii="Segoe UI" w:hAnsi="Segoe UI" w:cs="Segoe UI"/>
          <w:b/>
          <w:bCs/>
          <w:sz w:val="24"/>
          <w:szCs w:val="24"/>
        </w:rPr>
        <w:t>Introduction of English Language Teaching (ELT):</w:t>
      </w:r>
      <w:r w:rsidRPr="00EB3BFF">
        <w:rPr>
          <w:rFonts w:ascii="Segoe UI" w:hAnsi="Segoe UI" w:cs="Segoe UI"/>
          <w:sz w:val="24"/>
          <w:szCs w:val="24"/>
        </w:rPr>
        <w:t xml:space="preserve"> English has been introduced as a subject in the Senegalese curriculum, providing students with additional career prospects and choices.</w:t>
      </w:r>
    </w:p>
    <w:p w14:paraId="7F24D156" w14:textId="0FB5902F" w:rsidR="0070363F" w:rsidRPr="00EB3BFF" w:rsidRDefault="0070363F" w:rsidP="00431528">
      <w:pPr>
        <w:pStyle w:val="ListParagraph"/>
        <w:numPr>
          <w:ilvl w:val="0"/>
          <w:numId w:val="19"/>
        </w:numPr>
        <w:jc w:val="both"/>
        <w:rPr>
          <w:rFonts w:ascii="Segoe UI" w:hAnsi="Segoe UI" w:cs="Segoe UI"/>
          <w:sz w:val="24"/>
          <w:szCs w:val="24"/>
        </w:rPr>
      </w:pPr>
      <w:r w:rsidRPr="00EB3BFF">
        <w:rPr>
          <w:rFonts w:ascii="Segoe UI" w:hAnsi="Segoe UI" w:cs="Segoe UI"/>
          <w:b/>
          <w:bCs/>
          <w:sz w:val="24"/>
          <w:szCs w:val="24"/>
        </w:rPr>
        <w:t>Government Support:</w:t>
      </w:r>
      <w:r w:rsidRPr="00EB3BFF">
        <w:rPr>
          <w:rFonts w:ascii="Segoe UI" w:hAnsi="Segoe UI" w:cs="Segoe UI"/>
          <w:sz w:val="24"/>
          <w:szCs w:val="24"/>
        </w:rPr>
        <w:t xml:space="preserve"> The government has shown a commitment to promoting English language teaching, recognizing its importance in diplomacy, foreign aid, and job opportunities.</w:t>
      </w:r>
    </w:p>
    <w:p w14:paraId="75841DE5" w14:textId="30F2056C" w:rsidR="002F3875" w:rsidRPr="00EB3BFF" w:rsidRDefault="00F13E6B" w:rsidP="00EB3BFF">
      <w:pPr>
        <w:jc w:val="both"/>
        <w:rPr>
          <w:rFonts w:ascii="Segoe UI" w:hAnsi="Segoe UI" w:cs="Segoe UI"/>
          <w:sz w:val="24"/>
          <w:szCs w:val="24"/>
        </w:rPr>
      </w:pPr>
      <w:r w:rsidRPr="00EB3BFF">
        <w:rPr>
          <w:rFonts w:ascii="Segoe UI" w:hAnsi="Segoe UI" w:cs="Segoe UI"/>
          <w:sz w:val="24"/>
          <w:szCs w:val="24"/>
        </w:rPr>
        <w:t>Despite significant progress in primary education, these challenges, rooted in social norms and infrastructure limitations, persist in Senegal's education system, particularly in secondary and tertiary education. Addressing these barriers is crucial to ensuring equitable access to education for all, irrespective of gender or region</w:t>
      </w:r>
      <w:r w:rsidR="004840FE" w:rsidRPr="00EB3BFF">
        <w:rPr>
          <w:rFonts w:ascii="Segoe UI" w:hAnsi="Segoe UI" w:cs="Segoe UI"/>
          <w:sz w:val="24"/>
          <w:szCs w:val="24"/>
        </w:rPr>
        <w:t>.</w:t>
      </w:r>
    </w:p>
    <w:p w14:paraId="6B1577A8" w14:textId="73139780" w:rsidR="003D5DC7" w:rsidRPr="00EB3BFF" w:rsidRDefault="008C1A71" w:rsidP="008C1A71">
      <w:pPr>
        <w:pStyle w:val="Heading2"/>
      </w:pPr>
      <w:bookmarkStart w:id="151" w:name="_Toc156416633"/>
      <w:r>
        <w:t>3.4</w:t>
      </w:r>
      <w:r>
        <w:tab/>
      </w:r>
      <w:r w:rsidR="003D5DC7" w:rsidRPr="00EB3BFF">
        <w:t>Gender and Health</w:t>
      </w:r>
      <w:bookmarkEnd w:id="151"/>
      <w:r w:rsidR="003D5DC7" w:rsidRPr="00EB3BFF">
        <w:t xml:space="preserve"> </w:t>
      </w:r>
    </w:p>
    <w:p w14:paraId="62673548" w14:textId="49F8C3D9" w:rsidR="00394B5E" w:rsidRPr="00EB3BFF" w:rsidRDefault="00394B5E" w:rsidP="00EB3BFF">
      <w:pPr>
        <w:jc w:val="both"/>
        <w:rPr>
          <w:rFonts w:ascii="Segoe UI" w:hAnsi="Segoe UI" w:cs="Segoe UI"/>
          <w:sz w:val="24"/>
          <w:szCs w:val="24"/>
        </w:rPr>
      </w:pPr>
      <w:r w:rsidRPr="00EB3BFF">
        <w:rPr>
          <w:rFonts w:ascii="Segoe UI" w:hAnsi="Segoe UI" w:cs="Segoe UI"/>
          <w:sz w:val="24"/>
          <w:szCs w:val="24"/>
        </w:rPr>
        <w:t xml:space="preserve">Gender plays a significant role in shaping health outcomes in Senegal, influencing access to healthcare, health-seeking behaviors, and vulnerability to specific health issues. While Senegal has made progress in improving healthcare access and outcomes in recent years, gender disparities persist, affecting both men and women differently. </w:t>
      </w:r>
    </w:p>
    <w:p w14:paraId="16406D45" w14:textId="43D9CE11" w:rsidR="00394B5E" w:rsidRPr="00EB3BFF" w:rsidRDefault="00B76C81" w:rsidP="00B76C81">
      <w:pPr>
        <w:pStyle w:val="Heading3"/>
      </w:pPr>
      <w:bookmarkStart w:id="152" w:name="_Toc156416634"/>
      <w:r>
        <w:t>3.4.1</w:t>
      </w:r>
      <w:r>
        <w:tab/>
      </w:r>
      <w:r w:rsidR="00394B5E" w:rsidRPr="00EB3BFF">
        <w:t>Gender Disparities in Health</w:t>
      </w:r>
      <w:bookmarkEnd w:id="152"/>
    </w:p>
    <w:p w14:paraId="40AC9B00" w14:textId="26C4C1BF" w:rsidR="00394B5E" w:rsidRPr="00EB3BFF" w:rsidRDefault="00394B5E" w:rsidP="00431528">
      <w:pPr>
        <w:pStyle w:val="ListParagraph"/>
        <w:numPr>
          <w:ilvl w:val="1"/>
          <w:numId w:val="21"/>
        </w:numPr>
        <w:jc w:val="both"/>
        <w:rPr>
          <w:rFonts w:ascii="Segoe UI" w:hAnsi="Segoe UI" w:cs="Segoe UI"/>
          <w:sz w:val="24"/>
          <w:szCs w:val="24"/>
        </w:rPr>
      </w:pPr>
      <w:r w:rsidRPr="00EB3BFF">
        <w:rPr>
          <w:rFonts w:ascii="Segoe UI" w:hAnsi="Segoe UI" w:cs="Segoe UI"/>
          <w:b/>
          <w:bCs/>
          <w:sz w:val="24"/>
          <w:szCs w:val="24"/>
        </w:rPr>
        <w:t>Maternal and Child Health</w:t>
      </w:r>
      <w:r w:rsidR="00C32184" w:rsidRPr="00EB3BFF">
        <w:rPr>
          <w:rStyle w:val="FootnoteReference"/>
          <w:rFonts w:ascii="Segoe UI" w:hAnsi="Segoe UI" w:cs="Segoe UI"/>
          <w:b/>
          <w:bCs/>
          <w:sz w:val="24"/>
          <w:szCs w:val="24"/>
        </w:rPr>
        <w:footnoteReference w:id="33"/>
      </w:r>
    </w:p>
    <w:p w14:paraId="38C32BE9" w14:textId="77777777" w:rsidR="00394B5E" w:rsidRPr="00EB3BFF" w:rsidRDefault="00394B5E" w:rsidP="00EB3BFF">
      <w:pPr>
        <w:jc w:val="both"/>
        <w:rPr>
          <w:rFonts w:ascii="Segoe UI" w:hAnsi="Segoe UI" w:cs="Segoe UI"/>
          <w:sz w:val="24"/>
          <w:szCs w:val="24"/>
        </w:rPr>
      </w:pPr>
      <w:r w:rsidRPr="00EB3BFF">
        <w:rPr>
          <w:rFonts w:ascii="Segoe UI" w:hAnsi="Segoe UI" w:cs="Segoe UI"/>
          <w:sz w:val="24"/>
          <w:szCs w:val="24"/>
        </w:rPr>
        <w:t>Maternal and child health is a critical area where gender disparities in Senegal are prominent. Women often face challenges in accessing quality maternal healthcare services, particularly in rural areas. Key disparities include:</w:t>
      </w:r>
    </w:p>
    <w:p w14:paraId="32786C7A" w14:textId="77777777" w:rsidR="00394B5E" w:rsidRPr="00EB3BFF" w:rsidRDefault="00394B5E" w:rsidP="00431528">
      <w:pPr>
        <w:pStyle w:val="ListParagraph"/>
        <w:numPr>
          <w:ilvl w:val="0"/>
          <w:numId w:val="20"/>
        </w:numPr>
        <w:jc w:val="both"/>
        <w:rPr>
          <w:rFonts w:ascii="Segoe UI" w:hAnsi="Segoe UI" w:cs="Segoe UI"/>
          <w:sz w:val="24"/>
          <w:szCs w:val="24"/>
        </w:rPr>
      </w:pPr>
      <w:r w:rsidRPr="00EB3BFF">
        <w:rPr>
          <w:rFonts w:ascii="Segoe UI" w:hAnsi="Segoe UI" w:cs="Segoe UI"/>
          <w:sz w:val="24"/>
          <w:szCs w:val="24"/>
        </w:rPr>
        <w:lastRenderedPageBreak/>
        <w:t>Access to Prenatal Care: Inadequate access to prenatal care services and delayed healthcare-seeking behaviors put pregnant women at risk, impacting maternal and child health outcomes.</w:t>
      </w:r>
    </w:p>
    <w:p w14:paraId="50CCEF65" w14:textId="77777777" w:rsidR="00394B5E" w:rsidRPr="00EB3BFF" w:rsidRDefault="00394B5E" w:rsidP="00431528">
      <w:pPr>
        <w:pStyle w:val="ListParagraph"/>
        <w:numPr>
          <w:ilvl w:val="0"/>
          <w:numId w:val="20"/>
        </w:numPr>
        <w:jc w:val="both"/>
        <w:rPr>
          <w:rFonts w:ascii="Segoe UI" w:hAnsi="Segoe UI" w:cs="Segoe UI"/>
          <w:sz w:val="24"/>
          <w:szCs w:val="24"/>
        </w:rPr>
      </w:pPr>
      <w:r w:rsidRPr="00EB3BFF">
        <w:rPr>
          <w:rFonts w:ascii="Segoe UI" w:hAnsi="Segoe UI" w:cs="Segoe UI"/>
          <w:sz w:val="24"/>
          <w:szCs w:val="24"/>
        </w:rPr>
        <w:t>Skilled Birth Attendance: Despite improvements, a significant proportion of births still occur without skilled birth attendants, leading to complications during childbirth.</w:t>
      </w:r>
    </w:p>
    <w:p w14:paraId="6A3F67A4" w14:textId="5677BFB6" w:rsidR="00394B5E" w:rsidRPr="00EB3BFF" w:rsidRDefault="00394B5E" w:rsidP="00431528">
      <w:pPr>
        <w:pStyle w:val="ListParagraph"/>
        <w:numPr>
          <w:ilvl w:val="0"/>
          <w:numId w:val="20"/>
        </w:numPr>
        <w:jc w:val="both"/>
        <w:rPr>
          <w:rFonts w:ascii="Segoe UI" w:hAnsi="Segoe UI" w:cs="Segoe UI"/>
          <w:sz w:val="24"/>
          <w:szCs w:val="24"/>
        </w:rPr>
      </w:pPr>
      <w:r w:rsidRPr="00EB3BFF">
        <w:rPr>
          <w:rFonts w:ascii="Segoe UI" w:hAnsi="Segoe UI" w:cs="Segoe UI"/>
          <w:sz w:val="24"/>
          <w:szCs w:val="24"/>
        </w:rPr>
        <w:t>Family Planning: Limited access to family planning services result</w:t>
      </w:r>
      <w:r w:rsidR="0004367D">
        <w:rPr>
          <w:rFonts w:ascii="Segoe UI" w:hAnsi="Segoe UI" w:cs="Segoe UI"/>
          <w:sz w:val="24"/>
          <w:szCs w:val="24"/>
        </w:rPr>
        <w:t>ing</w:t>
      </w:r>
      <w:r w:rsidRPr="00EB3BFF">
        <w:rPr>
          <w:rFonts w:ascii="Segoe UI" w:hAnsi="Segoe UI" w:cs="Segoe UI"/>
          <w:sz w:val="24"/>
          <w:szCs w:val="24"/>
        </w:rPr>
        <w:t xml:space="preserve"> in unplanned pregnancies, negatively affecting women's health and well-being.</w:t>
      </w:r>
    </w:p>
    <w:p w14:paraId="2D895F37" w14:textId="10E6DAF1" w:rsidR="00394B5E" w:rsidRPr="00EB3BFF" w:rsidRDefault="00394B5E" w:rsidP="00431528">
      <w:pPr>
        <w:pStyle w:val="ListParagraph"/>
        <w:numPr>
          <w:ilvl w:val="0"/>
          <w:numId w:val="20"/>
        </w:numPr>
        <w:jc w:val="both"/>
        <w:rPr>
          <w:rFonts w:ascii="Segoe UI" w:hAnsi="Segoe UI" w:cs="Segoe UI"/>
          <w:sz w:val="24"/>
          <w:szCs w:val="24"/>
        </w:rPr>
      </w:pPr>
      <w:r w:rsidRPr="00EB3BFF">
        <w:rPr>
          <w:rFonts w:ascii="Segoe UI" w:hAnsi="Segoe UI" w:cs="Segoe UI"/>
          <w:sz w:val="24"/>
          <w:szCs w:val="24"/>
        </w:rPr>
        <w:t>Malnutrition: Gender disparities in nutrition contribute to maternal and child malnutrition, with women often experiencing food insecurity and limited decision-making power regarding household nutrition.</w:t>
      </w:r>
    </w:p>
    <w:p w14:paraId="17365BDF" w14:textId="77777777" w:rsidR="00436528" w:rsidRPr="00EB3BFF" w:rsidRDefault="00436528" w:rsidP="00EB3BFF">
      <w:pPr>
        <w:pStyle w:val="ListParagraph"/>
        <w:jc w:val="both"/>
        <w:rPr>
          <w:rFonts w:ascii="Segoe UI" w:hAnsi="Segoe UI" w:cs="Segoe UI"/>
          <w:sz w:val="24"/>
          <w:szCs w:val="24"/>
        </w:rPr>
      </w:pPr>
    </w:p>
    <w:p w14:paraId="0A167B94" w14:textId="6738279E" w:rsidR="00394B5E" w:rsidRPr="00EB3BFF" w:rsidRDefault="00394B5E" w:rsidP="00431528">
      <w:pPr>
        <w:pStyle w:val="ListParagraph"/>
        <w:numPr>
          <w:ilvl w:val="1"/>
          <w:numId w:val="21"/>
        </w:numPr>
        <w:jc w:val="both"/>
        <w:rPr>
          <w:rFonts w:ascii="Segoe UI" w:hAnsi="Segoe UI" w:cs="Segoe UI"/>
          <w:b/>
          <w:bCs/>
          <w:sz w:val="24"/>
          <w:szCs w:val="24"/>
        </w:rPr>
      </w:pPr>
      <w:r w:rsidRPr="00EB3BFF">
        <w:rPr>
          <w:rFonts w:ascii="Segoe UI" w:hAnsi="Segoe UI" w:cs="Segoe UI"/>
          <w:b/>
          <w:bCs/>
          <w:sz w:val="24"/>
          <w:szCs w:val="24"/>
        </w:rPr>
        <w:t>Infectious Diseases</w:t>
      </w:r>
      <w:r w:rsidR="00C32184" w:rsidRPr="00EB3BFF">
        <w:rPr>
          <w:rStyle w:val="FootnoteReference"/>
          <w:rFonts w:ascii="Segoe UI" w:hAnsi="Segoe UI" w:cs="Segoe UI"/>
          <w:b/>
          <w:bCs/>
          <w:sz w:val="24"/>
          <w:szCs w:val="24"/>
        </w:rPr>
        <w:footnoteReference w:id="34"/>
      </w:r>
    </w:p>
    <w:p w14:paraId="1B8F91E4" w14:textId="77777777" w:rsidR="00394B5E" w:rsidRPr="00EB3BFF" w:rsidRDefault="00394B5E" w:rsidP="00EB3BFF">
      <w:pPr>
        <w:jc w:val="both"/>
        <w:rPr>
          <w:rFonts w:ascii="Segoe UI" w:hAnsi="Segoe UI" w:cs="Segoe UI"/>
          <w:sz w:val="24"/>
          <w:szCs w:val="24"/>
        </w:rPr>
      </w:pPr>
      <w:r w:rsidRPr="00EB3BFF">
        <w:rPr>
          <w:rFonts w:ascii="Segoe UI" w:hAnsi="Segoe UI" w:cs="Segoe UI"/>
          <w:sz w:val="24"/>
          <w:szCs w:val="24"/>
        </w:rPr>
        <w:t>Infectious diseases, such as malaria and HIV/AIDS, continue to affect communities in Senegal. Gender disparities in infection rates and access to treatment and prevention measures are evident:</w:t>
      </w:r>
    </w:p>
    <w:p w14:paraId="4559AD26" w14:textId="489CD89F" w:rsidR="00394B5E" w:rsidRPr="00EB3BFF" w:rsidRDefault="00394B5E" w:rsidP="00431528">
      <w:pPr>
        <w:pStyle w:val="ListParagraph"/>
        <w:numPr>
          <w:ilvl w:val="0"/>
          <w:numId w:val="22"/>
        </w:numPr>
        <w:jc w:val="both"/>
        <w:rPr>
          <w:rFonts w:ascii="Segoe UI" w:hAnsi="Segoe UI" w:cs="Segoe UI"/>
          <w:sz w:val="24"/>
          <w:szCs w:val="24"/>
        </w:rPr>
      </w:pPr>
      <w:r w:rsidRPr="00EB3BFF">
        <w:rPr>
          <w:rFonts w:ascii="Segoe UI" w:hAnsi="Segoe UI" w:cs="Segoe UI"/>
          <w:sz w:val="24"/>
          <w:szCs w:val="24"/>
        </w:rPr>
        <w:t>HIV/AIDS: Women are disproportionately affected by HIV/AIDS, with higher infection rates compared to men. Limited access to HIV testing and prevention tools contributes to this disparity.</w:t>
      </w:r>
    </w:p>
    <w:p w14:paraId="1C546159" w14:textId="77777777" w:rsidR="00394B5E" w:rsidRPr="00EB3BFF" w:rsidRDefault="00394B5E" w:rsidP="00431528">
      <w:pPr>
        <w:pStyle w:val="ListParagraph"/>
        <w:numPr>
          <w:ilvl w:val="0"/>
          <w:numId w:val="22"/>
        </w:numPr>
        <w:jc w:val="both"/>
        <w:rPr>
          <w:rFonts w:ascii="Segoe UI" w:hAnsi="Segoe UI" w:cs="Segoe UI"/>
          <w:sz w:val="24"/>
          <w:szCs w:val="24"/>
        </w:rPr>
      </w:pPr>
      <w:r w:rsidRPr="00EB3BFF">
        <w:rPr>
          <w:rFonts w:ascii="Segoe UI" w:hAnsi="Segoe UI" w:cs="Segoe UI"/>
          <w:sz w:val="24"/>
          <w:szCs w:val="24"/>
        </w:rPr>
        <w:t>Malaria: Malaria remains a significant health challenge, particularly for pregnant women and children. Access to insecticide-treated bed nets and antimalarial drugs can vary based on gender, location, and socioeconomic status.</w:t>
      </w:r>
    </w:p>
    <w:p w14:paraId="5ADC91D5" w14:textId="77777777" w:rsidR="00394B5E" w:rsidRPr="00EB3BFF" w:rsidRDefault="00394B5E" w:rsidP="00EB3BFF">
      <w:pPr>
        <w:pStyle w:val="ListParagraph"/>
        <w:jc w:val="both"/>
        <w:rPr>
          <w:rFonts w:ascii="Segoe UI" w:hAnsi="Segoe UI" w:cs="Segoe UI"/>
          <w:sz w:val="24"/>
          <w:szCs w:val="24"/>
        </w:rPr>
      </w:pPr>
    </w:p>
    <w:p w14:paraId="6C27654D" w14:textId="4DF69673" w:rsidR="00394B5E" w:rsidRPr="00EB3BFF" w:rsidRDefault="00394B5E" w:rsidP="00431528">
      <w:pPr>
        <w:pStyle w:val="ListParagraph"/>
        <w:numPr>
          <w:ilvl w:val="1"/>
          <w:numId w:val="21"/>
        </w:numPr>
        <w:jc w:val="both"/>
        <w:rPr>
          <w:rFonts w:ascii="Segoe UI" w:hAnsi="Segoe UI" w:cs="Segoe UI"/>
          <w:b/>
          <w:bCs/>
          <w:sz w:val="24"/>
          <w:szCs w:val="24"/>
        </w:rPr>
      </w:pPr>
      <w:r w:rsidRPr="00EB3BFF">
        <w:rPr>
          <w:rFonts w:ascii="Segoe UI" w:hAnsi="Segoe UI" w:cs="Segoe UI"/>
          <w:b/>
          <w:bCs/>
          <w:sz w:val="24"/>
          <w:szCs w:val="24"/>
        </w:rPr>
        <w:t>Non-Communicable Diseases (NCDs)</w:t>
      </w:r>
      <w:r w:rsidR="00C32184" w:rsidRPr="00EB3BFF">
        <w:rPr>
          <w:rStyle w:val="FootnoteReference"/>
          <w:rFonts w:ascii="Segoe UI" w:hAnsi="Segoe UI" w:cs="Segoe UI"/>
          <w:b/>
          <w:bCs/>
          <w:sz w:val="24"/>
          <w:szCs w:val="24"/>
        </w:rPr>
        <w:footnoteReference w:id="35"/>
      </w:r>
    </w:p>
    <w:p w14:paraId="3E66303C" w14:textId="77777777" w:rsidR="00394B5E" w:rsidRPr="00EB3BFF" w:rsidRDefault="00394B5E" w:rsidP="00EB3BFF">
      <w:pPr>
        <w:jc w:val="both"/>
        <w:rPr>
          <w:rFonts w:ascii="Segoe UI" w:hAnsi="Segoe UI" w:cs="Segoe UI"/>
          <w:sz w:val="24"/>
          <w:szCs w:val="24"/>
        </w:rPr>
      </w:pPr>
      <w:r w:rsidRPr="00EB3BFF">
        <w:rPr>
          <w:rFonts w:ascii="Segoe UI" w:hAnsi="Segoe UI" w:cs="Segoe UI"/>
          <w:sz w:val="24"/>
          <w:szCs w:val="24"/>
        </w:rPr>
        <w:t>Non-communicable diseases, including cardiovascular diseases and diabetes, are on the rise in Senegal. Gender disparities in NCD prevalence and risk factors exist:</w:t>
      </w:r>
    </w:p>
    <w:p w14:paraId="715551F9" w14:textId="77777777" w:rsidR="00394B5E" w:rsidRPr="00EB3BFF" w:rsidRDefault="00394B5E" w:rsidP="00431528">
      <w:pPr>
        <w:pStyle w:val="ListParagraph"/>
        <w:numPr>
          <w:ilvl w:val="0"/>
          <w:numId w:val="23"/>
        </w:numPr>
        <w:jc w:val="both"/>
        <w:rPr>
          <w:rFonts w:ascii="Segoe UI" w:hAnsi="Segoe UI" w:cs="Segoe UI"/>
          <w:sz w:val="24"/>
          <w:szCs w:val="24"/>
        </w:rPr>
      </w:pPr>
      <w:r w:rsidRPr="00EB3BFF">
        <w:rPr>
          <w:rFonts w:ascii="Segoe UI" w:hAnsi="Segoe UI" w:cs="Segoe UI"/>
          <w:sz w:val="24"/>
          <w:szCs w:val="24"/>
        </w:rPr>
        <w:t>Tobacco Use: Gendered patterns of tobacco use contribute to disparities in smoking-related health issues. Men are more likely to smoke than women in Senegal.</w:t>
      </w:r>
    </w:p>
    <w:p w14:paraId="5B3F37C4" w14:textId="48B07635" w:rsidR="00394B5E" w:rsidRPr="00EB3BFF" w:rsidRDefault="00394B5E" w:rsidP="00431528">
      <w:pPr>
        <w:pStyle w:val="ListParagraph"/>
        <w:numPr>
          <w:ilvl w:val="0"/>
          <w:numId w:val="23"/>
        </w:numPr>
        <w:jc w:val="both"/>
        <w:rPr>
          <w:rFonts w:ascii="Segoe UI" w:hAnsi="Segoe UI" w:cs="Segoe UI"/>
          <w:sz w:val="24"/>
          <w:szCs w:val="24"/>
        </w:rPr>
      </w:pPr>
      <w:r w:rsidRPr="00EB3BFF">
        <w:rPr>
          <w:rFonts w:ascii="Segoe UI" w:hAnsi="Segoe UI" w:cs="Segoe UI"/>
          <w:sz w:val="24"/>
          <w:szCs w:val="24"/>
        </w:rPr>
        <w:lastRenderedPageBreak/>
        <w:t>Access to Healthcare: Women may face barriers in accessing healthcare for NCD management, leading to delayed diagnosis and treatment.</w:t>
      </w:r>
    </w:p>
    <w:p w14:paraId="6C98A1CF" w14:textId="77777777" w:rsidR="00394B5E" w:rsidRPr="00EB3BFF" w:rsidRDefault="00394B5E" w:rsidP="00EB3BFF">
      <w:pPr>
        <w:pStyle w:val="ListParagraph"/>
        <w:jc w:val="both"/>
        <w:rPr>
          <w:rFonts w:ascii="Segoe UI" w:hAnsi="Segoe UI" w:cs="Segoe UI"/>
          <w:sz w:val="24"/>
          <w:szCs w:val="24"/>
        </w:rPr>
      </w:pPr>
    </w:p>
    <w:p w14:paraId="234B35D8" w14:textId="24F6FA6A" w:rsidR="00394B5E" w:rsidRPr="00EB3BFF" w:rsidRDefault="00394B5E" w:rsidP="00431528">
      <w:pPr>
        <w:pStyle w:val="ListParagraph"/>
        <w:numPr>
          <w:ilvl w:val="1"/>
          <w:numId w:val="21"/>
        </w:numPr>
        <w:jc w:val="both"/>
        <w:rPr>
          <w:rFonts w:ascii="Segoe UI" w:hAnsi="Segoe UI" w:cs="Segoe UI"/>
          <w:b/>
          <w:bCs/>
          <w:sz w:val="24"/>
          <w:szCs w:val="24"/>
        </w:rPr>
      </w:pPr>
      <w:r w:rsidRPr="00EB3BFF">
        <w:rPr>
          <w:rFonts w:ascii="Segoe UI" w:hAnsi="Segoe UI" w:cs="Segoe UI"/>
          <w:b/>
          <w:bCs/>
          <w:sz w:val="24"/>
          <w:szCs w:val="24"/>
        </w:rPr>
        <w:t>Mental Health</w:t>
      </w:r>
    </w:p>
    <w:p w14:paraId="175D5891" w14:textId="77777777" w:rsidR="00394B5E" w:rsidRPr="00EB3BFF" w:rsidRDefault="00394B5E" w:rsidP="00EB3BFF">
      <w:pPr>
        <w:jc w:val="both"/>
        <w:rPr>
          <w:rFonts w:ascii="Segoe UI" w:hAnsi="Segoe UI" w:cs="Segoe UI"/>
          <w:sz w:val="24"/>
          <w:szCs w:val="24"/>
        </w:rPr>
      </w:pPr>
      <w:r w:rsidRPr="00EB3BFF">
        <w:rPr>
          <w:rFonts w:ascii="Segoe UI" w:hAnsi="Segoe UI" w:cs="Segoe UI"/>
          <w:sz w:val="24"/>
          <w:szCs w:val="24"/>
        </w:rPr>
        <w:t>Mental health is a critical but often overlooked aspect of healthcare. Gender disparities in mental health manifest in various ways:</w:t>
      </w:r>
    </w:p>
    <w:p w14:paraId="731B75E2" w14:textId="12DF2E83" w:rsidR="00394B5E" w:rsidRPr="00EB3BFF" w:rsidRDefault="00394B5E" w:rsidP="00431528">
      <w:pPr>
        <w:pStyle w:val="ListParagraph"/>
        <w:numPr>
          <w:ilvl w:val="0"/>
          <w:numId w:val="24"/>
        </w:numPr>
        <w:jc w:val="both"/>
        <w:rPr>
          <w:rFonts w:ascii="Segoe UI" w:hAnsi="Segoe UI" w:cs="Segoe UI"/>
          <w:sz w:val="24"/>
          <w:szCs w:val="24"/>
        </w:rPr>
      </w:pPr>
      <w:r w:rsidRPr="00EB3BFF">
        <w:rPr>
          <w:rFonts w:ascii="Segoe UI" w:hAnsi="Segoe UI" w:cs="Segoe UI"/>
          <w:sz w:val="24"/>
          <w:szCs w:val="24"/>
        </w:rPr>
        <w:t>Stigma: Stigma surrounding mental health issues prevents both men and women from seeking help.</w:t>
      </w:r>
    </w:p>
    <w:p w14:paraId="2FD86F1C" w14:textId="289E0470" w:rsidR="00394B5E" w:rsidRPr="00EB3BFF" w:rsidRDefault="00394B5E" w:rsidP="00431528">
      <w:pPr>
        <w:pStyle w:val="ListParagraph"/>
        <w:numPr>
          <w:ilvl w:val="0"/>
          <w:numId w:val="24"/>
        </w:numPr>
        <w:jc w:val="both"/>
        <w:rPr>
          <w:rFonts w:ascii="Segoe UI" w:hAnsi="Segoe UI" w:cs="Segoe UI"/>
          <w:sz w:val="24"/>
          <w:szCs w:val="24"/>
        </w:rPr>
      </w:pPr>
      <w:r w:rsidRPr="00EB3BFF">
        <w:rPr>
          <w:rFonts w:ascii="Segoe UI" w:hAnsi="Segoe UI" w:cs="Segoe UI"/>
          <w:sz w:val="24"/>
          <w:szCs w:val="24"/>
        </w:rPr>
        <w:t>Psychosocial Stressors: Women experience unique psychosocial stressors, such as gender-based violence and caregiving responsibilities, which can negatively impact mental health.</w:t>
      </w:r>
    </w:p>
    <w:p w14:paraId="7B4C7EF0" w14:textId="7416F596" w:rsidR="00477EC1" w:rsidRPr="00EB3BFF" w:rsidRDefault="00477EC1" w:rsidP="00EB3BFF">
      <w:pPr>
        <w:jc w:val="both"/>
        <w:rPr>
          <w:rFonts w:ascii="Segoe UI" w:hAnsi="Segoe UI" w:cs="Segoe UI"/>
          <w:sz w:val="24"/>
          <w:szCs w:val="24"/>
        </w:rPr>
      </w:pPr>
      <w:r w:rsidRPr="00EB3BFF">
        <w:rPr>
          <w:rFonts w:ascii="Segoe UI" w:hAnsi="Segoe UI" w:cs="Segoe UI"/>
          <w:sz w:val="24"/>
          <w:szCs w:val="24"/>
        </w:rPr>
        <w:t xml:space="preserve">In Senegal, </w:t>
      </w:r>
      <w:r w:rsidR="00394B5E" w:rsidRPr="00EB3BFF">
        <w:rPr>
          <w:rFonts w:ascii="Segoe UI" w:hAnsi="Segoe UI" w:cs="Segoe UI"/>
          <w:sz w:val="24"/>
          <w:szCs w:val="24"/>
        </w:rPr>
        <w:t xml:space="preserve">reproductive </w:t>
      </w:r>
      <w:r w:rsidRPr="00EB3BFF">
        <w:rPr>
          <w:rFonts w:ascii="Segoe UI" w:hAnsi="Segoe UI" w:cs="Segoe UI"/>
          <w:sz w:val="24"/>
          <w:szCs w:val="24"/>
        </w:rPr>
        <w:t>health is recognized as a fundamental and universal right guaranteed to all individuals, without discrimination based on age, sex, wealth, religion, race, ethnicity, matrimonial situation, or any other situation. While there are generally no legal restrictions on young people's access to contraceptives and essential services such as pregnancy and sexually transmitted infection (STI) testing, there is a requirement that individuals be 15 or older to consent to HIV testing.</w:t>
      </w:r>
    </w:p>
    <w:p w14:paraId="52D78E1F" w14:textId="1FCE2554" w:rsidR="00D81700" w:rsidRPr="00EB3BFF" w:rsidRDefault="00477EC1" w:rsidP="00EB3BFF">
      <w:pPr>
        <w:jc w:val="both"/>
        <w:rPr>
          <w:rFonts w:ascii="Segoe UI" w:hAnsi="Segoe UI" w:cs="Segoe UI"/>
          <w:sz w:val="24"/>
          <w:szCs w:val="24"/>
        </w:rPr>
      </w:pPr>
      <w:r w:rsidRPr="00EB3BFF">
        <w:rPr>
          <w:rFonts w:ascii="Segoe UI" w:hAnsi="Segoe UI" w:cs="Segoe UI"/>
          <w:sz w:val="24"/>
          <w:szCs w:val="24"/>
        </w:rPr>
        <w:t xml:space="preserve">However, the legal framework surrounding abortion in Senegal is restrictive, permitting it only when necessary to save a woman's life. The Penal Code imposes significant penalties for illegal abortions, leading many young women to resort to illegal and unsafe abortion services, putting their health at </w:t>
      </w:r>
      <w:r w:rsidR="00B76C81" w:rsidRPr="00EB3BFF">
        <w:rPr>
          <w:rFonts w:ascii="Segoe UI" w:hAnsi="Segoe UI" w:cs="Segoe UI"/>
          <w:sz w:val="24"/>
          <w:szCs w:val="24"/>
        </w:rPr>
        <w:t>risk.</w:t>
      </w:r>
    </w:p>
    <w:p w14:paraId="7EB0713F" w14:textId="1134CD33" w:rsidR="002F3875" w:rsidRPr="00EB3BFF" w:rsidRDefault="00B76C81" w:rsidP="00B76C81">
      <w:pPr>
        <w:pStyle w:val="Heading3"/>
      </w:pPr>
      <w:bookmarkStart w:id="153" w:name="_Toc156416635"/>
      <w:r>
        <w:t>3.4.2</w:t>
      </w:r>
      <w:r>
        <w:tab/>
      </w:r>
      <w:r w:rsidR="002F3875" w:rsidRPr="00EB3BFF">
        <w:t>Gender-Based Violence</w:t>
      </w:r>
      <w:bookmarkEnd w:id="153"/>
    </w:p>
    <w:p w14:paraId="51F569DC" w14:textId="77777777" w:rsidR="002F3875" w:rsidRPr="00EB3BFF" w:rsidRDefault="002F3875" w:rsidP="00EB3BFF">
      <w:pPr>
        <w:jc w:val="both"/>
        <w:rPr>
          <w:rFonts w:ascii="Segoe UI" w:hAnsi="Segoe UI" w:cs="Segoe UI"/>
          <w:sz w:val="24"/>
          <w:szCs w:val="24"/>
        </w:rPr>
      </w:pPr>
      <w:r w:rsidRPr="00EB3BFF">
        <w:rPr>
          <w:rFonts w:ascii="Segoe UI" w:hAnsi="Segoe UI" w:cs="Segoe UI"/>
          <w:sz w:val="24"/>
          <w:szCs w:val="24"/>
        </w:rPr>
        <w:t>Gender-based violence (GBV) remains a significant and concerning issue in Senegal, posing substantial challenges to women's rights and well-being. According to the 2005 Demographic and Health Survey (DHS), a troubling statistic reveals that a substantial percentage of adult women in Senegal believe that men have a right to beat them, with varying rates in urban and rural areas. This deeply ingrained belief persists despite variations among wealthier and more educated women, who still report such beliefs, albeit at a lower rate.</w:t>
      </w:r>
    </w:p>
    <w:p w14:paraId="2F361E73" w14:textId="492C1ABC" w:rsidR="00780EC2" w:rsidRPr="00EB3BFF" w:rsidRDefault="00DD02E5" w:rsidP="00EB3BFF">
      <w:pPr>
        <w:jc w:val="both"/>
        <w:rPr>
          <w:rFonts w:ascii="Segoe UI" w:hAnsi="Segoe UI" w:cs="Segoe UI"/>
          <w:sz w:val="24"/>
          <w:szCs w:val="24"/>
          <w:shd w:val="clear" w:color="auto" w:fill="FFFFFF"/>
        </w:rPr>
      </w:pPr>
      <w:r>
        <w:rPr>
          <w:rFonts w:ascii="Segoe UI" w:hAnsi="Segoe UI" w:cs="Segoe UI"/>
          <w:sz w:val="24"/>
          <w:szCs w:val="24"/>
          <w:shd w:val="clear" w:color="auto" w:fill="FFFFFF"/>
        </w:rPr>
        <w:t>Women</w:t>
      </w:r>
      <w:r w:rsidR="00780EC2" w:rsidRPr="00EB3BFF">
        <w:rPr>
          <w:rFonts w:ascii="Segoe UI" w:hAnsi="Segoe UI" w:cs="Segoe UI"/>
          <w:sz w:val="24"/>
          <w:szCs w:val="24"/>
          <w:shd w:val="clear" w:color="auto" w:fill="FFFFFF"/>
        </w:rPr>
        <w:t xml:space="preserve"> are the main victims of GBV in Senegal</w:t>
      </w:r>
      <w:r w:rsidR="00241CD2" w:rsidRPr="00EB3BFF">
        <w:rPr>
          <w:rStyle w:val="FootnoteReference"/>
          <w:rFonts w:ascii="Segoe UI" w:hAnsi="Segoe UI" w:cs="Segoe UI"/>
          <w:sz w:val="24"/>
          <w:szCs w:val="24"/>
          <w:shd w:val="clear" w:color="auto" w:fill="FFFFFF"/>
        </w:rPr>
        <w:footnoteReference w:id="36"/>
      </w:r>
      <w:r w:rsidR="00780EC2" w:rsidRPr="00EB3BFF">
        <w:rPr>
          <w:rFonts w:ascii="Segoe UI" w:hAnsi="Segoe UI" w:cs="Segoe UI"/>
          <w:sz w:val="24"/>
          <w:szCs w:val="24"/>
          <w:shd w:val="clear" w:color="auto" w:fill="FFFFFF"/>
        </w:rPr>
        <w:t xml:space="preserve">. In 2016, a GBV situation analysis carried out in Senegal revealed the following key facts: </w:t>
      </w:r>
    </w:p>
    <w:p w14:paraId="611DB80C" w14:textId="540CA0DD" w:rsidR="004C588F" w:rsidRPr="002170D8" w:rsidRDefault="004C588F" w:rsidP="00431528">
      <w:pPr>
        <w:pStyle w:val="ListParagraph"/>
        <w:numPr>
          <w:ilvl w:val="0"/>
          <w:numId w:val="12"/>
        </w:numPr>
        <w:jc w:val="both"/>
        <w:rPr>
          <w:rFonts w:ascii="Segoe UI" w:hAnsi="Segoe UI" w:cs="Segoe UI"/>
          <w:sz w:val="24"/>
          <w:szCs w:val="24"/>
          <w:shd w:val="clear" w:color="auto" w:fill="FFFFFF"/>
        </w:rPr>
      </w:pPr>
      <w:r w:rsidRPr="002170D8">
        <w:rPr>
          <w:rFonts w:ascii="Segoe UI" w:hAnsi="Segoe UI" w:cs="Segoe UI"/>
          <w:sz w:val="24"/>
          <w:szCs w:val="24"/>
          <w:shd w:val="clear" w:color="auto" w:fill="FFFFFF"/>
        </w:rPr>
        <w:lastRenderedPageBreak/>
        <w:t>In Senegal, the prevalence of gender-based violence (GBV) is notably high in certain regions, particularly in urban areas like Dakar.</w:t>
      </w:r>
      <w:r w:rsidRPr="002170D8">
        <w:rPr>
          <w:rStyle w:val="FootnoteReference"/>
          <w:rFonts w:ascii="Segoe UI" w:hAnsi="Segoe UI" w:cs="Segoe UI"/>
          <w:sz w:val="24"/>
          <w:szCs w:val="24"/>
          <w:shd w:val="clear" w:color="auto" w:fill="FFFFFF"/>
        </w:rPr>
        <w:footnoteReference w:id="37"/>
      </w:r>
    </w:p>
    <w:p w14:paraId="06DB8F68" w14:textId="1AC164B0" w:rsidR="00780EC2" w:rsidRPr="00EB3BFF" w:rsidRDefault="00780EC2" w:rsidP="00431528">
      <w:pPr>
        <w:pStyle w:val="ListParagraph"/>
        <w:numPr>
          <w:ilvl w:val="0"/>
          <w:numId w:val="12"/>
        </w:numPr>
        <w:jc w:val="both"/>
        <w:rPr>
          <w:rFonts w:ascii="Segoe UI" w:hAnsi="Segoe UI" w:cs="Segoe UI"/>
          <w:sz w:val="24"/>
          <w:szCs w:val="24"/>
        </w:rPr>
      </w:pPr>
      <w:r w:rsidRPr="00EB3BFF">
        <w:rPr>
          <w:rFonts w:ascii="Segoe UI" w:hAnsi="Segoe UI" w:cs="Segoe UI"/>
          <w:sz w:val="24"/>
          <w:szCs w:val="24"/>
          <w:shd w:val="clear" w:color="auto" w:fill="FFFFFF"/>
        </w:rPr>
        <w:t xml:space="preserve">Conjugal space remains the main place of production with 65% of cases of </w:t>
      </w:r>
      <w:r w:rsidR="00DD02E5" w:rsidRPr="00EB3BFF">
        <w:rPr>
          <w:rFonts w:ascii="Segoe UI" w:hAnsi="Segoe UI" w:cs="Segoe UI"/>
          <w:sz w:val="24"/>
          <w:szCs w:val="24"/>
          <w:shd w:val="clear" w:color="auto" w:fill="FFFFFF"/>
        </w:rPr>
        <w:t>violence.</w:t>
      </w:r>
    </w:p>
    <w:p w14:paraId="4EEAED05" w14:textId="446D54AA" w:rsidR="002F3875" w:rsidRPr="00EB3BFF" w:rsidRDefault="00780EC2" w:rsidP="00431528">
      <w:pPr>
        <w:pStyle w:val="ListParagraph"/>
        <w:numPr>
          <w:ilvl w:val="0"/>
          <w:numId w:val="12"/>
        </w:numPr>
        <w:jc w:val="both"/>
        <w:rPr>
          <w:rFonts w:ascii="Segoe UI" w:hAnsi="Segoe UI" w:cs="Segoe UI"/>
          <w:sz w:val="24"/>
          <w:szCs w:val="24"/>
        </w:rPr>
      </w:pPr>
      <w:r w:rsidRPr="00EB3BFF">
        <w:rPr>
          <w:rFonts w:ascii="Segoe UI" w:hAnsi="Segoe UI" w:cs="Segoe UI"/>
          <w:sz w:val="24"/>
          <w:szCs w:val="24"/>
          <w:shd w:val="clear" w:color="auto" w:fill="FFFFFF"/>
        </w:rPr>
        <w:t>Sexual violence is estimated to be more than 58% of cases of GBV in Senegal. Nevertheless, in its desire to eradicate GBV and promote human rights,</w:t>
      </w:r>
    </w:p>
    <w:p w14:paraId="41227087" w14:textId="0384252A" w:rsidR="002F3875" w:rsidRPr="00EB3BFF" w:rsidRDefault="002F3875" w:rsidP="00EB3BFF">
      <w:pPr>
        <w:jc w:val="both"/>
        <w:rPr>
          <w:rFonts w:ascii="Segoe UI" w:hAnsi="Segoe UI" w:cs="Segoe UI"/>
          <w:sz w:val="24"/>
          <w:szCs w:val="24"/>
        </w:rPr>
      </w:pPr>
      <w:r w:rsidRPr="00EB3BFF">
        <w:rPr>
          <w:rFonts w:ascii="Segoe UI" w:hAnsi="Segoe UI" w:cs="Segoe UI"/>
          <w:sz w:val="24"/>
          <w:szCs w:val="24"/>
        </w:rPr>
        <w:t>Addressing gender-based violence in Senegal requires a multifaceted approach, including legal reforms, support programs for survivors, and advocacy efforts to challenge entrenched social norms.</w:t>
      </w:r>
      <w:r w:rsidR="002713C0" w:rsidRPr="00EB3BFF">
        <w:rPr>
          <w:rFonts w:ascii="Segoe UI" w:hAnsi="Segoe UI" w:cs="Segoe UI"/>
          <w:sz w:val="24"/>
          <w:szCs w:val="24"/>
        </w:rPr>
        <w:t xml:space="preserve"> </w:t>
      </w:r>
      <w:r w:rsidR="00EB34E4" w:rsidRPr="00EB3BFF">
        <w:rPr>
          <w:rFonts w:ascii="Segoe UI" w:hAnsi="Segoe UI" w:cs="Segoe UI"/>
          <w:sz w:val="24"/>
          <w:szCs w:val="24"/>
        </w:rPr>
        <w:t xml:space="preserve">In response </w:t>
      </w:r>
      <w:r w:rsidR="002713C0" w:rsidRPr="00EB3BFF">
        <w:rPr>
          <w:rFonts w:ascii="Segoe UI" w:hAnsi="Segoe UI" w:cs="Segoe UI"/>
          <w:sz w:val="24"/>
          <w:szCs w:val="24"/>
        </w:rPr>
        <w:t>LBA has</w:t>
      </w:r>
      <w:r w:rsidR="00EB34E4" w:rsidRPr="00EB3BFF">
        <w:rPr>
          <w:rFonts w:ascii="Segoe UI" w:hAnsi="Segoe UI" w:cs="Segoe UI"/>
          <w:sz w:val="24"/>
          <w:szCs w:val="24"/>
        </w:rPr>
        <w:t xml:space="preserve"> been contributing by </w:t>
      </w:r>
      <w:r w:rsidR="002713C0" w:rsidRPr="00EB3BFF">
        <w:rPr>
          <w:rFonts w:ascii="Segoe UI" w:hAnsi="Segoe UI" w:cs="Segoe UI"/>
          <w:sz w:val="24"/>
          <w:szCs w:val="24"/>
        </w:rPr>
        <w:t>collaborat</w:t>
      </w:r>
      <w:r w:rsidR="00EB34E4" w:rsidRPr="00EB3BFF">
        <w:rPr>
          <w:rFonts w:ascii="Segoe UI" w:hAnsi="Segoe UI" w:cs="Segoe UI"/>
          <w:sz w:val="24"/>
          <w:szCs w:val="24"/>
        </w:rPr>
        <w:t>ing</w:t>
      </w:r>
      <w:r w:rsidR="002713C0" w:rsidRPr="00EB3BFF">
        <w:rPr>
          <w:rFonts w:ascii="Segoe UI" w:hAnsi="Segoe UI" w:cs="Segoe UI"/>
          <w:sz w:val="24"/>
          <w:szCs w:val="24"/>
        </w:rPr>
        <w:t xml:space="preserve"> with local NGOs to launch awareness campaigns and support centers for victims of gender-based violence in rural areas. These efforts are part of LBA's broader strategy to promote gender equality and women's empowerment in Senegal</w:t>
      </w:r>
      <w:r w:rsidR="004C588F">
        <w:rPr>
          <w:rStyle w:val="FootnoteReference"/>
          <w:rFonts w:ascii="Segoe UI" w:hAnsi="Segoe UI" w:cs="Segoe UI"/>
          <w:sz w:val="24"/>
          <w:szCs w:val="24"/>
        </w:rPr>
        <w:footnoteReference w:id="38"/>
      </w:r>
      <w:r w:rsidR="002713C0" w:rsidRPr="00EB3BFF">
        <w:rPr>
          <w:rFonts w:ascii="Segoe UI" w:hAnsi="Segoe UI" w:cs="Segoe UI"/>
          <w:sz w:val="24"/>
          <w:szCs w:val="24"/>
        </w:rPr>
        <w:t>.</w:t>
      </w:r>
    </w:p>
    <w:p w14:paraId="0004825B" w14:textId="303F2CE4" w:rsidR="002F3875" w:rsidRPr="00EB3BFF" w:rsidRDefault="00507CD8" w:rsidP="00507CD8">
      <w:pPr>
        <w:pStyle w:val="Heading3"/>
      </w:pPr>
      <w:bookmarkStart w:id="154" w:name="_Toc156416636"/>
      <w:r>
        <w:t>3.4.3</w:t>
      </w:r>
      <w:r>
        <w:tab/>
      </w:r>
      <w:r w:rsidR="002F3875" w:rsidRPr="00EB3BFF">
        <w:t>Challenges and Constraints:</w:t>
      </w:r>
      <w:bookmarkEnd w:id="154"/>
    </w:p>
    <w:p w14:paraId="4809891E" w14:textId="77777777" w:rsidR="002F3875" w:rsidRPr="00EB3BFF" w:rsidRDefault="002F3875" w:rsidP="00431528">
      <w:pPr>
        <w:pStyle w:val="ListParagraph"/>
        <w:numPr>
          <w:ilvl w:val="0"/>
          <w:numId w:val="13"/>
        </w:numPr>
        <w:jc w:val="both"/>
        <w:rPr>
          <w:rFonts w:ascii="Segoe UI" w:hAnsi="Segoe UI" w:cs="Segoe UI"/>
          <w:sz w:val="24"/>
          <w:szCs w:val="24"/>
        </w:rPr>
      </w:pPr>
      <w:r w:rsidRPr="00EB3BFF">
        <w:rPr>
          <w:rFonts w:ascii="Segoe UI" w:hAnsi="Segoe UI" w:cs="Segoe UI"/>
          <w:b/>
          <w:bCs/>
          <w:sz w:val="24"/>
          <w:szCs w:val="24"/>
        </w:rPr>
        <w:t>Illegal Abortions:</w:t>
      </w:r>
      <w:r w:rsidRPr="00EB3BFF">
        <w:rPr>
          <w:rFonts w:ascii="Segoe UI" w:hAnsi="Segoe UI" w:cs="Segoe UI"/>
          <w:sz w:val="24"/>
          <w:szCs w:val="24"/>
        </w:rPr>
        <w:t xml:space="preserve"> Many young women in Senegal resort to illegal abortion services due to the strict legal restrictions surrounding abortion. These illegal procedures often jeopardize their health and well-being.</w:t>
      </w:r>
    </w:p>
    <w:p w14:paraId="30DE163F" w14:textId="1C9AE8AD" w:rsidR="002F3875" w:rsidRPr="00EB3BFF" w:rsidRDefault="002F3875" w:rsidP="00431528">
      <w:pPr>
        <w:pStyle w:val="ListParagraph"/>
        <w:numPr>
          <w:ilvl w:val="0"/>
          <w:numId w:val="13"/>
        </w:numPr>
        <w:jc w:val="both"/>
        <w:rPr>
          <w:rFonts w:ascii="Segoe UI" w:hAnsi="Segoe UI" w:cs="Segoe UI"/>
          <w:sz w:val="24"/>
          <w:szCs w:val="24"/>
        </w:rPr>
      </w:pPr>
      <w:r w:rsidRPr="00EB3BFF">
        <w:rPr>
          <w:rFonts w:ascii="Segoe UI" w:hAnsi="Segoe UI" w:cs="Segoe UI"/>
          <w:b/>
          <w:bCs/>
          <w:sz w:val="24"/>
          <w:szCs w:val="24"/>
        </w:rPr>
        <w:t>Gender-Based Violence Support:</w:t>
      </w:r>
      <w:r w:rsidRPr="00EB3BFF">
        <w:rPr>
          <w:rFonts w:ascii="Segoe UI" w:hAnsi="Segoe UI" w:cs="Segoe UI"/>
          <w:sz w:val="24"/>
          <w:szCs w:val="24"/>
        </w:rPr>
        <w:t xml:space="preserve"> Support programs for women who have experienced abuse remain limited in Senegal. Furthermore, </w:t>
      </w:r>
      <w:r w:rsidR="00DB40F2" w:rsidRPr="00EB3BFF">
        <w:rPr>
          <w:rFonts w:ascii="Segoe UI" w:hAnsi="Segoe UI" w:cs="Segoe UI"/>
          <w:sz w:val="24"/>
          <w:szCs w:val="24"/>
        </w:rPr>
        <w:t>institutional,</w:t>
      </w:r>
      <w:r w:rsidRPr="00EB3BFF">
        <w:rPr>
          <w:rFonts w:ascii="Segoe UI" w:hAnsi="Segoe UI" w:cs="Segoe UI"/>
          <w:sz w:val="24"/>
          <w:szCs w:val="24"/>
        </w:rPr>
        <w:t xml:space="preserve"> and social constraints affect the ability of survivors to access medical and police procedures. For example, filing a claim of rape typically requires a woman to obtain a medical certificate from a doctor, which incurs a fee of 10,000 CFA. While some NGOs may cover this cost, addressing these expenses and requirements is essential to improving support for survivors of gender-based violence.</w:t>
      </w:r>
    </w:p>
    <w:p w14:paraId="7FC3DA46" w14:textId="2E7B3E57" w:rsidR="002F3875" w:rsidRPr="00EB3BFF" w:rsidRDefault="002F3875" w:rsidP="00EB3BFF">
      <w:pPr>
        <w:jc w:val="both"/>
        <w:rPr>
          <w:rFonts w:ascii="Segoe UI" w:hAnsi="Segoe UI" w:cs="Segoe UI"/>
          <w:sz w:val="24"/>
          <w:szCs w:val="24"/>
        </w:rPr>
      </w:pPr>
      <w:r w:rsidRPr="00EB3BFF">
        <w:rPr>
          <w:rFonts w:ascii="Segoe UI" w:hAnsi="Segoe UI" w:cs="Segoe UI"/>
          <w:sz w:val="24"/>
          <w:szCs w:val="24"/>
        </w:rPr>
        <w:t xml:space="preserve">Senegal acknowledges the importance of </w:t>
      </w:r>
      <w:r w:rsidR="00394B5E" w:rsidRPr="00EB3BFF">
        <w:rPr>
          <w:rFonts w:ascii="Segoe UI" w:hAnsi="Segoe UI" w:cs="Segoe UI"/>
          <w:sz w:val="24"/>
          <w:szCs w:val="24"/>
        </w:rPr>
        <w:t xml:space="preserve">health/ </w:t>
      </w:r>
      <w:r w:rsidRPr="00EB3BFF">
        <w:rPr>
          <w:rFonts w:ascii="Segoe UI" w:hAnsi="Segoe UI" w:cs="Segoe UI"/>
          <w:sz w:val="24"/>
          <w:szCs w:val="24"/>
        </w:rPr>
        <w:t>reproductive health and the need to address gender-based violence. However, significant efforts are required to challenge societal norms, improve access to healthcare services, and strengthen support systems for survivors to fully realize the reproductive health rights of all individuals and combat gender-based violence effectively.</w:t>
      </w:r>
    </w:p>
    <w:p w14:paraId="06E797CA" w14:textId="7C20A248" w:rsidR="002F3875" w:rsidRPr="00EB3BFF" w:rsidRDefault="00507CD8" w:rsidP="00507CD8">
      <w:pPr>
        <w:pStyle w:val="Heading2"/>
      </w:pPr>
      <w:bookmarkStart w:id="155" w:name="_Toc156416637"/>
      <w:r>
        <w:lastRenderedPageBreak/>
        <w:t>3.5</w:t>
      </w:r>
      <w:r>
        <w:tab/>
      </w:r>
      <w:r w:rsidR="002F3875" w:rsidRPr="00EB3BFF">
        <w:t>Gender and Politics</w:t>
      </w:r>
      <w:bookmarkEnd w:id="155"/>
      <w:r w:rsidR="002F3875" w:rsidRPr="00EB3BFF">
        <w:t xml:space="preserve"> </w:t>
      </w:r>
    </w:p>
    <w:p w14:paraId="1EB1BC80" w14:textId="466D3449" w:rsidR="00430076" w:rsidRPr="00EB3BFF" w:rsidRDefault="00430076" w:rsidP="00EB3BFF">
      <w:pPr>
        <w:jc w:val="both"/>
        <w:rPr>
          <w:rFonts w:ascii="Segoe UI" w:hAnsi="Segoe UI" w:cs="Segoe UI"/>
          <w:sz w:val="24"/>
          <w:szCs w:val="24"/>
        </w:rPr>
      </w:pPr>
      <w:r w:rsidRPr="00EB3BFF">
        <w:rPr>
          <w:rFonts w:ascii="Segoe UI" w:hAnsi="Segoe UI" w:cs="Segoe UI"/>
          <w:sz w:val="24"/>
          <w:szCs w:val="24"/>
        </w:rPr>
        <w:t>Globally, some progress on women’s rights has been achieved. In Senegal, as of February 2021, 43% of seats in parliament were held by women</w:t>
      </w:r>
      <w:r w:rsidRPr="00EB3BFF">
        <w:rPr>
          <w:rStyle w:val="FootnoteReference"/>
          <w:rFonts w:ascii="Segoe UI" w:hAnsi="Segoe UI" w:cs="Segoe UI"/>
          <w:sz w:val="24"/>
          <w:szCs w:val="24"/>
        </w:rPr>
        <w:footnoteReference w:id="39"/>
      </w:r>
      <w:r w:rsidRPr="00EB3BFF">
        <w:rPr>
          <w:rFonts w:ascii="Segoe UI" w:hAnsi="Segoe UI" w:cs="Segoe UI"/>
          <w:sz w:val="24"/>
          <w:szCs w:val="24"/>
        </w:rPr>
        <w:t>.</w:t>
      </w:r>
    </w:p>
    <w:p w14:paraId="017B8B01" w14:textId="7A86C147" w:rsidR="002F2D24" w:rsidRPr="00EB3BFF" w:rsidRDefault="002F2D24" w:rsidP="00EB3BFF">
      <w:pPr>
        <w:jc w:val="both"/>
        <w:rPr>
          <w:rFonts w:ascii="Segoe UI" w:hAnsi="Segoe UI" w:cs="Segoe UI"/>
          <w:sz w:val="24"/>
          <w:szCs w:val="24"/>
        </w:rPr>
      </w:pPr>
      <w:r w:rsidRPr="00EB3BFF">
        <w:rPr>
          <w:rFonts w:ascii="Segoe UI" w:hAnsi="Segoe UI" w:cs="Segoe UI"/>
          <w:sz w:val="24"/>
          <w:szCs w:val="24"/>
        </w:rPr>
        <w:t xml:space="preserve">Women’s equal political participation remains a major challenge throughout the region. Women in parliaments increased only marginally from 13% in 2007 to almost 16% in 2017, with wide disparities across countries ranging 42% in Senegal </w:t>
      </w:r>
      <w:r w:rsidR="00E109A3" w:rsidRPr="00EB3BFF">
        <w:rPr>
          <w:rStyle w:val="FootnoteReference"/>
          <w:rFonts w:ascii="Segoe UI" w:hAnsi="Segoe UI" w:cs="Segoe UI"/>
          <w:sz w:val="24"/>
          <w:szCs w:val="24"/>
        </w:rPr>
        <w:footnoteReference w:id="40"/>
      </w:r>
    </w:p>
    <w:p w14:paraId="7B90443B" w14:textId="7284D035" w:rsidR="002F2D24" w:rsidRPr="00EB3BFF" w:rsidRDefault="002F2D24" w:rsidP="00EB3BFF">
      <w:pPr>
        <w:jc w:val="both"/>
        <w:rPr>
          <w:rFonts w:ascii="Segoe UI" w:hAnsi="Segoe UI" w:cs="Segoe UI"/>
          <w:sz w:val="24"/>
          <w:szCs w:val="24"/>
        </w:rPr>
      </w:pPr>
      <w:r w:rsidRPr="00EB3BFF">
        <w:rPr>
          <w:rFonts w:ascii="Segoe UI" w:hAnsi="Segoe UI" w:cs="Segoe UI"/>
          <w:sz w:val="24"/>
          <w:szCs w:val="24"/>
        </w:rPr>
        <w:t>Female-to-male employment in Senegal increased by 14 percentage points between 2006 and 2011. During the same period years of education of the working age population increased 27 percent for females and 13 percent for males, reducing gender gaps in education</w:t>
      </w:r>
      <w:r w:rsidR="00E109A3" w:rsidRPr="00EB3BFF">
        <w:rPr>
          <w:rStyle w:val="FootnoteReference"/>
          <w:rFonts w:ascii="Segoe UI" w:hAnsi="Segoe UI" w:cs="Segoe UI"/>
          <w:sz w:val="24"/>
          <w:szCs w:val="24"/>
        </w:rPr>
        <w:footnoteReference w:id="41"/>
      </w:r>
      <w:r w:rsidRPr="00EB3BFF">
        <w:rPr>
          <w:rFonts w:ascii="Segoe UI" w:hAnsi="Segoe UI" w:cs="Segoe UI"/>
          <w:sz w:val="24"/>
          <w:szCs w:val="24"/>
        </w:rPr>
        <w:t xml:space="preserve">. </w:t>
      </w:r>
    </w:p>
    <w:p w14:paraId="600F2731" w14:textId="550EDDD8" w:rsidR="009710C6" w:rsidRPr="00EB3BFF" w:rsidRDefault="00E109A3" w:rsidP="00EB3BFF">
      <w:pPr>
        <w:jc w:val="both"/>
        <w:rPr>
          <w:rFonts w:ascii="Segoe UI" w:hAnsi="Segoe UI" w:cs="Segoe UI"/>
          <w:sz w:val="24"/>
          <w:szCs w:val="24"/>
        </w:rPr>
      </w:pPr>
      <w:r w:rsidRPr="00EB3BFF">
        <w:rPr>
          <w:rFonts w:ascii="Segoe UI" w:hAnsi="Segoe UI" w:cs="Segoe UI"/>
          <w:sz w:val="24"/>
          <w:szCs w:val="24"/>
        </w:rPr>
        <w:t>Senegal has gained international recognition for its efforts towards political participation of women through the adoption of the Gender Parity Law (2010)</w:t>
      </w:r>
      <w:r w:rsidR="009710C6" w:rsidRPr="00EB3BFF">
        <w:rPr>
          <w:rStyle w:val="FootnoteReference"/>
          <w:rFonts w:ascii="Segoe UI" w:hAnsi="Segoe UI" w:cs="Segoe UI"/>
          <w:sz w:val="24"/>
          <w:szCs w:val="24"/>
        </w:rPr>
        <w:footnoteReference w:id="42"/>
      </w:r>
      <w:r w:rsidRPr="00EB3BFF">
        <w:rPr>
          <w:rFonts w:ascii="Segoe UI" w:hAnsi="Segoe UI" w:cs="Segoe UI"/>
          <w:sz w:val="24"/>
          <w:szCs w:val="24"/>
        </w:rPr>
        <w:t xml:space="preserve">. </w:t>
      </w:r>
    </w:p>
    <w:p w14:paraId="13AEAFD5" w14:textId="77777777" w:rsidR="009377DB" w:rsidRPr="00EB3BFF" w:rsidRDefault="00E109A3" w:rsidP="00EB3BFF">
      <w:pPr>
        <w:jc w:val="both"/>
        <w:rPr>
          <w:rFonts w:ascii="Segoe UI" w:hAnsi="Segoe UI" w:cs="Segoe UI"/>
          <w:sz w:val="24"/>
          <w:szCs w:val="24"/>
        </w:rPr>
      </w:pPr>
      <w:r w:rsidRPr="00EB3BFF">
        <w:rPr>
          <w:rFonts w:ascii="Segoe UI" w:hAnsi="Segoe UI" w:cs="Segoe UI"/>
          <w:sz w:val="24"/>
          <w:szCs w:val="24"/>
        </w:rPr>
        <w:t xml:space="preserve">As a result of this law, which demands parity on electoral lists, the proportion of seats held by women in national parliament has increased significantly from 19.2% in 2001 to 43% in the 2017 elections. This marks a major step forward in the struggle for gender equality and the promotion of women's rights and makes Senegal a leader in women’s political participation in Africa. On 30 July 2017, about 6 million Senegalese citizens voted at the legislative elections. </w:t>
      </w:r>
    </w:p>
    <w:p w14:paraId="5E9E4867" w14:textId="646BB940" w:rsidR="00E109A3" w:rsidRPr="00EB3BFF" w:rsidRDefault="00E109A3" w:rsidP="00EB3BFF">
      <w:pPr>
        <w:jc w:val="both"/>
        <w:rPr>
          <w:rFonts w:ascii="Segoe UI" w:hAnsi="Segoe UI" w:cs="Segoe UI"/>
          <w:sz w:val="24"/>
          <w:szCs w:val="24"/>
        </w:rPr>
      </w:pPr>
      <w:r w:rsidRPr="00EB3BFF">
        <w:rPr>
          <w:rFonts w:ascii="Segoe UI" w:hAnsi="Segoe UI" w:cs="Segoe UI"/>
          <w:sz w:val="24"/>
          <w:szCs w:val="24"/>
        </w:rPr>
        <w:t>As a result, 70 women (42%) out of 165 parliamentarians were elected compared to 64 women (39%) in 2012. Women represent 21% of ministers in the National Government (8 women out of 39 members).</w:t>
      </w:r>
    </w:p>
    <w:p w14:paraId="794C759A" w14:textId="77777777" w:rsidR="00E109A3" w:rsidRPr="00EB3BFF" w:rsidRDefault="00E109A3" w:rsidP="00EB3BFF">
      <w:pPr>
        <w:jc w:val="both"/>
        <w:rPr>
          <w:rFonts w:ascii="Segoe UI" w:hAnsi="Segoe UI" w:cs="Segoe UI"/>
          <w:sz w:val="24"/>
          <w:szCs w:val="24"/>
        </w:rPr>
      </w:pPr>
      <w:r w:rsidRPr="00EB3BFF">
        <w:rPr>
          <w:rFonts w:ascii="Segoe UI" w:hAnsi="Segoe UI" w:cs="Segoe UI"/>
          <w:sz w:val="24"/>
          <w:szCs w:val="24"/>
        </w:rPr>
        <w:t>Despite these progresses, regarding governance and women political participation key challenges remain in Senegal:</w:t>
      </w:r>
    </w:p>
    <w:p w14:paraId="05487B27" w14:textId="32C214D7" w:rsidR="00E109A3" w:rsidRPr="00EB3BFF" w:rsidRDefault="00E109A3"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 xml:space="preserve">It remains unclear to fully engage men in gender parity and, more generally, in the struggle for gender </w:t>
      </w:r>
      <w:r w:rsidR="0001121F" w:rsidRPr="00EB3BFF">
        <w:rPr>
          <w:rFonts w:ascii="Segoe UI" w:hAnsi="Segoe UI" w:cs="Segoe UI"/>
          <w:sz w:val="24"/>
          <w:szCs w:val="24"/>
        </w:rPr>
        <w:t>equality.</w:t>
      </w:r>
    </w:p>
    <w:p w14:paraId="48A9315A" w14:textId="3ACBB01F" w:rsidR="00E109A3" w:rsidRPr="00EB3BFF" w:rsidRDefault="00E109A3"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 xml:space="preserve">The Gender Parity Law is quite unpopular among male Parliamentarian and not </w:t>
      </w:r>
      <w:r w:rsidR="0001121F" w:rsidRPr="00EB3BFF">
        <w:rPr>
          <w:rFonts w:ascii="Segoe UI" w:hAnsi="Segoe UI" w:cs="Segoe UI"/>
          <w:sz w:val="24"/>
          <w:szCs w:val="24"/>
        </w:rPr>
        <w:t>followed.</w:t>
      </w:r>
    </w:p>
    <w:p w14:paraId="2BD5C70C" w14:textId="2E06CB3C" w:rsidR="00D81700" w:rsidRPr="00C515F2" w:rsidRDefault="00E109A3" w:rsidP="00431528">
      <w:pPr>
        <w:pStyle w:val="ListParagraph"/>
        <w:numPr>
          <w:ilvl w:val="0"/>
          <w:numId w:val="3"/>
        </w:numPr>
        <w:jc w:val="both"/>
        <w:rPr>
          <w:rFonts w:ascii="Segoe UI" w:hAnsi="Segoe UI" w:cs="Segoe UI"/>
          <w:sz w:val="24"/>
          <w:szCs w:val="24"/>
        </w:rPr>
      </w:pPr>
      <w:r w:rsidRPr="00EB3BFF">
        <w:rPr>
          <w:rFonts w:ascii="Segoe UI" w:hAnsi="Segoe UI" w:cs="Segoe UI"/>
          <w:sz w:val="24"/>
          <w:szCs w:val="24"/>
        </w:rPr>
        <w:t>The parliamentarians do not have the same understanding of the parity law and particularly the parity concept.</w:t>
      </w:r>
    </w:p>
    <w:p w14:paraId="466A1BA8" w14:textId="2DD1C88E" w:rsidR="00642CC7" w:rsidRPr="00EB3BFF" w:rsidRDefault="007D7C31" w:rsidP="007D7C31">
      <w:pPr>
        <w:pStyle w:val="Heading2"/>
      </w:pPr>
      <w:bookmarkStart w:id="156" w:name="_Toc156416638"/>
      <w:r>
        <w:lastRenderedPageBreak/>
        <w:t>3.6</w:t>
      </w:r>
      <w:r>
        <w:tab/>
      </w:r>
      <w:r w:rsidR="00642CC7" w:rsidRPr="00EB3BFF">
        <w:t xml:space="preserve">Gender and </w:t>
      </w:r>
      <w:r w:rsidR="00507CD8">
        <w:t>Finance</w:t>
      </w:r>
      <w:bookmarkEnd w:id="156"/>
      <w:r w:rsidR="00642CC7" w:rsidRPr="00EB3BFF">
        <w:t xml:space="preserve"> </w:t>
      </w:r>
    </w:p>
    <w:p w14:paraId="03436390" w14:textId="3754B0A4" w:rsidR="00642CC7" w:rsidRPr="00EB3BFF" w:rsidRDefault="007D7C31" w:rsidP="007D7C31">
      <w:pPr>
        <w:pStyle w:val="Heading3"/>
      </w:pPr>
      <w:bookmarkStart w:id="157" w:name="_Toc156416639"/>
      <w:r>
        <w:t>3.6.1</w:t>
      </w:r>
      <w:r>
        <w:tab/>
      </w:r>
      <w:r w:rsidR="00642CC7" w:rsidRPr="00EB3BFF">
        <w:t>Financing Challenges for Women in Agriculture:</w:t>
      </w:r>
      <w:bookmarkEnd w:id="157"/>
    </w:p>
    <w:p w14:paraId="33B6E821" w14:textId="54884FE7" w:rsidR="00776A5E" w:rsidRPr="00EB3BFF" w:rsidRDefault="00776A5E" w:rsidP="00EB3BFF">
      <w:pPr>
        <w:jc w:val="both"/>
        <w:rPr>
          <w:rFonts w:ascii="Segoe UI" w:hAnsi="Segoe UI" w:cs="Segoe UI"/>
          <w:sz w:val="24"/>
          <w:szCs w:val="24"/>
        </w:rPr>
      </w:pPr>
      <w:r w:rsidRPr="00EB3BFF">
        <w:rPr>
          <w:rFonts w:ascii="Segoe UI" w:hAnsi="Segoe UI" w:cs="Segoe UI"/>
          <w:sz w:val="24"/>
          <w:szCs w:val="24"/>
        </w:rPr>
        <w:t>The intersection of gender and finance in Senegal reflects the complex dynamics of economic disparities, financial inclusion, and women's empowerment. While Senegal has made strides in promoting financial access and gender equality, significant challenges persist in ensuring that women have equal opportunities for economic participation, financial services, and entrepreneurship.</w:t>
      </w:r>
    </w:p>
    <w:p w14:paraId="4B4F3F2A" w14:textId="3DE27A4F" w:rsidR="00642CC7" w:rsidRPr="00EB3BFF" w:rsidRDefault="00642CC7" w:rsidP="00EB3BFF">
      <w:pPr>
        <w:jc w:val="both"/>
        <w:rPr>
          <w:rFonts w:ascii="Segoe UI" w:hAnsi="Segoe UI" w:cs="Segoe UI"/>
          <w:sz w:val="24"/>
          <w:szCs w:val="24"/>
        </w:rPr>
      </w:pPr>
      <w:r w:rsidRPr="00EB3BFF">
        <w:rPr>
          <w:rFonts w:ascii="Segoe UI" w:hAnsi="Segoe UI" w:cs="Segoe UI"/>
          <w:sz w:val="24"/>
          <w:szCs w:val="24"/>
        </w:rPr>
        <w:t xml:space="preserve">Women have good knowledge of microcredit systems with the set-up of decentralized financial institutions (Les Institutions de </w:t>
      </w:r>
      <w:proofErr w:type="spellStart"/>
      <w:r w:rsidRPr="00EB3BFF">
        <w:rPr>
          <w:rFonts w:ascii="Segoe UI" w:hAnsi="Segoe UI" w:cs="Segoe UI"/>
          <w:sz w:val="24"/>
          <w:szCs w:val="24"/>
        </w:rPr>
        <w:t>Financement</w:t>
      </w:r>
      <w:proofErr w:type="spellEnd"/>
      <w:r w:rsidRPr="00EB3BFF">
        <w:rPr>
          <w:rFonts w:ascii="Segoe UI" w:hAnsi="Segoe UI" w:cs="Segoe UI"/>
          <w:sz w:val="24"/>
          <w:szCs w:val="24"/>
        </w:rPr>
        <w:t xml:space="preserve"> </w:t>
      </w:r>
      <w:proofErr w:type="spellStart"/>
      <w:r w:rsidRPr="00EB3BFF">
        <w:rPr>
          <w:rFonts w:ascii="Segoe UI" w:hAnsi="Segoe UI" w:cs="Segoe UI"/>
          <w:sz w:val="24"/>
          <w:szCs w:val="24"/>
        </w:rPr>
        <w:t>Décentralisé</w:t>
      </w:r>
      <w:proofErr w:type="spellEnd"/>
      <w:r w:rsidRPr="00EB3BFF">
        <w:rPr>
          <w:rFonts w:ascii="Segoe UI" w:hAnsi="Segoe UI" w:cs="Segoe UI"/>
          <w:sz w:val="24"/>
          <w:szCs w:val="24"/>
        </w:rPr>
        <w:t xml:space="preserve"> or IFD) throughout the country. There are also many homegrown initiatives such as Tontines and the </w:t>
      </w:r>
      <w:proofErr w:type="spellStart"/>
      <w:r w:rsidRPr="00EB3BFF">
        <w:rPr>
          <w:rFonts w:ascii="Segoe UI" w:hAnsi="Segoe UI" w:cs="Segoe UI"/>
          <w:sz w:val="24"/>
          <w:szCs w:val="24"/>
        </w:rPr>
        <w:t>Mutuelles</w:t>
      </w:r>
      <w:proofErr w:type="spellEnd"/>
      <w:r w:rsidRPr="00EB3BFF">
        <w:rPr>
          <w:rFonts w:ascii="Segoe UI" w:hAnsi="Segoe UI" w:cs="Segoe UI"/>
          <w:sz w:val="24"/>
          <w:szCs w:val="24"/>
        </w:rPr>
        <w:t xml:space="preserve"> </w:t>
      </w:r>
      <w:proofErr w:type="spellStart"/>
      <w:r w:rsidRPr="00EB3BFF">
        <w:rPr>
          <w:rFonts w:ascii="Segoe UI" w:hAnsi="Segoe UI" w:cs="Segoe UI"/>
          <w:sz w:val="24"/>
          <w:szCs w:val="24"/>
        </w:rPr>
        <w:t>d’Épargne</w:t>
      </w:r>
      <w:proofErr w:type="spellEnd"/>
      <w:r w:rsidRPr="00EB3BFF">
        <w:rPr>
          <w:rFonts w:ascii="Segoe UI" w:hAnsi="Segoe UI" w:cs="Segoe UI"/>
          <w:sz w:val="24"/>
          <w:szCs w:val="24"/>
        </w:rPr>
        <w:t xml:space="preserve"> et de Crédit (MEC) managed within their organizations</w:t>
      </w:r>
      <w:r w:rsidRPr="00EB3BFF">
        <w:rPr>
          <w:rStyle w:val="FootnoteReference"/>
          <w:rFonts w:ascii="Segoe UI" w:hAnsi="Segoe UI" w:cs="Segoe UI"/>
          <w:sz w:val="24"/>
          <w:szCs w:val="24"/>
        </w:rPr>
        <w:footnoteReference w:id="43"/>
      </w:r>
      <w:r w:rsidRPr="00EB3BFF">
        <w:rPr>
          <w:rFonts w:ascii="Segoe UI" w:hAnsi="Segoe UI" w:cs="Segoe UI"/>
          <w:sz w:val="24"/>
          <w:szCs w:val="24"/>
        </w:rPr>
        <w:t xml:space="preserve">. </w:t>
      </w:r>
      <w:r w:rsidR="00D86B84" w:rsidRPr="00EB3BFF">
        <w:rPr>
          <w:rFonts w:ascii="Segoe UI" w:hAnsi="Segoe UI" w:cs="Segoe UI"/>
          <w:sz w:val="24"/>
          <w:szCs w:val="24"/>
        </w:rPr>
        <w:t>When compared to regional benchmarks, LBA's gender equality initiatives in offering credit facilities to women in agriculture stand out. For instance, LBA has successfully allocated 35% of its agricultural loans to women-led enterprises, significantly higher than the regional average of 22%</w:t>
      </w:r>
      <w:r w:rsidR="00D86B84" w:rsidRPr="00EB3BFF">
        <w:rPr>
          <w:rStyle w:val="FootnoteReference"/>
          <w:rFonts w:ascii="Segoe UI" w:hAnsi="Segoe UI" w:cs="Segoe UI"/>
          <w:sz w:val="24"/>
          <w:szCs w:val="24"/>
        </w:rPr>
        <w:footnoteReference w:id="44"/>
      </w:r>
    </w:p>
    <w:p w14:paraId="3A36FC69" w14:textId="2396C3E8" w:rsidR="00642CC7" w:rsidRPr="00EB3BFF" w:rsidRDefault="00642CC7" w:rsidP="00EB3BFF">
      <w:pPr>
        <w:jc w:val="both"/>
        <w:rPr>
          <w:rFonts w:ascii="Segoe UI" w:hAnsi="Segoe UI" w:cs="Segoe UI"/>
          <w:sz w:val="24"/>
          <w:szCs w:val="24"/>
        </w:rPr>
      </w:pPr>
      <w:r w:rsidRPr="00EB3BFF">
        <w:rPr>
          <w:rFonts w:ascii="Segoe UI" w:hAnsi="Segoe UI" w:cs="Segoe UI"/>
          <w:sz w:val="24"/>
          <w:szCs w:val="24"/>
        </w:rPr>
        <w:t>Women represent on average 43% of decentralized financial institution members/clients and mobilize about 27% of IFD deposits. Furthermore, they represent 53% of active entrepreneurs and concentrate only 28.5% to their loan portfolio</w:t>
      </w:r>
      <w:r w:rsidR="00216B5A">
        <w:rPr>
          <w:rFonts w:ascii="Segoe UI" w:hAnsi="Segoe UI" w:cs="Segoe UI"/>
          <w:sz w:val="24"/>
          <w:szCs w:val="24"/>
        </w:rPr>
        <w:t xml:space="preserve"> </w:t>
      </w:r>
      <w:r w:rsidRPr="00EB3BFF">
        <w:rPr>
          <w:rFonts w:ascii="Segoe UI" w:hAnsi="Segoe UI" w:cs="Segoe UI"/>
          <w:sz w:val="24"/>
          <w:szCs w:val="24"/>
        </w:rPr>
        <w:t>(Direction de la Microfinance, 2015).</w:t>
      </w:r>
    </w:p>
    <w:p w14:paraId="6A7E23EE" w14:textId="77777777" w:rsidR="00642CC7" w:rsidRPr="00EB3BFF" w:rsidRDefault="00642CC7" w:rsidP="00EB3BFF">
      <w:pPr>
        <w:jc w:val="both"/>
        <w:rPr>
          <w:rFonts w:ascii="Segoe UI" w:hAnsi="Segoe UI" w:cs="Segoe UI"/>
          <w:sz w:val="24"/>
          <w:szCs w:val="24"/>
        </w:rPr>
      </w:pPr>
      <w:r w:rsidRPr="00EB3BFF">
        <w:rPr>
          <w:rFonts w:ascii="Segoe UI" w:hAnsi="Segoe UI" w:cs="Segoe UI"/>
          <w:sz w:val="24"/>
          <w:szCs w:val="24"/>
        </w:rPr>
        <w:t>Women and men in agriculture encounter hurdles in accessing subsidies and credits due to the prevailing business logic of financial structures, including banks and microfinance institutions.</w:t>
      </w:r>
    </w:p>
    <w:p w14:paraId="04354EDC" w14:textId="77777777" w:rsidR="00642CC7" w:rsidRPr="00EB3BFF" w:rsidRDefault="00642CC7" w:rsidP="00EB3BFF">
      <w:pPr>
        <w:jc w:val="both"/>
        <w:rPr>
          <w:rFonts w:ascii="Segoe UI" w:hAnsi="Segoe UI" w:cs="Segoe UI"/>
          <w:sz w:val="24"/>
          <w:szCs w:val="24"/>
        </w:rPr>
      </w:pPr>
      <w:r w:rsidRPr="00EB3BFF">
        <w:rPr>
          <w:rFonts w:ascii="Segoe UI" w:hAnsi="Segoe UI" w:cs="Segoe UI"/>
          <w:sz w:val="24"/>
          <w:szCs w:val="24"/>
        </w:rPr>
        <w:t>The existing financial structures often overlook the cyclical nature of agricultural activities and fail to consider the unique circumstances of women engaged in agriculture.</w:t>
      </w:r>
    </w:p>
    <w:p w14:paraId="0C1F08E5" w14:textId="77777777" w:rsidR="00642CC7" w:rsidRPr="00EB3BFF" w:rsidRDefault="00642CC7" w:rsidP="00EB3BFF">
      <w:pPr>
        <w:jc w:val="both"/>
        <w:rPr>
          <w:rFonts w:ascii="Segoe UI" w:hAnsi="Segoe UI" w:cs="Segoe UI"/>
          <w:sz w:val="24"/>
          <w:szCs w:val="24"/>
        </w:rPr>
      </w:pPr>
      <w:r w:rsidRPr="00EB3BFF">
        <w:rPr>
          <w:rFonts w:ascii="Segoe UI" w:hAnsi="Segoe UI" w:cs="Segoe UI"/>
          <w:sz w:val="24"/>
          <w:szCs w:val="24"/>
        </w:rPr>
        <w:t>Conditions set by financial institutions, such as contributions, guarantees, loan amounts, duration, and interest rates, are not always compatible with the specific needs and possibilities of women in agricultural activities.</w:t>
      </w:r>
    </w:p>
    <w:p w14:paraId="5161EDC8" w14:textId="3CDA256C" w:rsidR="009D5962" w:rsidRDefault="00642CC7" w:rsidP="00EB3BFF">
      <w:pPr>
        <w:jc w:val="both"/>
        <w:rPr>
          <w:rFonts w:ascii="Segoe UI" w:hAnsi="Segoe UI" w:cs="Segoe UI"/>
          <w:sz w:val="24"/>
          <w:szCs w:val="24"/>
        </w:rPr>
      </w:pPr>
      <w:r w:rsidRPr="00EB3BFF">
        <w:rPr>
          <w:rFonts w:ascii="Segoe UI" w:hAnsi="Segoe UI" w:cs="Segoe UI"/>
          <w:sz w:val="24"/>
          <w:szCs w:val="24"/>
        </w:rPr>
        <w:t xml:space="preserve">According to women, they particularly need subsidies to access agricultural materials and long-term credits for working capital (acquisition of other inputs) to develop production, </w:t>
      </w:r>
      <w:r w:rsidR="003424AF" w:rsidRPr="00EB3BFF">
        <w:rPr>
          <w:rFonts w:ascii="Segoe UI" w:hAnsi="Segoe UI" w:cs="Segoe UI"/>
          <w:sz w:val="24"/>
          <w:szCs w:val="24"/>
        </w:rPr>
        <w:t>processing,</w:t>
      </w:r>
      <w:r w:rsidRPr="00EB3BFF">
        <w:rPr>
          <w:rFonts w:ascii="Segoe UI" w:hAnsi="Segoe UI" w:cs="Segoe UI"/>
          <w:sz w:val="24"/>
          <w:szCs w:val="24"/>
        </w:rPr>
        <w:t xml:space="preserve"> and commercialization activities in all sectors</w:t>
      </w:r>
      <w:r w:rsidR="00CA035A" w:rsidRPr="00EB3BFF">
        <w:rPr>
          <w:rFonts w:ascii="Segoe UI" w:hAnsi="Segoe UI" w:cs="Segoe UI"/>
          <w:sz w:val="24"/>
          <w:szCs w:val="24"/>
        </w:rPr>
        <w:t>.</w:t>
      </w:r>
    </w:p>
    <w:p w14:paraId="14C82E83" w14:textId="03309E3B" w:rsidR="000B041F" w:rsidRPr="00EB3BFF" w:rsidRDefault="000B041F" w:rsidP="00EB3BFF">
      <w:pPr>
        <w:jc w:val="both"/>
        <w:rPr>
          <w:rFonts w:ascii="Segoe UI" w:hAnsi="Segoe UI" w:cs="Segoe UI"/>
          <w:sz w:val="24"/>
          <w:szCs w:val="24"/>
        </w:rPr>
      </w:pPr>
      <w:r w:rsidRPr="000B041F">
        <w:rPr>
          <w:rFonts w:ascii="Segoe UI" w:hAnsi="Segoe UI" w:cs="Segoe UI"/>
          <w:sz w:val="24"/>
          <w:szCs w:val="24"/>
        </w:rPr>
        <w:lastRenderedPageBreak/>
        <w:t>Lack of access to finance and economic opportunities in such a context worsens the socio-economic vulnerability of women and undermines efforts towards sustainable development. Their potential as agents of change for mitigation and adaptation to climate change therefore remains untapped.</w:t>
      </w:r>
    </w:p>
    <w:p w14:paraId="25CCE4F0" w14:textId="3E6AB0D1" w:rsidR="009377DB" w:rsidRPr="00EB3BFF" w:rsidRDefault="0048402C" w:rsidP="0048402C">
      <w:pPr>
        <w:pStyle w:val="Heading3"/>
      </w:pPr>
      <w:bookmarkStart w:id="158" w:name="_Toc156416640"/>
      <w:r>
        <w:t>3.6.2</w:t>
      </w:r>
      <w:r>
        <w:tab/>
      </w:r>
      <w:r w:rsidR="00CA035A" w:rsidRPr="00EB3BFF">
        <w:t>Gender Disparities in Finance</w:t>
      </w:r>
      <w:r w:rsidR="009377DB" w:rsidRPr="00EB3BFF">
        <w:t>- Women’s access to financial services/finance and employment.</w:t>
      </w:r>
      <w:bookmarkEnd w:id="158"/>
    </w:p>
    <w:p w14:paraId="407788EE" w14:textId="139B3659" w:rsidR="009377DB" w:rsidRPr="00EB3BFF" w:rsidRDefault="009377DB" w:rsidP="00EB3BFF">
      <w:pPr>
        <w:jc w:val="both"/>
        <w:rPr>
          <w:rFonts w:ascii="Segoe UI" w:hAnsi="Segoe UI" w:cs="Segoe UI"/>
          <w:sz w:val="24"/>
          <w:szCs w:val="24"/>
        </w:rPr>
      </w:pPr>
      <w:r w:rsidRPr="00EB3BFF">
        <w:rPr>
          <w:rFonts w:ascii="Segoe UI" w:hAnsi="Segoe UI" w:cs="Segoe UI"/>
          <w:b/>
          <w:bCs/>
          <w:sz w:val="24"/>
          <w:szCs w:val="24"/>
        </w:rPr>
        <w:t xml:space="preserve">Access to Banking Services: </w:t>
      </w:r>
      <w:r w:rsidRPr="00EB3BFF">
        <w:rPr>
          <w:rFonts w:ascii="Segoe UI" w:hAnsi="Segoe UI" w:cs="Segoe UI"/>
          <w:sz w:val="24"/>
          <w:szCs w:val="24"/>
        </w:rPr>
        <w:t>Women in Senegal often face barriers in accessing formal banking services, with a lower percentage of women holding bank accounts compared to men</w:t>
      </w:r>
      <w:r w:rsidRPr="00EB3BFF">
        <w:rPr>
          <w:rStyle w:val="FootnoteReference"/>
          <w:rFonts w:ascii="Segoe UI" w:hAnsi="Segoe UI" w:cs="Segoe UI"/>
          <w:sz w:val="24"/>
          <w:szCs w:val="24"/>
        </w:rPr>
        <w:footnoteReference w:id="45"/>
      </w:r>
      <w:r w:rsidRPr="00EB3BFF">
        <w:rPr>
          <w:rFonts w:ascii="Segoe UI" w:hAnsi="Segoe UI" w:cs="Segoe UI"/>
          <w:sz w:val="24"/>
          <w:szCs w:val="24"/>
        </w:rPr>
        <w:t>. Geographical and cultural factors can limit women's ability to reach financial institutions.</w:t>
      </w:r>
    </w:p>
    <w:p w14:paraId="2262C987" w14:textId="77777777" w:rsidR="00FE68F6" w:rsidRPr="00EB3BFF" w:rsidRDefault="009377DB" w:rsidP="00EB3BFF">
      <w:pPr>
        <w:jc w:val="both"/>
        <w:rPr>
          <w:rFonts w:ascii="Segoe UI" w:hAnsi="Segoe UI" w:cs="Segoe UI"/>
          <w:sz w:val="24"/>
          <w:szCs w:val="24"/>
        </w:rPr>
      </w:pPr>
      <w:r w:rsidRPr="00EB3BFF">
        <w:rPr>
          <w:rFonts w:ascii="Segoe UI" w:hAnsi="Segoe UI" w:cs="Segoe UI"/>
          <w:sz w:val="24"/>
          <w:szCs w:val="24"/>
        </w:rPr>
        <w:t xml:space="preserve">In Senegal, the journey towards gender equality and women's empowerment, especially in terms of access to financial services, finance, and employment, has been marked by both progress and persistent challenges. </w:t>
      </w:r>
    </w:p>
    <w:p w14:paraId="40F2495F" w14:textId="39DCC93F" w:rsidR="00FE68F6" w:rsidRPr="00EB3BFF" w:rsidRDefault="00FE68F6" w:rsidP="00EB3BFF">
      <w:pPr>
        <w:jc w:val="both"/>
        <w:rPr>
          <w:rFonts w:ascii="Segoe UI" w:hAnsi="Segoe UI" w:cs="Segoe UI"/>
          <w:sz w:val="24"/>
          <w:szCs w:val="24"/>
        </w:rPr>
      </w:pPr>
      <w:r w:rsidRPr="00EB3BFF">
        <w:rPr>
          <w:rFonts w:ascii="Segoe UI" w:hAnsi="Segoe UI" w:cs="Segoe UI"/>
          <w:sz w:val="24"/>
          <w:szCs w:val="24"/>
        </w:rPr>
        <w:t>Senegal has made the empowerment of women an essential pillar of the Plan Sénégal Emergent, the unifying framework of public policy. Efforts have been made in support of women’s empowerment and the reduction of gender inequalities over the years, notably through the adoption of the National Strategy for Gender Equity and Equality in 2005 and the establishment of institutions and funding mechanisms</w:t>
      </w:r>
      <w:r w:rsidRPr="00EB3BFF">
        <w:rPr>
          <w:rStyle w:val="FootnoteReference"/>
          <w:rFonts w:ascii="Segoe UI" w:hAnsi="Segoe UI" w:cs="Segoe UI"/>
          <w:sz w:val="24"/>
          <w:szCs w:val="24"/>
        </w:rPr>
        <w:footnoteReference w:id="46"/>
      </w:r>
    </w:p>
    <w:p w14:paraId="44CCDFB6" w14:textId="42DA04AD" w:rsidR="009377DB" w:rsidRPr="00EB3BFF" w:rsidRDefault="009377DB" w:rsidP="00EB3BFF">
      <w:pPr>
        <w:jc w:val="both"/>
        <w:rPr>
          <w:rFonts w:ascii="Segoe UI" w:hAnsi="Segoe UI" w:cs="Segoe UI"/>
          <w:sz w:val="24"/>
          <w:szCs w:val="24"/>
        </w:rPr>
      </w:pPr>
      <w:r w:rsidRPr="00EB3BFF">
        <w:rPr>
          <w:rFonts w:ascii="Segoe UI" w:hAnsi="Segoe UI" w:cs="Segoe UI"/>
          <w:sz w:val="24"/>
          <w:szCs w:val="24"/>
        </w:rPr>
        <w:t>The intricate relationship between these aspects and their influence on women's economic and social status is multifaceted. This overview aims to dissect these interconnected elements to understand better the current state of women's access to financial services and employment in Senegal, especially in the context of the COVID-19 pandemic and its aftermath.</w:t>
      </w:r>
    </w:p>
    <w:p w14:paraId="244C7A4D" w14:textId="1D4F0B42" w:rsidR="00085776" w:rsidRPr="00EB3BFF" w:rsidRDefault="00085776" w:rsidP="00EB3BFF">
      <w:pPr>
        <w:jc w:val="both"/>
        <w:rPr>
          <w:rFonts w:ascii="Segoe UI" w:hAnsi="Segoe UI" w:cs="Segoe UI"/>
          <w:sz w:val="24"/>
          <w:szCs w:val="24"/>
        </w:rPr>
      </w:pPr>
      <w:r w:rsidRPr="00EB3BFF">
        <w:rPr>
          <w:rFonts w:ascii="Segoe UI" w:hAnsi="Segoe UI" w:cs="Segoe UI"/>
          <w:sz w:val="24"/>
          <w:szCs w:val="24"/>
        </w:rPr>
        <w:t xml:space="preserve">Senegal’s economic growth was among the highest in Africa between </w:t>
      </w:r>
      <w:r w:rsidR="0048402C" w:rsidRPr="00EB3BFF">
        <w:rPr>
          <w:rFonts w:ascii="Segoe UI" w:hAnsi="Segoe UI" w:cs="Segoe UI"/>
          <w:sz w:val="24"/>
          <w:szCs w:val="24"/>
        </w:rPr>
        <w:t>2014-2018 but</w:t>
      </w:r>
      <w:r w:rsidRPr="00EB3BFF">
        <w:rPr>
          <w:rFonts w:ascii="Segoe UI" w:hAnsi="Segoe UI" w:cs="Segoe UI"/>
          <w:sz w:val="24"/>
          <w:szCs w:val="24"/>
        </w:rPr>
        <w:t xml:space="preserve"> slowed due to the COVID-19 crisis</w:t>
      </w:r>
      <w:r w:rsidR="000D4AB6" w:rsidRPr="00EB3BFF">
        <w:rPr>
          <w:rStyle w:val="FootnoteReference"/>
          <w:rFonts w:ascii="Segoe UI" w:hAnsi="Segoe UI" w:cs="Segoe UI"/>
          <w:sz w:val="24"/>
          <w:szCs w:val="24"/>
        </w:rPr>
        <w:footnoteReference w:id="47"/>
      </w:r>
      <w:r w:rsidRPr="00EB3BFF">
        <w:rPr>
          <w:rFonts w:ascii="Segoe UI" w:hAnsi="Segoe UI" w:cs="Segoe UI"/>
          <w:sz w:val="24"/>
          <w:szCs w:val="24"/>
        </w:rPr>
        <w:t xml:space="preserve">. </w:t>
      </w:r>
    </w:p>
    <w:p w14:paraId="5C2D7C48" w14:textId="59519D55"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 xml:space="preserve">Economic Participation and Employment Disparities: </w:t>
      </w:r>
      <w:r w:rsidRPr="00EB3BFF">
        <w:rPr>
          <w:rFonts w:ascii="Segoe UI" w:hAnsi="Segoe UI" w:cs="Segoe UI"/>
          <w:sz w:val="24"/>
          <w:szCs w:val="24"/>
        </w:rPr>
        <w:t xml:space="preserve">Senegal's gender wage gap persists, and women often find themselves in precarious informal employment. The pandemic's impact on agriculture, where many women work, led to income loss, making them more vulnerable. Additionally, women's limited access to assets and credit hinders entrepreneurship opportunities. The sectors predominantly </w:t>
      </w:r>
      <w:r w:rsidRPr="00EB3BFF">
        <w:rPr>
          <w:rFonts w:ascii="Segoe UI" w:hAnsi="Segoe UI" w:cs="Segoe UI"/>
          <w:sz w:val="24"/>
          <w:szCs w:val="24"/>
        </w:rPr>
        <w:lastRenderedPageBreak/>
        <w:t>employing women, such as agriculture, have been severely impacted by the COVID-19 pandemic</w:t>
      </w:r>
      <w:r w:rsidR="009D5962" w:rsidRPr="00EB3BFF">
        <w:rPr>
          <w:rStyle w:val="FootnoteReference"/>
          <w:rFonts w:ascii="Segoe UI" w:hAnsi="Segoe UI" w:cs="Segoe UI"/>
          <w:sz w:val="24"/>
          <w:szCs w:val="24"/>
        </w:rPr>
        <w:footnoteReference w:id="48"/>
      </w:r>
      <w:r w:rsidRPr="00EB3BFF">
        <w:rPr>
          <w:rFonts w:ascii="Segoe UI" w:hAnsi="Segoe UI" w:cs="Segoe UI"/>
          <w:sz w:val="24"/>
          <w:szCs w:val="24"/>
        </w:rPr>
        <w:t>, exacerbating these disparities.</w:t>
      </w:r>
    </w:p>
    <w:p w14:paraId="36767CFD" w14:textId="13A86835"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Access to Financial Services:</w:t>
      </w:r>
      <w:r w:rsidRPr="00EB3BFF">
        <w:rPr>
          <w:rFonts w:ascii="Segoe UI" w:hAnsi="Segoe UI" w:cs="Segoe UI"/>
          <w:sz w:val="24"/>
          <w:szCs w:val="24"/>
        </w:rPr>
        <w:t xml:space="preserve"> The gender gap in bank account ownership stands at 16%</w:t>
      </w:r>
      <w:r w:rsidR="009D5962" w:rsidRPr="00EB3BFF">
        <w:rPr>
          <w:rStyle w:val="FootnoteReference"/>
          <w:rFonts w:ascii="Segoe UI" w:hAnsi="Segoe UI" w:cs="Segoe UI"/>
          <w:sz w:val="24"/>
          <w:szCs w:val="24"/>
        </w:rPr>
        <w:footnoteReference w:id="49"/>
      </w:r>
      <w:r w:rsidRPr="00EB3BFF">
        <w:rPr>
          <w:rFonts w:ascii="Segoe UI" w:hAnsi="Segoe UI" w:cs="Segoe UI"/>
          <w:sz w:val="24"/>
          <w:szCs w:val="24"/>
        </w:rPr>
        <w:t>, constraining women's ability to save, invest, and access credit. Microfinance institutions play a crucial role, but challenges like high-interest rates need addressing. The pandemic disrupted income, making it even more challenging for women to access financial services. The economic shocks from the COVID-19 pandemic</w:t>
      </w:r>
      <w:r w:rsidR="009D5962" w:rsidRPr="00EB3BFF">
        <w:rPr>
          <w:rStyle w:val="FootnoteReference"/>
          <w:rFonts w:ascii="Segoe UI" w:hAnsi="Segoe UI" w:cs="Segoe UI"/>
          <w:sz w:val="24"/>
          <w:szCs w:val="24"/>
        </w:rPr>
        <w:footnoteReference w:id="50"/>
      </w:r>
      <w:r w:rsidRPr="00EB3BFF">
        <w:rPr>
          <w:rFonts w:ascii="Segoe UI" w:hAnsi="Segoe UI" w:cs="Segoe UI"/>
          <w:sz w:val="24"/>
          <w:szCs w:val="24"/>
        </w:rPr>
        <w:t xml:space="preserve"> have likely intensified these challenges, further restricting access to finance and credit.</w:t>
      </w:r>
    </w:p>
    <w:p w14:paraId="4098FCE9" w14:textId="77777777"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Education and Skills Training</w:t>
      </w:r>
      <w:r w:rsidRPr="00EB3BFF">
        <w:rPr>
          <w:rFonts w:ascii="Segoe UI" w:hAnsi="Segoe UI" w:cs="Segoe UI"/>
          <w:sz w:val="24"/>
          <w:szCs w:val="24"/>
        </w:rPr>
        <w:t>: Educational gender disparities persist, limiting women's access to quality education and technical skills training. The pandemic disrupted schooling, affecting girls' retention rates. Bridging these gaps is essential for women to access higher-skilled job opportunities. The COVID-19 crisis, with its economic downturns, has potentially made these challenges more acute.</w:t>
      </w:r>
    </w:p>
    <w:p w14:paraId="77863C24" w14:textId="2F1AABBA"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Health and Maternal Mortality:</w:t>
      </w:r>
      <w:r w:rsidRPr="00EB3BFF">
        <w:rPr>
          <w:rFonts w:ascii="Segoe UI" w:hAnsi="Segoe UI" w:cs="Segoe UI"/>
          <w:sz w:val="24"/>
          <w:szCs w:val="24"/>
        </w:rPr>
        <w:t xml:space="preserve"> Senegal's high maternal mortality rate affects women's well-being and workforce participation. Access to quality maternal healthcare services is a challenge, especially in rural areas. The COVID-19 pandemic likely intensified these challenges, with the healthcare system under strain and women shouldering </w:t>
      </w:r>
      <w:r w:rsidR="00730349" w:rsidRPr="00EB3BFF">
        <w:rPr>
          <w:rFonts w:ascii="Segoe UI" w:hAnsi="Segoe UI" w:cs="Segoe UI"/>
          <w:sz w:val="24"/>
          <w:szCs w:val="24"/>
        </w:rPr>
        <w:t>most of the</w:t>
      </w:r>
      <w:r w:rsidRPr="00EB3BFF">
        <w:rPr>
          <w:rFonts w:ascii="Segoe UI" w:hAnsi="Segoe UI" w:cs="Segoe UI"/>
          <w:sz w:val="24"/>
          <w:szCs w:val="24"/>
        </w:rPr>
        <w:t xml:space="preserve"> unpaid care work.</w:t>
      </w:r>
    </w:p>
    <w:p w14:paraId="5C492F19" w14:textId="77777777"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Policy and Institutional Support:</w:t>
      </w:r>
      <w:r w:rsidRPr="00EB3BFF">
        <w:rPr>
          <w:rFonts w:ascii="Segoe UI" w:hAnsi="Segoe UI" w:cs="Segoe UI"/>
          <w:sz w:val="24"/>
          <w:szCs w:val="24"/>
        </w:rPr>
        <w:t xml:space="preserve"> Various policies and programs aim to address gender equality and women’s issues in Senegal. Notable among these are the National Strategy for Equity and Gender Equality (SNEEG) and initiatives under the Ministry of Women, Family, and Childhood. However, there is a need for more effective implementation and coordination of these efforts.</w:t>
      </w:r>
    </w:p>
    <w:p w14:paraId="787E7941" w14:textId="77777777"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Empowerment Programs</w:t>
      </w:r>
      <w:r w:rsidRPr="00EB3BFF">
        <w:rPr>
          <w:rFonts w:ascii="Segoe UI" w:hAnsi="Segoe UI" w:cs="Segoe UI"/>
          <w:sz w:val="24"/>
          <w:szCs w:val="24"/>
        </w:rPr>
        <w:t>: Empowerment programs like the National Credit Fund for Women and the Literacy and Apprenticeship Program are key to enhancing women's economic participation. Adapting and scaling these programs can ensure effective support for women, especially in the context of recovery from the COVID-19 pandemic.</w:t>
      </w:r>
    </w:p>
    <w:p w14:paraId="33C6D525" w14:textId="77777777"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t>Climate Change Impact:</w:t>
      </w:r>
      <w:r w:rsidRPr="00EB3BFF">
        <w:rPr>
          <w:rFonts w:ascii="Segoe UI" w:hAnsi="Segoe UI" w:cs="Segoe UI"/>
          <w:sz w:val="24"/>
          <w:szCs w:val="24"/>
        </w:rPr>
        <w:t xml:space="preserve"> Women in rural areas are disproportionately affected by climate change, which has significant implications for agriculture and food security. Initiatives focusing on climate resilience and sustainable agriculture are crucial, given the significant role women play in the agricultural sector.</w:t>
      </w:r>
    </w:p>
    <w:p w14:paraId="10957195" w14:textId="65BD8C93" w:rsidR="009377DB" w:rsidRPr="00EB3BFF" w:rsidRDefault="009377DB" w:rsidP="00431528">
      <w:pPr>
        <w:pStyle w:val="ListParagraph"/>
        <w:numPr>
          <w:ilvl w:val="0"/>
          <w:numId w:val="31"/>
        </w:numPr>
        <w:jc w:val="both"/>
        <w:rPr>
          <w:rFonts w:ascii="Segoe UI" w:hAnsi="Segoe UI" w:cs="Segoe UI"/>
          <w:sz w:val="24"/>
          <w:szCs w:val="24"/>
        </w:rPr>
      </w:pPr>
      <w:r w:rsidRPr="00EB3BFF">
        <w:rPr>
          <w:rFonts w:ascii="Segoe UI" w:hAnsi="Segoe UI" w:cs="Segoe UI"/>
          <w:b/>
          <w:bCs/>
          <w:sz w:val="24"/>
          <w:szCs w:val="24"/>
        </w:rPr>
        <w:lastRenderedPageBreak/>
        <w:t>Recommendations and Future Directions:</w:t>
      </w:r>
      <w:r w:rsidRPr="00EB3BFF">
        <w:rPr>
          <w:rFonts w:ascii="Segoe UI" w:hAnsi="Segoe UI" w:cs="Segoe UI"/>
          <w:sz w:val="24"/>
          <w:szCs w:val="24"/>
        </w:rPr>
        <w:t xml:space="preserve"> To foster a more inclusive and sustainable economic recovery post-COVID-19, recommendations include expanding women-specific financial products, promoting girls' education, improving health and sanitation facilities, increasing women's political participation, and addressing climate change impacts.</w:t>
      </w:r>
    </w:p>
    <w:p w14:paraId="39A200B9" w14:textId="29529C65" w:rsidR="004F25D0" w:rsidRDefault="009377DB" w:rsidP="00EB3BFF">
      <w:pPr>
        <w:jc w:val="both"/>
        <w:rPr>
          <w:rFonts w:ascii="Segoe UI" w:hAnsi="Segoe UI" w:cs="Segoe UI"/>
          <w:sz w:val="24"/>
          <w:szCs w:val="24"/>
        </w:rPr>
      </w:pPr>
      <w:r w:rsidRPr="00EB3BFF">
        <w:rPr>
          <w:rFonts w:ascii="Segoe UI" w:hAnsi="Segoe UI" w:cs="Segoe UI"/>
          <w:sz w:val="24"/>
          <w:szCs w:val="24"/>
        </w:rPr>
        <w:t>In summary, Senegal has made strides in improving gender equality, but significant challenges persist in women's economic participation, access to finance, education, and health. These are compounded by the impacts of external factors such as the COVID-19 pandemic and climate change. Addressing these challenges holistically through policy interventions, support programs, and inclusive economic strategies is crucial for empowering women in Senegal</w:t>
      </w:r>
      <w:r w:rsidR="009D5962" w:rsidRPr="00EB3BFF">
        <w:rPr>
          <w:rStyle w:val="FootnoteReference"/>
          <w:rFonts w:ascii="Segoe UI" w:hAnsi="Segoe UI" w:cs="Segoe UI"/>
          <w:sz w:val="24"/>
          <w:szCs w:val="24"/>
        </w:rPr>
        <w:footnoteReference w:id="51"/>
      </w:r>
      <w:r w:rsidRPr="00EB3BFF">
        <w:rPr>
          <w:rFonts w:ascii="Segoe UI" w:hAnsi="Segoe UI" w:cs="Segoe UI"/>
          <w:sz w:val="24"/>
          <w:szCs w:val="24"/>
        </w:rPr>
        <w:t>.</w:t>
      </w:r>
    </w:p>
    <w:p w14:paraId="4DDD2667" w14:textId="77777777" w:rsidR="00056C3E" w:rsidRPr="00EB3BFF" w:rsidRDefault="00056C3E" w:rsidP="00056C3E">
      <w:pPr>
        <w:jc w:val="both"/>
        <w:rPr>
          <w:rFonts w:ascii="Segoe UI" w:hAnsi="Segoe UI" w:cs="Segoe UI"/>
          <w:b/>
          <w:bCs/>
          <w:sz w:val="24"/>
          <w:szCs w:val="24"/>
        </w:rPr>
      </w:pPr>
      <w:r w:rsidRPr="00EB3BFF">
        <w:rPr>
          <w:rFonts w:ascii="Segoe UI" w:hAnsi="Segoe UI" w:cs="Segoe UI"/>
          <w:b/>
          <w:bCs/>
          <w:sz w:val="24"/>
          <w:szCs w:val="24"/>
        </w:rPr>
        <w:t>Financial Inclusion Programs</w:t>
      </w:r>
    </w:p>
    <w:p w14:paraId="38170EDE" w14:textId="77777777" w:rsidR="00056C3E" w:rsidRPr="00EB3BFF" w:rsidRDefault="00056C3E" w:rsidP="00056C3E">
      <w:pPr>
        <w:pStyle w:val="ListParagraph"/>
        <w:numPr>
          <w:ilvl w:val="0"/>
          <w:numId w:val="25"/>
        </w:numPr>
        <w:jc w:val="both"/>
        <w:rPr>
          <w:rFonts w:ascii="Segoe UI" w:hAnsi="Segoe UI" w:cs="Segoe UI"/>
          <w:sz w:val="24"/>
          <w:szCs w:val="24"/>
        </w:rPr>
      </w:pPr>
      <w:r w:rsidRPr="00EB3BFF">
        <w:rPr>
          <w:rFonts w:ascii="Segoe UI" w:hAnsi="Segoe UI" w:cs="Segoe UI"/>
          <w:b/>
          <w:bCs/>
          <w:sz w:val="24"/>
          <w:szCs w:val="24"/>
        </w:rPr>
        <w:t>Women-Centric Banking Services:</w:t>
      </w:r>
      <w:r w:rsidRPr="00EB3BFF">
        <w:rPr>
          <w:rFonts w:ascii="Segoe UI" w:hAnsi="Segoe UI" w:cs="Segoe UI"/>
          <w:sz w:val="24"/>
          <w:szCs w:val="24"/>
        </w:rPr>
        <w:t xml:space="preserve"> Some financial institutions in Senegal offer women-centric banking services and products to encourage women's participation in the formal financial sector. These services often include tailored savings and credit options.</w:t>
      </w:r>
    </w:p>
    <w:p w14:paraId="67A21F21" w14:textId="77777777" w:rsidR="00056C3E" w:rsidRPr="00EB3BFF" w:rsidRDefault="00056C3E" w:rsidP="00056C3E">
      <w:pPr>
        <w:pStyle w:val="ListParagraph"/>
        <w:numPr>
          <w:ilvl w:val="0"/>
          <w:numId w:val="25"/>
        </w:numPr>
        <w:jc w:val="both"/>
        <w:rPr>
          <w:rFonts w:ascii="Segoe UI" w:hAnsi="Segoe UI" w:cs="Segoe UI"/>
          <w:sz w:val="24"/>
          <w:szCs w:val="24"/>
        </w:rPr>
      </w:pPr>
      <w:r w:rsidRPr="00EB3BFF">
        <w:rPr>
          <w:rFonts w:ascii="Segoe UI" w:hAnsi="Segoe UI" w:cs="Segoe UI"/>
          <w:b/>
          <w:bCs/>
          <w:sz w:val="24"/>
          <w:szCs w:val="24"/>
        </w:rPr>
        <w:t>Digital Literacy Training</w:t>
      </w:r>
      <w:r w:rsidRPr="00EB3BFF">
        <w:rPr>
          <w:rFonts w:ascii="Segoe UI" w:hAnsi="Segoe UI" w:cs="Segoe UI"/>
          <w:sz w:val="24"/>
          <w:szCs w:val="24"/>
        </w:rPr>
        <w:t>: Initiatives providing digital literacy training and access to mobile banking apps aim to bridge the gender digital divide, enabling women to benefit from digital financial services.</w:t>
      </w:r>
    </w:p>
    <w:p w14:paraId="519135F0" w14:textId="77777777" w:rsidR="00056C3E" w:rsidRPr="00EB3BFF" w:rsidRDefault="00056C3E" w:rsidP="00056C3E">
      <w:pPr>
        <w:pStyle w:val="ListParagraph"/>
        <w:numPr>
          <w:ilvl w:val="0"/>
          <w:numId w:val="25"/>
        </w:numPr>
        <w:jc w:val="both"/>
        <w:rPr>
          <w:rFonts w:ascii="Segoe UI" w:hAnsi="Segoe UI" w:cs="Segoe UI"/>
          <w:sz w:val="24"/>
          <w:szCs w:val="24"/>
        </w:rPr>
      </w:pPr>
      <w:r w:rsidRPr="00EB3BFF">
        <w:rPr>
          <w:rFonts w:ascii="Segoe UI" w:hAnsi="Segoe UI" w:cs="Segoe UI"/>
          <w:b/>
          <w:bCs/>
          <w:sz w:val="24"/>
          <w:szCs w:val="24"/>
        </w:rPr>
        <w:t>Microfinance:</w:t>
      </w:r>
      <w:r w:rsidRPr="00EB3BFF">
        <w:rPr>
          <w:rFonts w:ascii="Segoe UI" w:hAnsi="Segoe UI" w:cs="Segoe UI"/>
          <w:sz w:val="24"/>
          <w:szCs w:val="24"/>
        </w:rPr>
        <w:t xml:space="preserve"> Microfinance institutions play a crucial role in providing small loans and financial services to women entrepreneurs and small businesses.</w:t>
      </w:r>
    </w:p>
    <w:p w14:paraId="4ACF292E" w14:textId="77777777" w:rsidR="00056C3E" w:rsidRPr="00EB3BFF" w:rsidRDefault="00056C3E" w:rsidP="00056C3E">
      <w:pPr>
        <w:pStyle w:val="ListParagraph"/>
        <w:numPr>
          <w:ilvl w:val="0"/>
          <w:numId w:val="25"/>
        </w:numPr>
        <w:jc w:val="both"/>
        <w:rPr>
          <w:rFonts w:ascii="Segoe UI" w:hAnsi="Segoe UI" w:cs="Segoe UI"/>
          <w:sz w:val="24"/>
          <w:szCs w:val="24"/>
        </w:rPr>
      </w:pPr>
      <w:r w:rsidRPr="00EB3BFF">
        <w:rPr>
          <w:rFonts w:ascii="Segoe UI" w:hAnsi="Segoe UI" w:cs="Segoe UI"/>
          <w:b/>
          <w:bCs/>
          <w:sz w:val="24"/>
          <w:szCs w:val="24"/>
        </w:rPr>
        <w:t>Business Training:</w:t>
      </w:r>
      <w:r w:rsidRPr="00EB3BFF">
        <w:rPr>
          <w:rFonts w:ascii="Segoe UI" w:hAnsi="Segoe UI" w:cs="Segoe UI"/>
          <w:sz w:val="24"/>
          <w:szCs w:val="24"/>
        </w:rPr>
        <w:t xml:space="preserve"> Training programs on entrepreneurship and business management help women develop the skills needed to succeed in business ventures.</w:t>
      </w:r>
    </w:p>
    <w:p w14:paraId="250F0FC8" w14:textId="77777777" w:rsidR="00056C3E" w:rsidRPr="00EB3BFF" w:rsidRDefault="00056C3E" w:rsidP="00EB3BFF">
      <w:pPr>
        <w:jc w:val="both"/>
        <w:rPr>
          <w:rFonts w:ascii="Segoe UI" w:hAnsi="Segoe UI" w:cs="Segoe UI"/>
          <w:sz w:val="24"/>
          <w:szCs w:val="24"/>
        </w:rPr>
      </w:pPr>
    </w:p>
    <w:p w14:paraId="0C05BFF7" w14:textId="77777777" w:rsidR="005119BF" w:rsidRPr="00EB3BFF" w:rsidRDefault="005119BF" w:rsidP="00EB3BFF">
      <w:pPr>
        <w:jc w:val="both"/>
        <w:rPr>
          <w:rFonts w:ascii="Segoe UI" w:hAnsi="Segoe UI" w:cs="Segoe UI"/>
          <w:sz w:val="24"/>
          <w:szCs w:val="24"/>
        </w:rPr>
      </w:pPr>
    </w:p>
    <w:p w14:paraId="7C6FA762" w14:textId="77777777" w:rsidR="0048402C" w:rsidRDefault="0048402C" w:rsidP="0048402C">
      <w:pPr>
        <w:pStyle w:val="Heading1"/>
        <w:jc w:val="left"/>
        <w:sectPr w:rsidR="0048402C" w:rsidSect="007803CA">
          <w:pgSz w:w="12240" w:h="15840"/>
          <w:pgMar w:top="1440" w:right="1440" w:bottom="1440" w:left="1440" w:header="720" w:footer="720" w:gutter="0"/>
          <w:cols w:space="720"/>
          <w:titlePg/>
          <w:docGrid w:linePitch="360"/>
        </w:sectPr>
      </w:pPr>
    </w:p>
    <w:p w14:paraId="7305810E" w14:textId="48D7CBB5" w:rsidR="006537FA" w:rsidRPr="00EB3BFF" w:rsidRDefault="000D0E81" w:rsidP="009B7BE4">
      <w:pPr>
        <w:pStyle w:val="Heading1"/>
        <w:numPr>
          <w:ilvl w:val="0"/>
          <w:numId w:val="40"/>
        </w:numPr>
      </w:pPr>
      <w:bookmarkStart w:id="159" w:name="_Toc156416641"/>
      <w:r w:rsidRPr="00EB3BFF">
        <w:lastRenderedPageBreak/>
        <w:t xml:space="preserve">Assessments/ </w:t>
      </w:r>
      <w:r w:rsidR="00212B76" w:rsidRPr="00EB3BFF">
        <w:t xml:space="preserve">FGDs </w:t>
      </w:r>
      <w:r w:rsidRPr="00EB3BFF">
        <w:t>Conducted in Relation to Gender in Senegal</w:t>
      </w:r>
      <w:bookmarkEnd w:id="159"/>
    </w:p>
    <w:p w14:paraId="35231824" w14:textId="354A53A8" w:rsidR="006537FA" w:rsidRPr="00EB3BFF" w:rsidRDefault="00B43A37" w:rsidP="00EB3BFF">
      <w:pPr>
        <w:jc w:val="both"/>
        <w:rPr>
          <w:rFonts w:ascii="Segoe UI" w:hAnsi="Segoe UI" w:cs="Segoe UI"/>
          <w:sz w:val="24"/>
          <w:szCs w:val="24"/>
        </w:rPr>
      </w:pPr>
      <w:r w:rsidRPr="00B43A37">
        <w:rPr>
          <w:rFonts w:ascii="Segoe UI" w:hAnsi="Segoe UI" w:cs="Segoe UI"/>
          <w:sz w:val="24"/>
          <w:szCs w:val="24"/>
        </w:rPr>
        <w:t>The use of focus group discussions in qualitative research has been increasing for the last decades, in applied research areas</w:t>
      </w:r>
      <w:r>
        <w:rPr>
          <w:rFonts w:ascii="Segoe UI" w:hAnsi="Segoe UI" w:cs="Segoe UI"/>
          <w:sz w:val="24"/>
          <w:szCs w:val="24"/>
        </w:rPr>
        <w:t>.</w:t>
      </w:r>
      <w:r w:rsidRPr="00B43A37">
        <w:rPr>
          <w:rFonts w:ascii="Segoe UI" w:hAnsi="Segoe UI" w:cs="Segoe UI"/>
          <w:sz w:val="24"/>
          <w:szCs w:val="24"/>
        </w:rPr>
        <w:t xml:space="preserve"> The focus group approach is a qualitative method to collect the data on the selected topic with a structured and focused discussion in a small group of people. Focus groups are especially useful as a complement to other methods of data collection for providing in-depth information in a relatively short period of time</w:t>
      </w:r>
      <w:r>
        <w:rPr>
          <w:rFonts w:ascii="Segoe UI" w:hAnsi="Segoe UI" w:cs="Segoe UI"/>
          <w:sz w:val="24"/>
          <w:szCs w:val="24"/>
        </w:rPr>
        <w:t xml:space="preserve">. </w:t>
      </w:r>
      <w:r w:rsidR="006537FA" w:rsidRPr="00EB3BFF">
        <w:rPr>
          <w:rFonts w:ascii="Segoe UI" w:hAnsi="Segoe UI" w:cs="Segoe UI"/>
          <w:sz w:val="24"/>
          <w:szCs w:val="24"/>
        </w:rPr>
        <w:t xml:space="preserve">Various assessments and focus group discussions (FGDs) were conducted to understand the gender dynamics in Senegal, with a particular focus on the agricultural sector. The inclusion of diverse assessments and reports reflects a commitment to a multi-dimensional understanding of gender issues, ensuring that different perspectives and experiences are </w:t>
      </w:r>
      <w:r w:rsidR="00A86FBA" w:rsidRPr="00EB3BFF">
        <w:rPr>
          <w:rFonts w:ascii="Segoe UI" w:hAnsi="Segoe UI" w:cs="Segoe UI"/>
          <w:sz w:val="24"/>
          <w:szCs w:val="24"/>
        </w:rPr>
        <w:t>considered</w:t>
      </w:r>
      <w:r w:rsidR="006537FA" w:rsidRPr="00EB3BFF">
        <w:rPr>
          <w:rFonts w:ascii="Segoe UI" w:hAnsi="Segoe UI" w:cs="Segoe UI"/>
          <w:sz w:val="24"/>
          <w:szCs w:val="24"/>
        </w:rPr>
        <w:t xml:space="preserve"> in formulating policies and interventions.</w:t>
      </w:r>
    </w:p>
    <w:p w14:paraId="3A41B61B" w14:textId="453466BC" w:rsidR="000D0E81" w:rsidRPr="00EB3BFF" w:rsidRDefault="006537FA" w:rsidP="00EB3BFF">
      <w:pPr>
        <w:jc w:val="both"/>
        <w:rPr>
          <w:rFonts w:ascii="Segoe UI" w:hAnsi="Segoe UI" w:cs="Segoe UI"/>
          <w:sz w:val="24"/>
          <w:szCs w:val="24"/>
        </w:rPr>
      </w:pPr>
      <w:r w:rsidRPr="00EB3BFF">
        <w:rPr>
          <w:rFonts w:ascii="Segoe UI" w:hAnsi="Segoe UI" w:cs="Segoe UI"/>
          <w:sz w:val="24"/>
          <w:szCs w:val="24"/>
        </w:rPr>
        <w:t>Among these studies is an assessment of the impact of La Banque Agricole's (LBA) gender-focused financial services which shed light on how LBA's initiatives have influenced women's participation in the agricultural value chain, underscoring the importance of gender-sensitive financial products and training programs in empowering women in the agricultural sector.</w:t>
      </w:r>
    </w:p>
    <w:p w14:paraId="7182B6A0" w14:textId="5E493FB3" w:rsidR="000D0E81" w:rsidRPr="0048402C" w:rsidRDefault="0048402C" w:rsidP="0048402C">
      <w:pPr>
        <w:pStyle w:val="Heading2"/>
      </w:pPr>
      <w:bookmarkStart w:id="160" w:name="_Toc156416642"/>
      <w:r>
        <w:t>4.1</w:t>
      </w:r>
      <w:r>
        <w:tab/>
      </w:r>
      <w:r w:rsidR="000D0E81" w:rsidRPr="0048402C">
        <w:t>Feed the Future Senegal, FY 21 Annual Report- 2021</w:t>
      </w:r>
      <w:r w:rsidR="000D0E81" w:rsidRPr="00EB3BFF">
        <w:rPr>
          <w:rStyle w:val="FootnoteReference"/>
        </w:rPr>
        <w:footnoteReference w:id="52"/>
      </w:r>
      <w:bookmarkEnd w:id="160"/>
    </w:p>
    <w:p w14:paraId="3EA4FFE7" w14:textId="797FC445"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A study conducted in determining factors contributing to better inclusion of women and youth in the agricultural horticultural value chain (VC) and how can they be integrated into the business models being deployed; The baseline study and gender study indicated that the ZOI-wide participation of women and young people in commercial horticulture production remained low (18% and 11% respectively). </w:t>
      </w:r>
    </w:p>
    <w:p w14:paraId="06C69C8D"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According to the study, the primary factors that inhibit the inclusion of women and youth are the access to land, water, financing, and quality inputs. </w:t>
      </w:r>
    </w:p>
    <w:p w14:paraId="51039BD9" w14:textId="71A4670C" w:rsidR="000D0E81" w:rsidRPr="00EB3BFF" w:rsidRDefault="000D0E81" w:rsidP="00431528">
      <w:pPr>
        <w:pStyle w:val="ListParagraph"/>
        <w:numPr>
          <w:ilvl w:val="0"/>
          <w:numId w:val="27"/>
        </w:numPr>
        <w:jc w:val="both"/>
        <w:rPr>
          <w:rFonts w:ascii="Segoe UI" w:hAnsi="Segoe UI" w:cs="Segoe UI"/>
          <w:sz w:val="24"/>
          <w:szCs w:val="24"/>
        </w:rPr>
      </w:pPr>
      <w:r w:rsidRPr="00EB3BFF">
        <w:rPr>
          <w:rFonts w:ascii="Segoe UI" w:hAnsi="Segoe UI" w:cs="Segoe UI"/>
          <w:b/>
          <w:bCs/>
          <w:sz w:val="24"/>
          <w:szCs w:val="24"/>
        </w:rPr>
        <w:t>Access to land represents</w:t>
      </w:r>
      <w:r w:rsidRPr="00EB3BFF">
        <w:rPr>
          <w:rFonts w:ascii="Segoe UI" w:hAnsi="Segoe UI" w:cs="Segoe UI"/>
          <w:sz w:val="24"/>
          <w:szCs w:val="24"/>
        </w:rPr>
        <w:t xml:space="preserve"> a particular challenge for the inclusion of women. In the southern zone, the lowlands are more accessible to women for market gardening, explaining the strong presence of women. 45% of women said that they participate in fruit and vegetable production and 75% said that they participate in some sort of gardening activity. Similarly, the central zone has a strong presence of women (38%) in horticulture due to support of various projects and NGOs that target women's groups. Access to land for women is more problematic in the Senegal River Valley (SRV) and in the </w:t>
      </w:r>
      <w:proofErr w:type="spellStart"/>
      <w:r w:rsidRPr="00EB3BFF">
        <w:rPr>
          <w:rFonts w:ascii="Segoe UI" w:hAnsi="Segoe UI" w:cs="Segoe UI"/>
          <w:sz w:val="24"/>
          <w:szCs w:val="24"/>
        </w:rPr>
        <w:t>Niayes</w:t>
      </w:r>
      <w:proofErr w:type="spellEnd"/>
      <w:r w:rsidRPr="00EB3BFF">
        <w:rPr>
          <w:rFonts w:ascii="Segoe UI" w:hAnsi="Segoe UI" w:cs="Segoe UI"/>
          <w:sz w:val="24"/>
          <w:szCs w:val="24"/>
        </w:rPr>
        <w:t xml:space="preserve"> Zone, resulting in a lower participation of women (11% in the SRV and 7% in the </w:t>
      </w:r>
      <w:proofErr w:type="spellStart"/>
      <w:r w:rsidRPr="00EB3BFF">
        <w:rPr>
          <w:rFonts w:ascii="Segoe UI" w:hAnsi="Segoe UI" w:cs="Segoe UI"/>
          <w:sz w:val="24"/>
          <w:szCs w:val="24"/>
        </w:rPr>
        <w:t>Niayes</w:t>
      </w:r>
      <w:proofErr w:type="spellEnd"/>
      <w:r w:rsidRPr="00EB3BFF">
        <w:rPr>
          <w:rFonts w:ascii="Segoe UI" w:hAnsi="Segoe UI" w:cs="Segoe UI"/>
          <w:sz w:val="24"/>
          <w:szCs w:val="24"/>
        </w:rPr>
        <w:t xml:space="preserve">). Young people have weak </w:t>
      </w:r>
      <w:r w:rsidRPr="00EB3BFF">
        <w:rPr>
          <w:rFonts w:ascii="Segoe UI" w:hAnsi="Segoe UI" w:cs="Segoe UI"/>
          <w:sz w:val="24"/>
          <w:szCs w:val="24"/>
        </w:rPr>
        <w:lastRenderedPageBreak/>
        <w:t xml:space="preserve">participation in all zones: an average of 11% are active in horticultural activities. Youth presence is even weaker in the southern zone (around 5%) where horticulture is not considered a desirable career path by youth. </w:t>
      </w:r>
    </w:p>
    <w:p w14:paraId="221882CE" w14:textId="1066D50D" w:rsidR="000D0E81" w:rsidRPr="00EB3BFF" w:rsidRDefault="000D0E81" w:rsidP="00431528">
      <w:pPr>
        <w:pStyle w:val="ListParagraph"/>
        <w:numPr>
          <w:ilvl w:val="0"/>
          <w:numId w:val="27"/>
        </w:numPr>
        <w:jc w:val="both"/>
        <w:rPr>
          <w:rFonts w:ascii="Segoe UI" w:hAnsi="Segoe UI" w:cs="Segoe UI"/>
          <w:sz w:val="24"/>
          <w:szCs w:val="24"/>
        </w:rPr>
      </w:pPr>
      <w:r w:rsidRPr="00EB3BFF">
        <w:rPr>
          <w:rFonts w:ascii="Segoe UI" w:hAnsi="Segoe UI" w:cs="Segoe UI"/>
          <w:b/>
          <w:bCs/>
          <w:sz w:val="24"/>
          <w:szCs w:val="24"/>
        </w:rPr>
        <w:t>Access to finance</w:t>
      </w:r>
      <w:r w:rsidRPr="00EB3BFF">
        <w:rPr>
          <w:rFonts w:ascii="Segoe UI" w:hAnsi="Segoe UI" w:cs="Segoe UI"/>
          <w:sz w:val="24"/>
          <w:szCs w:val="24"/>
        </w:rPr>
        <w:t xml:space="preserve"> is a serious constraint for small producers, and particularly women and youth who have less collateral and credit history. Banks and MFIs still consider horticulture to be a high-risk investment and financing is largely dependent on the presence of loan guarantees, which are not widely available. </w:t>
      </w:r>
    </w:p>
    <w:p w14:paraId="4D2FC677" w14:textId="425BB577" w:rsidR="000D0E81" w:rsidRPr="00EB3BFF" w:rsidRDefault="000D0E81" w:rsidP="00431528">
      <w:pPr>
        <w:pStyle w:val="ListParagraph"/>
        <w:numPr>
          <w:ilvl w:val="0"/>
          <w:numId w:val="27"/>
        </w:numPr>
        <w:jc w:val="both"/>
        <w:rPr>
          <w:rFonts w:ascii="Segoe UI" w:hAnsi="Segoe UI" w:cs="Segoe UI"/>
          <w:sz w:val="24"/>
          <w:szCs w:val="24"/>
        </w:rPr>
      </w:pPr>
      <w:r w:rsidRPr="00EB3BFF">
        <w:rPr>
          <w:rFonts w:ascii="Segoe UI" w:hAnsi="Segoe UI" w:cs="Segoe UI"/>
          <w:b/>
          <w:bCs/>
          <w:sz w:val="24"/>
          <w:szCs w:val="24"/>
        </w:rPr>
        <w:t>Access to water constitutes</w:t>
      </w:r>
      <w:r w:rsidRPr="00EB3BFF">
        <w:rPr>
          <w:rFonts w:ascii="Segoe UI" w:hAnsi="Segoe UI" w:cs="Segoe UI"/>
          <w:sz w:val="24"/>
          <w:szCs w:val="24"/>
        </w:rPr>
        <w:t xml:space="preserve"> a major limitation for small producers. The ability to increase the number of hectares under production depends </w:t>
      </w:r>
      <w:r w:rsidR="00AD52F8" w:rsidRPr="00EB3BFF">
        <w:rPr>
          <w:rFonts w:ascii="Segoe UI" w:hAnsi="Segoe UI" w:cs="Segoe UI"/>
          <w:sz w:val="24"/>
          <w:szCs w:val="24"/>
        </w:rPr>
        <w:t>largely</w:t>
      </w:r>
      <w:r w:rsidRPr="00EB3BFF">
        <w:rPr>
          <w:rFonts w:ascii="Segoe UI" w:hAnsi="Segoe UI" w:cs="Segoe UI"/>
          <w:sz w:val="24"/>
          <w:szCs w:val="24"/>
        </w:rPr>
        <w:t xml:space="preserve"> on the ability to access adequate water sources during the driest times of the year as well as the ability to deploy small irrigation systems effectively. Women and youth are often relegated to the least productive parcels where water is scarce. </w:t>
      </w:r>
    </w:p>
    <w:p w14:paraId="456EB257" w14:textId="2D359B6E" w:rsidR="000D0E81" w:rsidRPr="00EB3BFF" w:rsidRDefault="000D0E81" w:rsidP="00431528">
      <w:pPr>
        <w:pStyle w:val="ListParagraph"/>
        <w:numPr>
          <w:ilvl w:val="0"/>
          <w:numId w:val="27"/>
        </w:numPr>
        <w:jc w:val="both"/>
        <w:rPr>
          <w:rFonts w:ascii="Segoe UI" w:hAnsi="Segoe UI" w:cs="Segoe UI"/>
          <w:b/>
          <w:bCs/>
          <w:sz w:val="24"/>
          <w:szCs w:val="24"/>
        </w:rPr>
      </w:pPr>
      <w:r w:rsidRPr="00EB3BFF">
        <w:rPr>
          <w:rFonts w:ascii="Segoe UI" w:hAnsi="Segoe UI" w:cs="Segoe UI"/>
          <w:b/>
          <w:bCs/>
          <w:sz w:val="24"/>
          <w:szCs w:val="24"/>
        </w:rPr>
        <w:t>Access to high quality inputs</w:t>
      </w:r>
      <w:r w:rsidRPr="00EB3BFF">
        <w:rPr>
          <w:rFonts w:ascii="Segoe UI" w:hAnsi="Segoe UI" w:cs="Segoe UI"/>
          <w:sz w:val="24"/>
          <w:szCs w:val="24"/>
        </w:rPr>
        <w:t xml:space="preserve"> is an important factor in the inclusion of small producers. In the </w:t>
      </w:r>
      <w:proofErr w:type="spellStart"/>
      <w:r w:rsidRPr="00EB3BFF">
        <w:rPr>
          <w:rFonts w:ascii="Segoe UI" w:hAnsi="Segoe UI" w:cs="Segoe UI"/>
          <w:sz w:val="24"/>
          <w:szCs w:val="24"/>
        </w:rPr>
        <w:t>Niayes</w:t>
      </w:r>
      <w:proofErr w:type="spellEnd"/>
      <w:r w:rsidRPr="00EB3BFF">
        <w:rPr>
          <w:rFonts w:ascii="Segoe UI" w:hAnsi="Segoe UI" w:cs="Segoe UI"/>
          <w:sz w:val="24"/>
          <w:szCs w:val="24"/>
        </w:rPr>
        <w:t xml:space="preserve"> and SRV zones, better access to inputs from suppliers have enabled producers to adopt better technologies and increase their yields. Creating distribution groups through women and youth LME could be a good way to enhance the access of these groups to better inputs.</w:t>
      </w:r>
    </w:p>
    <w:p w14:paraId="02FD8BEE" w14:textId="77777777" w:rsidR="00F72928" w:rsidRPr="00EB3BFF" w:rsidRDefault="00F72928" w:rsidP="00EB3BFF">
      <w:pPr>
        <w:pStyle w:val="ListParagraph"/>
        <w:jc w:val="both"/>
        <w:rPr>
          <w:rFonts w:ascii="Segoe UI" w:hAnsi="Segoe UI" w:cs="Segoe UI"/>
          <w:b/>
          <w:bCs/>
          <w:sz w:val="24"/>
          <w:szCs w:val="24"/>
        </w:rPr>
      </w:pPr>
    </w:p>
    <w:p w14:paraId="64E75E38" w14:textId="6A57E613" w:rsidR="00D661F9" w:rsidRPr="0048402C" w:rsidRDefault="0048402C" w:rsidP="0048402C">
      <w:pPr>
        <w:pStyle w:val="Heading2"/>
      </w:pPr>
      <w:bookmarkStart w:id="161" w:name="_Toc156416643"/>
      <w:r>
        <w:t>4.2</w:t>
      </w:r>
      <w:r>
        <w:tab/>
      </w:r>
      <w:r w:rsidR="00D661F9" w:rsidRPr="00EB3BFF">
        <w:t>Gender Analysis for 2020 Senegal CDCS Design- USAID</w:t>
      </w:r>
      <w:bookmarkEnd w:id="161"/>
    </w:p>
    <w:p w14:paraId="217B60A0" w14:textId="5B42B90B" w:rsidR="00D661F9" w:rsidRPr="00EB3BFF" w:rsidRDefault="00D661F9" w:rsidP="00EB3BFF">
      <w:pPr>
        <w:jc w:val="both"/>
        <w:rPr>
          <w:rFonts w:ascii="Segoe UI" w:hAnsi="Segoe UI" w:cs="Segoe UI"/>
          <w:sz w:val="24"/>
          <w:szCs w:val="24"/>
        </w:rPr>
      </w:pPr>
      <w:r w:rsidRPr="00EB3BFF">
        <w:rPr>
          <w:rFonts w:ascii="Segoe UI" w:hAnsi="Segoe UI" w:cs="Segoe UI"/>
          <w:sz w:val="24"/>
          <w:szCs w:val="24"/>
        </w:rPr>
        <w:t>The three major gender gaps and issues that USAID/Senegal’s next CDCS should address include women’s declining economic opportunities relative to men’s, gender-based violence (GBV), and gender integration gaps in public policies, budgets, and institutions. In Senegal, the factors of poverty, rural or peri-urban location, and in some instances, ethnic group membership affect the severity of gender gaps. Poor rural and peri-urban men, youth, and all disabled persons also experience unequal access to development opportunities and should be included in USAID/Senegal programming.</w:t>
      </w:r>
    </w:p>
    <w:p w14:paraId="09DDD6B6" w14:textId="5C4C71CE" w:rsidR="00D661F9" w:rsidRPr="00EB3BFF" w:rsidRDefault="00D661F9" w:rsidP="00EB3BFF">
      <w:pPr>
        <w:jc w:val="both"/>
        <w:rPr>
          <w:rFonts w:ascii="Segoe UI" w:hAnsi="Segoe UI" w:cs="Segoe UI"/>
          <w:sz w:val="24"/>
          <w:szCs w:val="24"/>
        </w:rPr>
      </w:pPr>
      <w:r w:rsidRPr="00EB3BFF">
        <w:rPr>
          <w:rFonts w:ascii="Segoe UI" w:hAnsi="Segoe UI" w:cs="Segoe UI"/>
          <w:sz w:val="24"/>
          <w:szCs w:val="24"/>
        </w:rPr>
        <w:t xml:space="preserve">Corresponding recommendations for mission-wide priorities at the country level include increasing women’s economic empowerment, strengthening GBV services and implementation of anti-GBV policies and action plans, and coordinating with ministry gender offices to augment financial and technical resources to implement gender policies and build regional capacity in sectors of mutual interest, such as local governance, agriculture, water and sanitation, and education. </w:t>
      </w:r>
    </w:p>
    <w:p w14:paraId="4A200665" w14:textId="405BA309" w:rsidR="00D661F9" w:rsidRPr="00EB3BFF" w:rsidRDefault="00D661F9" w:rsidP="00EB3BFF">
      <w:pPr>
        <w:jc w:val="both"/>
        <w:rPr>
          <w:rFonts w:ascii="Segoe UI" w:hAnsi="Segoe UI" w:cs="Segoe UI"/>
          <w:sz w:val="24"/>
          <w:szCs w:val="24"/>
        </w:rPr>
      </w:pPr>
      <w:r w:rsidRPr="00EB3BFF">
        <w:rPr>
          <w:rFonts w:ascii="Segoe UI" w:hAnsi="Segoe UI" w:cs="Segoe UI"/>
          <w:sz w:val="24"/>
          <w:szCs w:val="24"/>
        </w:rPr>
        <w:t>Holistic cross-sectoral approaches are recommended to transform stubborn interrelated barriers to gender equality and support country actors to make further progress toward sustainable, inclusive development.</w:t>
      </w:r>
    </w:p>
    <w:p w14:paraId="42BC9D08" w14:textId="1B168604" w:rsidR="000D0E81" w:rsidRPr="00EB3BFF" w:rsidRDefault="000D0E81" w:rsidP="00431528">
      <w:pPr>
        <w:pStyle w:val="ListParagraph"/>
        <w:numPr>
          <w:ilvl w:val="0"/>
          <w:numId w:val="28"/>
        </w:numPr>
        <w:jc w:val="both"/>
        <w:rPr>
          <w:rFonts w:ascii="Segoe UI" w:hAnsi="Segoe UI" w:cs="Segoe UI"/>
          <w:b/>
          <w:bCs/>
          <w:sz w:val="24"/>
          <w:szCs w:val="24"/>
        </w:rPr>
      </w:pPr>
      <w:r w:rsidRPr="00EB3BFF">
        <w:rPr>
          <w:rFonts w:ascii="Segoe UI" w:hAnsi="Segoe UI" w:cs="Segoe UI"/>
          <w:b/>
          <w:bCs/>
          <w:sz w:val="24"/>
          <w:szCs w:val="24"/>
        </w:rPr>
        <w:lastRenderedPageBreak/>
        <w:t>Factors influencing gendered access to climate information services (CIS) for farming in Senegal- 2019</w:t>
      </w:r>
    </w:p>
    <w:p w14:paraId="58E1052F"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A survey was conducted with a gender lens where 1170 farmers (20% women) were surveyed from 11 regions in Senegal. Two probit regressions were performed. Results revealed that men and women have different needs for CIS, with 95% of women requesting information relating to the onset date of rainy season against 90% for men(p&lt;5%).</w:t>
      </w:r>
    </w:p>
    <w:p w14:paraId="4B90CEA4" w14:textId="77777777" w:rsidR="000D0E81" w:rsidRPr="00EB3BFF" w:rsidRDefault="000D0E81" w:rsidP="00EB3BFF">
      <w:pPr>
        <w:jc w:val="both"/>
        <w:rPr>
          <w:rFonts w:ascii="Segoe UI" w:hAnsi="Segoe UI" w:cs="Segoe UI"/>
          <w:sz w:val="24"/>
          <w:szCs w:val="24"/>
        </w:rPr>
      </w:pPr>
      <w:r w:rsidRPr="00EB3BFF">
        <w:rPr>
          <w:rFonts w:ascii="Segoe UI" w:hAnsi="Segoe UI" w:cs="Segoe UI"/>
          <w:b/>
          <w:bCs/>
          <w:sz w:val="24"/>
          <w:szCs w:val="24"/>
        </w:rPr>
        <w:t>The survey revealed;</w:t>
      </w:r>
      <w:r w:rsidRPr="00EB3BFF">
        <w:rPr>
          <w:rFonts w:ascii="Segoe UI" w:hAnsi="Segoe UI" w:cs="Segoe UI"/>
          <w:sz w:val="24"/>
          <w:szCs w:val="24"/>
        </w:rPr>
        <w:t xml:space="preserve"> From a gender perspective, women and men may be differentially vulnerable to climate change in SSA (</w:t>
      </w:r>
      <w:proofErr w:type="spellStart"/>
      <w:r w:rsidRPr="00EB3BFF">
        <w:rPr>
          <w:rFonts w:ascii="Segoe UI" w:hAnsi="Segoe UI" w:cs="Segoe UI"/>
          <w:sz w:val="24"/>
          <w:szCs w:val="24"/>
        </w:rPr>
        <w:t>Beuchelt</w:t>
      </w:r>
      <w:proofErr w:type="spellEnd"/>
      <w:r w:rsidRPr="00EB3BFF">
        <w:rPr>
          <w:rFonts w:ascii="Segoe UI" w:hAnsi="Segoe UI" w:cs="Segoe UI"/>
          <w:sz w:val="24"/>
          <w:szCs w:val="24"/>
        </w:rPr>
        <w:t xml:space="preserve"> &amp; Badstue,2013). In comparison to men, women can face different challenges to take advantage of climate-smart agricultural (CSA) practices and technologies such as high-yielding improved seeds, climate information serv-ices (CIS), agroforestry, crop diversification, agricultural insurance, etc., promoted as innovative options to avert climate-related risks and help poor and marginal farmers to build resilient livelihoods (FAO,2013).</w:t>
      </w:r>
    </w:p>
    <w:p w14:paraId="3B9EE079" w14:textId="591647A4" w:rsidR="004840FE"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In the quest for women’s empowerment in SSA, aligning the design and implementation of the CSA innovations to the needs of vulnerable groups such as women is very imperative. In addition, gender characteristics are key determinants of technology adoption (Fisher &amp; Kandiwa,2014; Murage, </w:t>
      </w:r>
      <w:proofErr w:type="spellStart"/>
      <w:r w:rsidRPr="00EB3BFF">
        <w:rPr>
          <w:rFonts w:ascii="Segoe UI" w:hAnsi="Segoe UI" w:cs="Segoe UI"/>
          <w:sz w:val="24"/>
          <w:szCs w:val="24"/>
        </w:rPr>
        <w:t>Pittchar</w:t>
      </w:r>
      <w:proofErr w:type="spellEnd"/>
      <w:r w:rsidRPr="00EB3BFF">
        <w:rPr>
          <w:rFonts w:ascii="Segoe UI" w:hAnsi="Segoe UI" w:cs="Segoe UI"/>
          <w:sz w:val="24"/>
          <w:szCs w:val="24"/>
        </w:rPr>
        <w:t>, Midega, Onyango, &amp; Khan,2015; Ndiritu, Kassie, &amp; Shiferaw,2014) which imply the need for designing gender-responsive CSA tools and technologies.</w:t>
      </w:r>
    </w:p>
    <w:p w14:paraId="630205FC" w14:textId="77777777" w:rsidR="004840FE" w:rsidRPr="00EB3BFF" w:rsidRDefault="004840FE" w:rsidP="00EB3BFF">
      <w:pPr>
        <w:jc w:val="both"/>
        <w:rPr>
          <w:rFonts w:ascii="Segoe UI" w:hAnsi="Segoe UI" w:cs="Segoe UI"/>
          <w:sz w:val="24"/>
          <w:szCs w:val="24"/>
        </w:rPr>
      </w:pPr>
    </w:p>
    <w:p w14:paraId="065CFC16" w14:textId="38EEFAD5" w:rsidR="000D0E81" w:rsidRPr="0048402C" w:rsidRDefault="00CB6215" w:rsidP="0048402C">
      <w:pPr>
        <w:pStyle w:val="Heading2"/>
      </w:pPr>
      <w:bookmarkStart w:id="162" w:name="_Toc156416644"/>
      <w:r>
        <w:t>4.3</w:t>
      </w:r>
      <w:r>
        <w:tab/>
      </w:r>
      <w:r w:rsidR="000D0E81" w:rsidRPr="00EB3BFF">
        <w:t>Country Risk and Vulnerability Assessment Senegal- October 2017</w:t>
      </w:r>
      <w:bookmarkEnd w:id="162"/>
    </w:p>
    <w:p w14:paraId="383F98A8"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The assessment</w:t>
      </w:r>
      <w:r w:rsidRPr="00EB3BFF">
        <w:rPr>
          <w:rStyle w:val="FootnoteReference"/>
          <w:rFonts w:ascii="Segoe UI" w:hAnsi="Segoe UI" w:cs="Segoe UI"/>
          <w:sz w:val="24"/>
          <w:szCs w:val="24"/>
        </w:rPr>
        <w:footnoteReference w:id="53"/>
      </w:r>
      <w:r w:rsidRPr="00EB3BFF">
        <w:rPr>
          <w:rFonts w:ascii="Segoe UI" w:hAnsi="Segoe UI" w:cs="Segoe UI"/>
          <w:sz w:val="24"/>
          <w:szCs w:val="24"/>
        </w:rPr>
        <w:t xml:space="preserve"> conducted in relation to gender in Senegal reveals several key aspects, reflecting challenges and progress in the social, economic, and political spheres for women and girls. Here are the major findings:</w:t>
      </w:r>
    </w:p>
    <w:p w14:paraId="7AD03580" w14:textId="77777777" w:rsidR="000D0E81" w:rsidRPr="00EB3BFF" w:rsidRDefault="000D0E81" w:rsidP="00EB3BFF">
      <w:pPr>
        <w:jc w:val="both"/>
        <w:rPr>
          <w:rFonts w:ascii="Segoe UI" w:hAnsi="Segoe UI" w:cs="Segoe UI"/>
          <w:b/>
          <w:bCs/>
          <w:sz w:val="24"/>
          <w:szCs w:val="24"/>
        </w:rPr>
      </w:pPr>
      <w:r w:rsidRPr="00EB3BFF">
        <w:rPr>
          <w:rFonts w:ascii="Segoe UI" w:hAnsi="Segoe UI" w:cs="Segoe UI"/>
          <w:b/>
          <w:bCs/>
          <w:sz w:val="24"/>
          <w:szCs w:val="24"/>
        </w:rPr>
        <w:t xml:space="preserve">Gender-Based Violence (GBV): </w:t>
      </w:r>
      <w:r w:rsidRPr="00EB3BFF">
        <w:rPr>
          <w:rFonts w:ascii="Segoe UI" w:hAnsi="Segoe UI" w:cs="Segoe UI"/>
          <w:sz w:val="24"/>
          <w:szCs w:val="24"/>
        </w:rPr>
        <w:t>Despite legal provisions criminalizing rape and assault, GBV, including domestic violence, sexual assault, and rape, remains widespread. Social stigma and a lack of awareness about legal rights often deter women and girls from reporting GBV and seeking justice.</w:t>
      </w:r>
    </w:p>
    <w:p w14:paraId="20A172DA"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Traditional or customary law systems, prevalent in Senegal, may contribute to discrimination against women, particularly in cases of domestic violence.</w:t>
      </w:r>
    </w:p>
    <w:p w14:paraId="16E9647C" w14:textId="46130635" w:rsidR="000D0E81" w:rsidRPr="00EB3BFF" w:rsidRDefault="000D0E81" w:rsidP="00EB3BFF">
      <w:pPr>
        <w:jc w:val="both"/>
        <w:rPr>
          <w:rFonts w:ascii="Segoe UI" w:hAnsi="Segoe UI" w:cs="Segoe UI"/>
          <w:b/>
          <w:bCs/>
          <w:sz w:val="24"/>
          <w:szCs w:val="24"/>
        </w:rPr>
      </w:pPr>
      <w:r w:rsidRPr="00EB3BFF">
        <w:rPr>
          <w:rFonts w:ascii="Segoe UI" w:hAnsi="Segoe UI" w:cs="Segoe UI"/>
          <w:b/>
          <w:bCs/>
          <w:sz w:val="24"/>
          <w:szCs w:val="24"/>
        </w:rPr>
        <w:lastRenderedPageBreak/>
        <w:t xml:space="preserve">Early Marriage: </w:t>
      </w:r>
      <w:r w:rsidRPr="00EB3BFF">
        <w:rPr>
          <w:rFonts w:ascii="Segoe UI" w:hAnsi="Segoe UI" w:cs="Segoe UI"/>
          <w:sz w:val="24"/>
          <w:szCs w:val="24"/>
        </w:rPr>
        <w:t>A significant proportion (31.4 percent) of Senegalese women aged 18-22 were married before the age of 18, with a mean age for marriage of 16.4 years old in 2014.</w:t>
      </w:r>
      <w:r w:rsidR="00F72928" w:rsidRPr="00EB3BFF">
        <w:rPr>
          <w:rFonts w:ascii="Segoe UI" w:hAnsi="Segoe UI" w:cs="Segoe UI"/>
          <w:b/>
          <w:bCs/>
          <w:sz w:val="24"/>
          <w:szCs w:val="24"/>
        </w:rPr>
        <w:t xml:space="preserve"> </w:t>
      </w:r>
      <w:r w:rsidR="00F72928" w:rsidRPr="00EB3BFF">
        <w:rPr>
          <w:rFonts w:ascii="Segoe UI" w:hAnsi="Segoe UI" w:cs="Segoe UI"/>
          <w:sz w:val="24"/>
          <w:szCs w:val="24"/>
        </w:rPr>
        <w:t>C</w:t>
      </w:r>
      <w:r w:rsidRPr="00EB3BFF">
        <w:rPr>
          <w:rFonts w:ascii="Segoe UI" w:hAnsi="Segoe UI" w:cs="Segoe UI"/>
          <w:sz w:val="24"/>
          <w:szCs w:val="24"/>
        </w:rPr>
        <w:t xml:space="preserve">hild marriage is more prevalent in rural areas, especially in the </w:t>
      </w:r>
      <w:proofErr w:type="spellStart"/>
      <w:r w:rsidRPr="00EB3BFF">
        <w:rPr>
          <w:rFonts w:ascii="Segoe UI" w:hAnsi="Segoe UI" w:cs="Segoe UI"/>
          <w:sz w:val="24"/>
          <w:szCs w:val="24"/>
        </w:rPr>
        <w:t>Kédougou</w:t>
      </w:r>
      <w:proofErr w:type="spellEnd"/>
      <w:r w:rsidRPr="00EB3BFF">
        <w:rPr>
          <w:rFonts w:ascii="Segoe UI" w:hAnsi="Segoe UI" w:cs="Segoe UI"/>
          <w:sz w:val="24"/>
          <w:szCs w:val="24"/>
        </w:rPr>
        <w:t xml:space="preserve"> and </w:t>
      </w:r>
      <w:proofErr w:type="spellStart"/>
      <w:r w:rsidRPr="00EB3BFF">
        <w:rPr>
          <w:rFonts w:ascii="Segoe UI" w:hAnsi="Segoe UI" w:cs="Segoe UI"/>
          <w:sz w:val="24"/>
          <w:szCs w:val="24"/>
        </w:rPr>
        <w:t>Kaffrine</w:t>
      </w:r>
      <w:proofErr w:type="spellEnd"/>
      <w:r w:rsidRPr="00EB3BFF">
        <w:rPr>
          <w:rFonts w:ascii="Segoe UI" w:hAnsi="Segoe UI" w:cs="Segoe UI"/>
          <w:sz w:val="24"/>
          <w:szCs w:val="24"/>
        </w:rPr>
        <w:t xml:space="preserve"> regions, and among lower-income populations. Families may be complicit in maintaining a culture of silence around gender-based violence by encouraging early marriage in cases of assault.</w:t>
      </w:r>
    </w:p>
    <w:p w14:paraId="12C09C87" w14:textId="77777777" w:rsidR="000D0E81" w:rsidRPr="00EB3BFF" w:rsidRDefault="000D0E81" w:rsidP="00EB3BFF">
      <w:pPr>
        <w:jc w:val="both"/>
        <w:rPr>
          <w:rFonts w:ascii="Segoe UI" w:hAnsi="Segoe UI" w:cs="Segoe UI"/>
          <w:b/>
          <w:bCs/>
          <w:sz w:val="24"/>
          <w:szCs w:val="24"/>
        </w:rPr>
      </w:pPr>
      <w:r w:rsidRPr="00EB3BFF">
        <w:rPr>
          <w:rFonts w:ascii="Segoe UI" w:hAnsi="Segoe UI" w:cs="Segoe UI"/>
          <w:b/>
          <w:bCs/>
          <w:sz w:val="24"/>
          <w:szCs w:val="24"/>
        </w:rPr>
        <w:t xml:space="preserve">Female Genital Mutilation/Cutting (FGM/C): </w:t>
      </w:r>
      <w:r w:rsidRPr="00EB3BFF">
        <w:rPr>
          <w:rFonts w:ascii="Segoe UI" w:hAnsi="Segoe UI" w:cs="Segoe UI"/>
          <w:sz w:val="24"/>
          <w:szCs w:val="24"/>
        </w:rPr>
        <w:t>FGM/C is practiced in Senegal, with an estimated prevalence of 25.7 percent for women aged 15 to 49 years old.</w:t>
      </w:r>
    </w:p>
    <w:p w14:paraId="0241925B"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The prevalence is relatively low compared to other countries in the region, but higher in rural areas, particularly in certain regions like Matam, </w:t>
      </w:r>
      <w:proofErr w:type="spellStart"/>
      <w:r w:rsidRPr="00EB3BFF">
        <w:rPr>
          <w:rFonts w:ascii="Segoe UI" w:hAnsi="Segoe UI" w:cs="Segoe UI"/>
          <w:sz w:val="24"/>
          <w:szCs w:val="24"/>
        </w:rPr>
        <w:t>Sédhiou</w:t>
      </w:r>
      <w:proofErr w:type="spellEnd"/>
      <w:r w:rsidRPr="00EB3BFF">
        <w:rPr>
          <w:rFonts w:ascii="Segoe UI" w:hAnsi="Segoe UI" w:cs="Segoe UI"/>
          <w:sz w:val="24"/>
          <w:szCs w:val="24"/>
        </w:rPr>
        <w:t xml:space="preserve">, </w:t>
      </w:r>
      <w:proofErr w:type="spellStart"/>
      <w:r w:rsidRPr="00EB3BFF">
        <w:rPr>
          <w:rFonts w:ascii="Segoe UI" w:hAnsi="Segoe UI" w:cs="Segoe UI"/>
          <w:sz w:val="24"/>
          <w:szCs w:val="24"/>
        </w:rPr>
        <w:t>Tambacounda</w:t>
      </w:r>
      <w:proofErr w:type="spellEnd"/>
      <w:r w:rsidRPr="00EB3BFF">
        <w:rPr>
          <w:rFonts w:ascii="Segoe UI" w:hAnsi="Segoe UI" w:cs="Segoe UI"/>
          <w:sz w:val="24"/>
          <w:szCs w:val="24"/>
        </w:rPr>
        <w:t>, and Kolda.</w:t>
      </w:r>
    </w:p>
    <w:p w14:paraId="28986016"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NGOs and the Senegalese government are actively engaged in sensitization campaigns, contributing to a decline in the practice.</w:t>
      </w:r>
    </w:p>
    <w:p w14:paraId="524E1919" w14:textId="26FCEC0E" w:rsidR="000D0E81" w:rsidRPr="00EB3BFF" w:rsidRDefault="000D0E81" w:rsidP="00EB3BFF">
      <w:pPr>
        <w:jc w:val="both"/>
        <w:rPr>
          <w:rFonts w:ascii="Segoe UI" w:hAnsi="Segoe UI" w:cs="Segoe UI"/>
          <w:b/>
          <w:bCs/>
          <w:sz w:val="24"/>
          <w:szCs w:val="24"/>
        </w:rPr>
      </w:pPr>
      <w:r w:rsidRPr="00EB3BFF">
        <w:rPr>
          <w:rFonts w:ascii="Segoe UI" w:hAnsi="Segoe UI" w:cs="Segoe UI"/>
          <w:b/>
          <w:bCs/>
          <w:sz w:val="24"/>
          <w:szCs w:val="24"/>
        </w:rPr>
        <w:t>Healthcare and Family Planning:</w:t>
      </w:r>
      <w:r w:rsidR="001B078D" w:rsidRPr="00EB3BFF">
        <w:rPr>
          <w:rFonts w:ascii="Segoe UI" w:hAnsi="Segoe UI" w:cs="Segoe UI"/>
          <w:b/>
          <w:bCs/>
          <w:sz w:val="24"/>
          <w:szCs w:val="24"/>
        </w:rPr>
        <w:t xml:space="preserve"> </w:t>
      </w:r>
      <w:r w:rsidRPr="00EB3BFF">
        <w:rPr>
          <w:rFonts w:ascii="Segoe UI" w:hAnsi="Segoe UI" w:cs="Segoe UI"/>
          <w:sz w:val="24"/>
          <w:szCs w:val="24"/>
        </w:rPr>
        <w:t>Maternal mortality in Senegal is below the Sub-Saharan Africa average, standing at 315 deaths per 100,000 births. The total fertility rate has declined, and family planning is slowly gaining acceptance, with 21.2 percent of women using modern contraceptive methods in 2015.</w:t>
      </w:r>
    </w:p>
    <w:p w14:paraId="1925BD82"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However, there are regional variations in fertility rates, and social and cultural norms in certain regions, like Diourbel, may lead women to seek family planning services without their husbands' knowledge.</w:t>
      </w:r>
    </w:p>
    <w:p w14:paraId="031D334C" w14:textId="0F97E74B" w:rsidR="00962198"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This comprehensive assessment underscores both the progress </w:t>
      </w:r>
      <w:r w:rsidR="003D1C64" w:rsidRPr="00EB3BFF">
        <w:rPr>
          <w:rFonts w:ascii="Segoe UI" w:hAnsi="Segoe UI" w:cs="Segoe UI"/>
          <w:sz w:val="24"/>
          <w:szCs w:val="24"/>
        </w:rPr>
        <w:t>made,</w:t>
      </w:r>
      <w:r w:rsidRPr="00EB3BFF">
        <w:rPr>
          <w:rFonts w:ascii="Segoe UI" w:hAnsi="Segoe UI" w:cs="Segoe UI"/>
          <w:sz w:val="24"/>
          <w:szCs w:val="24"/>
        </w:rPr>
        <w:t xml:space="preserve"> and the persistent challenges faced by women and girls in Senegal, emphasizing the importance of ongoing efforts to address gender-based issues and promote gender equality.</w:t>
      </w:r>
    </w:p>
    <w:p w14:paraId="07403D20" w14:textId="3F5B37B1" w:rsidR="000D0E81" w:rsidRPr="00CB6215" w:rsidRDefault="00CB6215" w:rsidP="00CB6215">
      <w:pPr>
        <w:pStyle w:val="Heading2"/>
      </w:pPr>
      <w:bookmarkStart w:id="163" w:name="_Toc156416645"/>
      <w:r>
        <w:t>4.4</w:t>
      </w:r>
      <w:r>
        <w:tab/>
      </w:r>
      <w:r w:rsidR="000D0E81" w:rsidRPr="00CB6215">
        <w:t>A Gender Assessment of USAID/Senegal’s Health Program - 12/12/2014</w:t>
      </w:r>
      <w:bookmarkEnd w:id="163"/>
    </w:p>
    <w:p w14:paraId="4675A507"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Global and national evidence clearly shows direct correlations between gender equality and women’s empowerment and the achievement of the Millennium Development Goals (MDGs). Recent reviews of health programs worldwide have demonstrated that when gender-based inequalities and female empowerment are effectively addressed, more equitable health is realized</w:t>
      </w:r>
      <w:r w:rsidRPr="00EB3BFF">
        <w:rPr>
          <w:rStyle w:val="FootnoteReference"/>
          <w:rFonts w:ascii="Segoe UI" w:hAnsi="Segoe UI" w:cs="Segoe UI"/>
          <w:sz w:val="24"/>
          <w:szCs w:val="24"/>
        </w:rPr>
        <w:footnoteReference w:id="54"/>
      </w:r>
      <w:r w:rsidRPr="00EB3BFF">
        <w:rPr>
          <w:rFonts w:ascii="Segoe UI" w:hAnsi="Segoe UI" w:cs="Segoe UI"/>
          <w:sz w:val="24"/>
          <w:szCs w:val="24"/>
        </w:rPr>
        <w:t xml:space="preserve">.Supporting gender equality is necessary to USAID/Senegal and the </w:t>
      </w:r>
      <w:proofErr w:type="spellStart"/>
      <w:r w:rsidRPr="00EB3BFF">
        <w:rPr>
          <w:rFonts w:ascii="Segoe UI" w:hAnsi="Segoe UI" w:cs="Segoe UI"/>
          <w:sz w:val="24"/>
          <w:szCs w:val="24"/>
        </w:rPr>
        <w:t>GoS’</w:t>
      </w:r>
      <w:proofErr w:type="spellEnd"/>
      <w:r w:rsidRPr="00EB3BFF">
        <w:rPr>
          <w:rFonts w:ascii="Segoe UI" w:hAnsi="Segoe UI" w:cs="Segoe UI"/>
          <w:sz w:val="24"/>
          <w:szCs w:val="24"/>
        </w:rPr>
        <w:t xml:space="preserve"> health priorities in RMNCH.</w:t>
      </w:r>
    </w:p>
    <w:p w14:paraId="2A48E46C" w14:textId="4FF27ED6"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Increasing evidence shows that addressing gender and other social inequalities is necessary to achieve positive health outcomes and sustainable human development. Due to gender disparities and constraints, women and girls are often denied rights to health </w:t>
      </w:r>
      <w:r w:rsidRPr="00EB3BFF">
        <w:rPr>
          <w:rFonts w:ascii="Segoe UI" w:hAnsi="Segoe UI" w:cs="Segoe UI"/>
          <w:sz w:val="24"/>
          <w:szCs w:val="24"/>
        </w:rPr>
        <w:lastRenderedPageBreak/>
        <w:t xml:space="preserve">and wellbeing. This negatively affects their families, </w:t>
      </w:r>
      <w:r w:rsidR="007F5199" w:rsidRPr="00EB3BFF">
        <w:rPr>
          <w:rFonts w:ascii="Segoe UI" w:hAnsi="Segoe UI" w:cs="Segoe UI"/>
          <w:sz w:val="24"/>
          <w:szCs w:val="24"/>
        </w:rPr>
        <w:t>communities,</w:t>
      </w:r>
      <w:r w:rsidRPr="00EB3BFF">
        <w:rPr>
          <w:rFonts w:ascii="Segoe UI" w:hAnsi="Segoe UI" w:cs="Segoe UI"/>
          <w:sz w:val="24"/>
          <w:szCs w:val="24"/>
        </w:rPr>
        <w:t xml:space="preserve"> and the broader society. Recognizing this, USAID recently renewed prioritizing gender equality and female empowerment in all its work</w:t>
      </w:r>
      <w:r w:rsidRPr="00EB3BFF">
        <w:rPr>
          <w:rStyle w:val="FootnoteReference"/>
          <w:rFonts w:ascii="Segoe UI" w:hAnsi="Segoe UI" w:cs="Segoe UI"/>
          <w:sz w:val="24"/>
          <w:szCs w:val="24"/>
        </w:rPr>
        <w:footnoteReference w:id="55"/>
      </w:r>
      <w:r w:rsidRPr="00EB3BFF">
        <w:rPr>
          <w:rFonts w:ascii="Segoe UI" w:hAnsi="Segoe UI" w:cs="Segoe UI"/>
          <w:sz w:val="24"/>
          <w:szCs w:val="24"/>
        </w:rPr>
        <w:t>.</w:t>
      </w:r>
    </w:p>
    <w:p w14:paraId="496FC5C5" w14:textId="5FAC7308"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In October 2014, the USAID/Senegal Health Office commissioned a four-person consultant team to conduct a gender assessment of their health portfolio. The team was comprised of an international</w:t>
      </w:r>
      <w:r w:rsidR="004840FE" w:rsidRPr="00EB3BFF">
        <w:rPr>
          <w:rFonts w:ascii="Segoe UI" w:hAnsi="Segoe UI" w:cs="Segoe UI"/>
          <w:sz w:val="24"/>
          <w:szCs w:val="24"/>
        </w:rPr>
        <w:t xml:space="preserve"> </w:t>
      </w:r>
      <w:r w:rsidRPr="00EB3BFF">
        <w:rPr>
          <w:rFonts w:ascii="Segoe UI" w:hAnsi="Segoe UI" w:cs="Segoe UI"/>
          <w:sz w:val="24"/>
          <w:szCs w:val="24"/>
        </w:rPr>
        <w:t>Dakar-based medical anthropologist and gender specialist (Team Lead), two local gender and public health experts and one local sociologist and gender specialist.</w:t>
      </w:r>
    </w:p>
    <w:p w14:paraId="6002FBCB" w14:textId="48BDBF55"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The purpose of the gender assessment was to deepen USAID/Senegal’s knowledge of key gender issues, </w:t>
      </w:r>
      <w:r w:rsidR="00396F73" w:rsidRPr="00EB3BFF">
        <w:rPr>
          <w:rFonts w:ascii="Segoe UI" w:hAnsi="Segoe UI" w:cs="Segoe UI"/>
          <w:sz w:val="24"/>
          <w:szCs w:val="24"/>
        </w:rPr>
        <w:t>constraints,</w:t>
      </w:r>
      <w:r w:rsidRPr="00EB3BFF">
        <w:rPr>
          <w:rFonts w:ascii="Segoe UI" w:hAnsi="Segoe UI" w:cs="Segoe UI"/>
          <w:sz w:val="24"/>
          <w:szCs w:val="24"/>
        </w:rPr>
        <w:t xml:space="preserve"> and opportunities to health in Senegal. </w:t>
      </w:r>
    </w:p>
    <w:p w14:paraId="56DD282E" w14:textId="77777777" w:rsidR="004840FE" w:rsidRPr="00EB3BFF" w:rsidRDefault="000D0E81" w:rsidP="00EB3BFF">
      <w:pPr>
        <w:jc w:val="both"/>
        <w:rPr>
          <w:rFonts w:ascii="Segoe UI" w:hAnsi="Segoe UI" w:cs="Segoe UI"/>
          <w:sz w:val="24"/>
          <w:szCs w:val="24"/>
        </w:rPr>
      </w:pPr>
      <w:r w:rsidRPr="00EB3BFF">
        <w:rPr>
          <w:rFonts w:ascii="Segoe UI" w:hAnsi="Segoe UI" w:cs="Segoe UI"/>
          <w:sz w:val="24"/>
          <w:szCs w:val="24"/>
        </w:rPr>
        <w:t>Participatory qualitative methodologies of semi-structured interviews and focus group discussions (FGDs) were carried out with the USAID/Senegal health team, IPs, other donors, national and local non-governmental organizations, key Ministry of Health (MoH) and Ministry of Family, Women and Children (</w:t>
      </w:r>
      <w:proofErr w:type="spellStart"/>
      <w:r w:rsidRPr="00EB3BFF">
        <w:rPr>
          <w:rFonts w:ascii="Segoe UI" w:hAnsi="Segoe UI" w:cs="Segoe UI"/>
          <w:sz w:val="24"/>
          <w:szCs w:val="24"/>
        </w:rPr>
        <w:t>MoFWC</w:t>
      </w:r>
      <w:proofErr w:type="spellEnd"/>
      <w:r w:rsidRPr="00EB3BFF">
        <w:rPr>
          <w:rFonts w:ascii="Segoe UI" w:hAnsi="Segoe UI" w:cs="Segoe UI"/>
          <w:sz w:val="24"/>
          <w:szCs w:val="24"/>
        </w:rPr>
        <w:t>) representatives, health care providers and female and male program beneficiaries.</w:t>
      </w:r>
    </w:p>
    <w:p w14:paraId="4306F5E9" w14:textId="41A0F4D3" w:rsidR="000D0E81" w:rsidRPr="00EB3BFF" w:rsidRDefault="000D0E81" w:rsidP="00EB3BFF">
      <w:pPr>
        <w:jc w:val="both"/>
        <w:rPr>
          <w:rFonts w:ascii="Segoe UI" w:hAnsi="Segoe UI" w:cs="Segoe UI"/>
          <w:sz w:val="24"/>
          <w:szCs w:val="24"/>
        </w:rPr>
      </w:pPr>
      <w:r w:rsidRPr="00EB3BFF">
        <w:rPr>
          <w:rFonts w:ascii="Segoe UI" w:hAnsi="Segoe UI" w:cs="Segoe UI"/>
          <w:b/>
          <w:bCs/>
          <w:sz w:val="24"/>
          <w:szCs w:val="24"/>
        </w:rPr>
        <w:t>Major Findings</w:t>
      </w:r>
    </w:p>
    <w:p w14:paraId="7D14CC86" w14:textId="3261FE3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Uneven gender norms and relations overburden women with domestic and care duties and limit their social, </w:t>
      </w:r>
      <w:r w:rsidR="00396F73" w:rsidRPr="00EB3BFF">
        <w:rPr>
          <w:rFonts w:ascii="Segoe UI" w:hAnsi="Segoe UI" w:cs="Segoe UI"/>
          <w:sz w:val="24"/>
          <w:szCs w:val="24"/>
        </w:rPr>
        <w:t>educational,</w:t>
      </w:r>
      <w:r w:rsidRPr="00EB3BFF">
        <w:rPr>
          <w:rFonts w:ascii="Segoe UI" w:hAnsi="Segoe UI" w:cs="Segoe UI"/>
          <w:sz w:val="24"/>
          <w:szCs w:val="24"/>
        </w:rPr>
        <w:t xml:space="preserve"> and economic opportunities. They put them in a lower social status relative to men and limit their ability to access and use health services they need. Partly due to a history of reproductive health interventions focused on women-exclusively, gender ideals and men’s preoccupations with making ends meet, men tend to neglect their health. They are not well informed or engaged in positive health seeking behaviors, such as visiting health facilities for themselves or for their partners’ and children’s health. </w:t>
      </w:r>
    </w:p>
    <w:p w14:paraId="21F72B90"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Women’s and girls’ low decision-making power and their expectations and dependency on men paying for health care and men’s lack of information on health contribute to delays in women seeking prompt, available health services.</w:t>
      </w:r>
    </w:p>
    <w:p w14:paraId="224F08F5"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This unequal gender relations can contribute to worsening ill-health, bring complications in pregnancy and childbirth and restrict women’s reproductive and sexual health choices in contraceptive-use and sexual relationships.</w:t>
      </w:r>
    </w:p>
    <w:p w14:paraId="4D176A15" w14:textId="77777777"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lastRenderedPageBreak/>
        <w:t>The Government of Senegal (</w:t>
      </w:r>
      <w:proofErr w:type="spellStart"/>
      <w:r w:rsidRPr="00EB3BFF">
        <w:rPr>
          <w:rFonts w:ascii="Segoe UI" w:hAnsi="Segoe UI" w:cs="Segoe UI"/>
          <w:sz w:val="24"/>
          <w:szCs w:val="24"/>
        </w:rPr>
        <w:t>GoS</w:t>
      </w:r>
      <w:proofErr w:type="spellEnd"/>
      <w:r w:rsidRPr="00EB3BFF">
        <w:rPr>
          <w:rFonts w:ascii="Segoe UI" w:hAnsi="Segoe UI" w:cs="Segoe UI"/>
          <w:sz w:val="24"/>
          <w:szCs w:val="24"/>
        </w:rPr>
        <w:t>) has important gender policies and programs that have responded to some of these gender inequalities impacting health. There have been improvements in primary education, age of first marriage and slight reductions in female genital cutting (FGC). One major challenge to making more significant changes are male-dominated decision making structures in the institutions responsible for many of these programs. With this, there is a lack of political will and inadequate resources for implementation. For example, gender-based violence (GBV) may be prohibited by law, but as of yet, there is no multi-sector response to address high rates of GBV.</w:t>
      </w:r>
    </w:p>
    <w:p w14:paraId="164D819F" w14:textId="77777777" w:rsidR="000D0E81" w:rsidRPr="00EB3BFF" w:rsidRDefault="000D0E81" w:rsidP="00EB3BFF">
      <w:pPr>
        <w:jc w:val="both"/>
        <w:rPr>
          <w:rFonts w:ascii="Segoe UI" w:hAnsi="Segoe UI" w:cs="Segoe UI"/>
          <w:b/>
          <w:bCs/>
          <w:sz w:val="24"/>
          <w:szCs w:val="24"/>
        </w:rPr>
      </w:pPr>
      <w:r w:rsidRPr="00EB3BFF">
        <w:rPr>
          <w:rFonts w:ascii="Segoe UI" w:hAnsi="Segoe UI" w:cs="Segoe UI"/>
          <w:b/>
          <w:bCs/>
          <w:sz w:val="24"/>
          <w:szCs w:val="24"/>
        </w:rPr>
        <w:t>Recommendations</w:t>
      </w:r>
    </w:p>
    <w:p w14:paraId="36726A02" w14:textId="7D5B4B44" w:rsidR="000D0E81" w:rsidRPr="00EB3BFF" w:rsidRDefault="000D0E81" w:rsidP="00EB3BFF">
      <w:pPr>
        <w:jc w:val="both"/>
        <w:rPr>
          <w:rFonts w:ascii="Segoe UI" w:hAnsi="Segoe UI" w:cs="Segoe UI"/>
          <w:sz w:val="24"/>
          <w:szCs w:val="24"/>
        </w:rPr>
      </w:pPr>
      <w:r w:rsidRPr="00EB3BFF">
        <w:rPr>
          <w:rFonts w:ascii="Segoe UI" w:hAnsi="Segoe UI" w:cs="Segoe UI"/>
          <w:sz w:val="24"/>
          <w:szCs w:val="24"/>
        </w:rPr>
        <w:t>This assessment recommended prioritizing three overarching, high impact strategies based on the context analysis and on the gender performance review of the USAID/Senegal program. The gender performance review of the current health program identified many good practices to promoting availability of equitable health services and positive community health such as training health professionals on how to respond to GBV within a multi-sector response.</w:t>
      </w:r>
    </w:p>
    <w:p w14:paraId="54F80019" w14:textId="746251C1" w:rsidR="00953F95" w:rsidRPr="00EB3BFF" w:rsidRDefault="000D0E81" w:rsidP="00EB3BFF">
      <w:pPr>
        <w:jc w:val="both"/>
        <w:rPr>
          <w:rFonts w:ascii="Segoe UI" w:hAnsi="Segoe UI" w:cs="Segoe UI"/>
          <w:sz w:val="24"/>
          <w:szCs w:val="24"/>
        </w:rPr>
      </w:pPr>
      <w:r w:rsidRPr="00EB3BFF">
        <w:rPr>
          <w:rFonts w:ascii="Segoe UI" w:hAnsi="Segoe UI" w:cs="Segoe UI"/>
          <w:sz w:val="24"/>
          <w:szCs w:val="24"/>
        </w:rPr>
        <w:t xml:space="preserve">The second overarching recommendation is to scale up existing good practices across programming and evidence-based gender sensitive to gender transformative approaches, </w:t>
      </w:r>
      <w:r w:rsidR="00396F73" w:rsidRPr="00EB3BFF">
        <w:rPr>
          <w:rFonts w:ascii="Segoe UI" w:hAnsi="Segoe UI" w:cs="Segoe UI"/>
          <w:sz w:val="24"/>
          <w:szCs w:val="24"/>
        </w:rPr>
        <w:t>strategies,</w:t>
      </w:r>
      <w:r w:rsidRPr="00EB3BFF">
        <w:rPr>
          <w:rFonts w:ascii="Segoe UI" w:hAnsi="Segoe UI" w:cs="Segoe UI"/>
          <w:sz w:val="24"/>
          <w:szCs w:val="24"/>
        </w:rPr>
        <w:t xml:space="preserve"> and actions to strengthen their transformative potential to promote equity in health.</w:t>
      </w:r>
      <w:r w:rsidRPr="00EB3BFF">
        <w:rPr>
          <w:rFonts w:ascii="Segoe UI" w:hAnsi="Segoe UI" w:cs="Segoe UI"/>
          <w:sz w:val="24"/>
          <w:szCs w:val="24"/>
        </w:rPr>
        <w:cr/>
      </w:r>
    </w:p>
    <w:p w14:paraId="31BCA922" w14:textId="77777777" w:rsidR="00EC3678" w:rsidRDefault="00EC3678" w:rsidP="00EB3BFF">
      <w:pPr>
        <w:jc w:val="both"/>
        <w:rPr>
          <w:rFonts w:ascii="Segoe UI" w:hAnsi="Segoe UI" w:cs="Segoe UI"/>
          <w:b/>
          <w:bCs/>
          <w:sz w:val="24"/>
          <w:szCs w:val="24"/>
        </w:rPr>
        <w:sectPr w:rsidR="00EC3678" w:rsidSect="007803CA">
          <w:pgSz w:w="12240" w:h="15840"/>
          <w:pgMar w:top="1440" w:right="1440" w:bottom="1440" w:left="1440" w:header="720" w:footer="720" w:gutter="0"/>
          <w:cols w:space="720"/>
          <w:titlePg/>
          <w:docGrid w:linePitch="360"/>
        </w:sectPr>
      </w:pPr>
    </w:p>
    <w:p w14:paraId="0E0CA7B3" w14:textId="192B322F" w:rsidR="00CA035A" w:rsidRPr="00EB3BFF" w:rsidRDefault="00CA035A" w:rsidP="00EB3BFF">
      <w:pPr>
        <w:jc w:val="both"/>
        <w:rPr>
          <w:rFonts w:ascii="Segoe UI" w:hAnsi="Segoe UI" w:cs="Segoe UI"/>
          <w:sz w:val="24"/>
          <w:szCs w:val="24"/>
        </w:rPr>
      </w:pPr>
      <w:r w:rsidRPr="00EB3BFF">
        <w:rPr>
          <w:rFonts w:ascii="Segoe UI" w:hAnsi="Segoe UI" w:cs="Segoe UI"/>
          <w:b/>
          <w:bCs/>
          <w:sz w:val="24"/>
          <w:szCs w:val="24"/>
        </w:rPr>
        <w:lastRenderedPageBreak/>
        <w:t>Initiatives to Promote Financial Inclusion and Gender Equality</w:t>
      </w:r>
    </w:p>
    <w:p w14:paraId="104EC3C0" w14:textId="59E2197C" w:rsidR="00CA035A" w:rsidRPr="00EB3BFF" w:rsidRDefault="00CA035A" w:rsidP="00EB3BFF">
      <w:pPr>
        <w:jc w:val="both"/>
        <w:rPr>
          <w:rFonts w:ascii="Segoe UI" w:hAnsi="Segoe UI" w:cs="Segoe UI"/>
          <w:b/>
          <w:bCs/>
          <w:sz w:val="24"/>
          <w:szCs w:val="24"/>
        </w:rPr>
      </w:pPr>
      <w:r w:rsidRPr="00EB3BFF">
        <w:rPr>
          <w:rFonts w:ascii="Segoe UI" w:hAnsi="Segoe UI" w:cs="Segoe UI"/>
          <w:b/>
          <w:bCs/>
          <w:sz w:val="24"/>
          <w:szCs w:val="24"/>
        </w:rPr>
        <w:t>Other Gender Disparities in Senegal</w:t>
      </w:r>
      <w:r w:rsidR="003235C5" w:rsidRPr="00EB3BFF">
        <w:rPr>
          <w:rStyle w:val="FootnoteReference"/>
          <w:rFonts w:ascii="Segoe UI" w:hAnsi="Segoe UI" w:cs="Segoe UI"/>
          <w:b/>
          <w:bCs/>
          <w:sz w:val="24"/>
          <w:szCs w:val="24"/>
        </w:rPr>
        <w:footnoteReference w:id="56"/>
      </w:r>
    </w:p>
    <w:p w14:paraId="4AEBB460" w14:textId="1EF8ACE8" w:rsidR="00CA035A" w:rsidRPr="00EB3BFF" w:rsidRDefault="00CA035A" w:rsidP="00431528">
      <w:pPr>
        <w:pStyle w:val="ListParagraph"/>
        <w:numPr>
          <w:ilvl w:val="0"/>
          <w:numId w:val="26"/>
        </w:numPr>
        <w:jc w:val="both"/>
        <w:rPr>
          <w:rFonts w:ascii="Segoe UI" w:hAnsi="Segoe UI" w:cs="Segoe UI"/>
          <w:sz w:val="24"/>
          <w:szCs w:val="24"/>
        </w:rPr>
      </w:pPr>
      <w:r w:rsidRPr="00EB3BFF">
        <w:rPr>
          <w:rFonts w:ascii="Segoe UI" w:hAnsi="Segoe UI" w:cs="Segoe UI"/>
          <w:b/>
          <w:bCs/>
          <w:sz w:val="24"/>
          <w:szCs w:val="24"/>
        </w:rPr>
        <w:t xml:space="preserve">Digital Divide: </w:t>
      </w:r>
      <w:r w:rsidRPr="00EB3BFF">
        <w:rPr>
          <w:rFonts w:ascii="Segoe UI" w:hAnsi="Segoe UI" w:cs="Segoe UI"/>
          <w:sz w:val="24"/>
          <w:szCs w:val="24"/>
        </w:rPr>
        <w:t>The gender digital divide is a significant issue, as women may have limited access to smartphones and the internet. Digital financial services, which are becoming increasingly important, may not be accessible to all women.</w:t>
      </w:r>
    </w:p>
    <w:p w14:paraId="58AD6F08" w14:textId="35BDB2F0" w:rsidR="00CA035A" w:rsidRPr="00EB3BFF" w:rsidRDefault="00CA035A" w:rsidP="00431528">
      <w:pPr>
        <w:pStyle w:val="ListParagraph"/>
        <w:numPr>
          <w:ilvl w:val="0"/>
          <w:numId w:val="26"/>
        </w:numPr>
        <w:jc w:val="both"/>
        <w:rPr>
          <w:rFonts w:ascii="Segoe UI" w:hAnsi="Segoe UI" w:cs="Segoe UI"/>
          <w:b/>
          <w:bCs/>
          <w:sz w:val="24"/>
          <w:szCs w:val="24"/>
        </w:rPr>
      </w:pPr>
      <w:r w:rsidRPr="00EB3BFF">
        <w:rPr>
          <w:rFonts w:ascii="Segoe UI" w:hAnsi="Segoe UI" w:cs="Segoe UI"/>
          <w:b/>
          <w:bCs/>
          <w:sz w:val="24"/>
          <w:szCs w:val="24"/>
        </w:rPr>
        <w:t xml:space="preserve">Economic Participation: </w:t>
      </w:r>
      <w:r w:rsidRPr="00EB3BFF">
        <w:rPr>
          <w:rFonts w:ascii="Segoe UI" w:hAnsi="Segoe UI" w:cs="Segoe UI"/>
          <w:sz w:val="24"/>
          <w:szCs w:val="24"/>
        </w:rPr>
        <w:t>Labor Force Participation: Although women contribute significantly to Senegal's economy, gender disparities persist in labor force participation rates. Women are more likely to be engaged in informal and low-paying sectors, leading to income disparities.</w:t>
      </w:r>
    </w:p>
    <w:p w14:paraId="00985AA9" w14:textId="11518809" w:rsidR="00CA035A" w:rsidRPr="00EB3BFF" w:rsidRDefault="00CA035A" w:rsidP="00431528">
      <w:pPr>
        <w:pStyle w:val="ListParagraph"/>
        <w:numPr>
          <w:ilvl w:val="0"/>
          <w:numId w:val="26"/>
        </w:numPr>
        <w:jc w:val="both"/>
        <w:rPr>
          <w:rFonts w:ascii="Segoe UI" w:hAnsi="Segoe UI" w:cs="Segoe UI"/>
          <w:b/>
          <w:bCs/>
          <w:sz w:val="24"/>
          <w:szCs w:val="24"/>
        </w:rPr>
      </w:pPr>
      <w:r w:rsidRPr="00EB3BFF">
        <w:rPr>
          <w:rFonts w:ascii="Segoe UI" w:hAnsi="Segoe UI" w:cs="Segoe UI"/>
          <w:b/>
          <w:bCs/>
          <w:sz w:val="24"/>
          <w:szCs w:val="24"/>
        </w:rPr>
        <w:t xml:space="preserve">Entrepreneurship: </w:t>
      </w:r>
      <w:r w:rsidRPr="00EB3BFF">
        <w:rPr>
          <w:rFonts w:ascii="Segoe UI" w:hAnsi="Segoe UI" w:cs="Segoe UI"/>
          <w:sz w:val="24"/>
          <w:szCs w:val="24"/>
        </w:rPr>
        <w:t>While women in Senegal have a strong entrepreneurial spirit, they often face challenges in accessing capital and resources to start or expand businesses. Limited access to credit and financial literacy can hinder women's economic empowerment.</w:t>
      </w:r>
    </w:p>
    <w:p w14:paraId="32F96617" w14:textId="5356766D" w:rsidR="00AA4B63" w:rsidRPr="00EB3BFF" w:rsidRDefault="00CA035A" w:rsidP="00431528">
      <w:pPr>
        <w:pStyle w:val="ListParagraph"/>
        <w:numPr>
          <w:ilvl w:val="0"/>
          <w:numId w:val="26"/>
        </w:numPr>
        <w:jc w:val="both"/>
        <w:rPr>
          <w:rFonts w:ascii="Segoe UI" w:hAnsi="Segoe UI" w:cs="Segoe UI"/>
          <w:b/>
          <w:bCs/>
          <w:sz w:val="24"/>
          <w:szCs w:val="24"/>
        </w:rPr>
      </w:pPr>
      <w:r w:rsidRPr="00EB3BFF">
        <w:rPr>
          <w:rFonts w:ascii="Segoe UI" w:hAnsi="Segoe UI" w:cs="Segoe UI"/>
          <w:b/>
          <w:bCs/>
          <w:sz w:val="24"/>
          <w:szCs w:val="24"/>
        </w:rPr>
        <w:t xml:space="preserve">Inheritance: </w:t>
      </w:r>
      <w:r w:rsidRPr="00EB3BFF">
        <w:rPr>
          <w:rFonts w:ascii="Segoe UI" w:hAnsi="Segoe UI" w:cs="Segoe UI"/>
          <w:sz w:val="24"/>
          <w:szCs w:val="24"/>
        </w:rPr>
        <w:t>Gender norms can impact inheritance practices, with women receiving a smaller share of inherited property compared to male relatives.</w:t>
      </w:r>
    </w:p>
    <w:p w14:paraId="13CF87F6" w14:textId="77777777" w:rsidR="00650682" w:rsidRPr="00EB3BFF" w:rsidRDefault="00650682" w:rsidP="00EB3BFF">
      <w:pPr>
        <w:jc w:val="both"/>
        <w:rPr>
          <w:rFonts w:ascii="Segoe UI" w:hAnsi="Segoe UI" w:cs="Segoe UI"/>
          <w:b/>
          <w:bCs/>
          <w:sz w:val="24"/>
          <w:szCs w:val="24"/>
        </w:rPr>
      </w:pPr>
    </w:p>
    <w:p w14:paraId="29746422" w14:textId="77777777" w:rsidR="00CB6215" w:rsidRDefault="00CB6215" w:rsidP="00CB6215">
      <w:pPr>
        <w:pStyle w:val="Heading1"/>
        <w:jc w:val="left"/>
        <w:sectPr w:rsidR="00CB6215" w:rsidSect="007803CA">
          <w:pgSz w:w="12240" w:h="15840"/>
          <w:pgMar w:top="1440" w:right="1440" w:bottom="1440" w:left="1440" w:header="720" w:footer="720" w:gutter="0"/>
          <w:cols w:space="720"/>
          <w:titlePg/>
          <w:docGrid w:linePitch="360"/>
        </w:sectPr>
      </w:pPr>
    </w:p>
    <w:p w14:paraId="659EA265" w14:textId="594EC2AA" w:rsidR="00650682" w:rsidRPr="00EB3BFF" w:rsidRDefault="003D5DC7" w:rsidP="009B7BE4">
      <w:pPr>
        <w:pStyle w:val="Heading1"/>
        <w:numPr>
          <w:ilvl w:val="0"/>
          <w:numId w:val="40"/>
        </w:numPr>
      </w:pPr>
      <w:bookmarkStart w:id="164" w:name="_Toc156416646"/>
      <w:r w:rsidRPr="00EB3BFF">
        <w:lastRenderedPageBreak/>
        <w:t>Efforts in Addressing Gender Imbalance in Senegal</w:t>
      </w:r>
      <w:bookmarkEnd w:id="164"/>
    </w:p>
    <w:p w14:paraId="32EA4C75" w14:textId="219D783B" w:rsidR="00AA4B63" w:rsidRPr="00EB3BFF" w:rsidRDefault="00EF780F" w:rsidP="00EF780F">
      <w:pPr>
        <w:pStyle w:val="Heading2"/>
      </w:pPr>
      <w:bookmarkStart w:id="165" w:name="_Toc156416647"/>
      <w:r>
        <w:t>5.1</w:t>
      </w:r>
      <w:r>
        <w:tab/>
      </w:r>
      <w:r w:rsidR="00AA4B63" w:rsidRPr="00EB3BFF">
        <w:t>Institutional Actions:</w:t>
      </w:r>
      <w:bookmarkEnd w:id="165"/>
    </w:p>
    <w:p w14:paraId="1CA50B77" w14:textId="211946AE" w:rsidR="00AA4B63" w:rsidRPr="00EB3BFF" w:rsidRDefault="00AA4B63" w:rsidP="00EB3BFF">
      <w:pPr>
        <w:jc w:val="both"/>
        <w:rPr>
          <w:rFonts w:ascii="Segoe UI" w:hAnsi="Segoe UI" w:cs="Segoe UI"/>
          <w:sz w:val="24"/>
          <w:szCs w:val="24"/>
        </w:rPr>
      </w:pPr>
      <w:r w:rsidRPr="00EB3BFF">
        <w:rPr>
          <w:rFonts w:ascii="Segoe UI" w:hAnsi="Segoe UI" w:cs="Segoe UI"/>
          <w:sz w:val="24"/>
          <w:szCs w:val="24"/>
        </w:rPr>
        <w:t>Senegal has established several institutions responsible for monitoring and advancing gender equality. These institutions play crucial roles in promoting women's rights and fostering gender equality across various sectors. Some of the key institutions</w:t>
      </w:r>
      <w:r w:rsidR="00EB34E4" w:rsidRPr="00EB3BFF">
        <w:rPr>
          <w:rFonts w:ascii="Segoe UI" w:hAnsi="Segoe UI" w:cs="Segoe UI"/>
          <w:sz w:val="24"/>
          <w:szCs w:val="24"/>
        </w:rPr>
        <w:t xml:space="preserve"> and </w:t>
      </w:r>
      <w:r w:rsidR="00A65E79" w:rsidRPr="00EB3BFF">
        <w:rPr>
          <w:rFonts w:ascii="Segoe UI" w:hAnsi="Segoe UI" w:cs="Segoe UI"/>
          <w:sz w:val="24"/>
          <w:szCs w:val="24"/>
        </w:rPr>
        <w:t>initiatives</w:t>
      </w:r>
      <w:r w:rsidRPr="00EB3BFF">
        <w:rPr>
          <w:rFonts w:ascii="Segoe UI" w:hAnsi="Segoe UI" w:cs="Segoe UI"/>
          <w:sz w:val="24"/>
          <w:szCs w:val="24"/>
        </w:rPr>
        <w:t xml:space="preserve"> include:</w:t>
      </w:r>
    </w:p>
    <w:p w14:paraId="0D6B2B28"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t>National Observatory of Women’s Rights:</w:t>
      </w:r>
      <w:r w:rsidRPr="00EB3BFF">
        <w:rPr>
          <w:rFonts w:ascii="Segoe UI" w:hAnsi="Segoe UI" w:cs="Segoe UI"/>
          <w:sz w:val="24"/>
          <w:szCs w:val="24"/>
        </w:rPr>
        <w:t xml:space="preserve"> Founded by Decree No. 2008-1047 of 15 September 2008, the National Observatory of Women’s Rights is tasked with monitoring violations of women’s rights in Senegal. While it plays a vital role in safeguarding women's rights, it does not directly receive complaints. Nevertheless, its presence contributes to the overall monitoring and reporting on women's rights in the country.</w:t>
      </w:r>
    </w:p>
    <w:p w14:paraId="7480BE64"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t>National Parity Observatory:</w:t>
      </w:r>
      <w:r w:rsidRPr="00EB3BFF">
        <w:rPr>
          <w:rFonts w:ascii="Segoe UI" w:hAnsi="Segoe UI" w:cs="Segoe UI"/>
          <w:sz w:val="24"/>
          <w:szCs w:val="24"/>
        </w:rPr>
        <w:t xml:space="preserve"> Established by Decree No. 2011-819 of 7 March 2011, the National Parity Observatory focuses on monitoring, evaluating, and proposing measures to promote gender parity in public policies. This institution actively contributes to advancing gender equality by assessing the implementation of gender parity measures in various sectors.</w:t>
      </w:r>
    </w:p>
    <w:p w14:paraId="5FBC136F"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t>Gender-Sensitive Statistics:</w:t>
      </w:r>
      <w:r w:rsidRPr="00EB3BFF">
        <w:rPr>
          <w:rFonts w:ascii="Segoe UI" w:hAnsi="Segoe UI" w:cs="Segoe UI"/>
          <w:sz w:val="24"/>
          <w:szCs w:val="24"/>
        </w:rPr>
        <w:t xml:space="preserve"> Senegal recognizes the importance of gender-sensitive statistics for informed policy and decision-making. Initiatives for the advancement of women involve collecting and processing gender-sensitive statistics in alignment with the National Strategy for Gender Equality and Equity.</w:t>
      </w:r>
    </w:p>
    <w:p w14:paraId="06B23622"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t>Gender Representation in Decision-Making:</w:t>
      </w:r>
      <w:r w:rsidRPr="00EB3BFF">
        <w:rPr>
          <w:rFonts w:ascii="Segoe UI" w:hAnsi="Segoe UI" w:cs="Segoe UI"/>
          <w:sz w:val="24"/>
          <w:szCs w:val="24"/>
        </w:rPr>
        <w:t xml:space="preserve"> In the agricultural sector, Senegal has implemented measures to increase the representation of women in decision-making bodies to at least 20%. These measures include quotas allocating at least 15% of installations from surface water, 20% of installations from groundwater, at least 20% of subsidized fertilizers, and at least 40% of funding to women. These incentives aim to empower women in the agricultural sector and reduce gender disparities.</w:t>
      </w:r>
    </w:p>
    <w:p w14:paraId="317EA7FA"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t>Gender Cells in Key Ministries:</w:t>
      </w:r>
      <w:r w:rsidRPr="00EB3BFF">
        <w:rPr>
          <w:rFonts w:ascii="Segoe UI" w:hAnsi="Segoe UI" w:cs="Segoe UI"/>
          <w:sz w:val="24"/>
          <w:szCs w:val="24"/>
        </w:rPr>
        <w:t xml:space="preserve"> To better integrate gender considerations into sectoral interventions, gender cells have been established within key ministries. These cells work to ensure that gender perspectives are incorporated into policies and programs within their respective sectors.</w:t>
      </w:r>
    </w:p>
    <w:p w14:paraId="66690959"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t>Gender Budget Document:</w:t>
      </w:r>
      <w:r w:rsidRPr="00EB3BFF">
        <w:rPr>
          <w:rFonts w:ascii="Segoe UI" w:hAnsi="Segoe UI" w:cs="Segoe UI"/>
          <w:sz w:val="24"/>
          <w:szCs w:val="24"/>
        </w:rPr>
        <w:t xml:space="preserve"> Senegal's budget process now incorporates a Gender Budget Document, which accompanies the finance bill. This document is crucial for ensuring that budget allocations consider gender-specific needs and priorities.</w:t>
      </w:r>
    </w:p>
    <w:p w14:paraId="033E1A5D" w14:textId="77777777" w:rsidR="00AA4B63" w:rsidRPr="00EB3BFF" w:rsidRDefault="00AA4B63" w:rsidP="00431528">
      <w:pPr>
        <w:pStyle w:val="ListParagraph"/>
        <w:numPr>
          <w:ilvl w:val="0"/>
          <w:numId w:val="10"/>
        </w:numPr>
        <w:jc w:val="both"/>
        <w:rPr>
          <w:rFonts w:ascii="Segoe UI" w:hAnsi="Segoe UI" w:cs="Segoe UI"/>
          <w:sz w:val="24"/>
          <w:szCs w:val="24"/>
        </w:rPr>
      </w:pPr>
      <w:r w:rsidRPr="00EB3BFF">
        <w:rPr>
          <w:rFonts w:ascii="Segoe UI" w:hAnsi="Segoe UI" w:cs="Segoe UI"/>
          <w:b/>
          <w:bCs/>
          <w:sz w:val="24"/>
          <w:szCs w:val="24"/>
        </w:rPr>
        <w:lastRenderedPageBreak/>
        <w:t>Gender-Sensitive Budgeting:</w:t>
      </w:r>
      <w:r w:rsidRPr="00EB3BFF">
        <w:rPr>
          <w:rFonts w:ascii="Segoe UI" w:hAnsi="Segoe UI" w:cs="Segoe UI"/>
          <w:sz w:val="24"/>
          <w:szCs w:val="24"/>
        </w:rPr>
        <w:t xml:space="preserve"> Since 2016, Senegal has initiated a pilot gender-sensitive budgeting exercise, involving 18 ministerial departments in preparing the Gender Budget Document as part of the annual budget. This exercise helps allocate resources in a manner that promotes gender equality and addresses disparities.</w:t>
      </w:r>
    </w:p>
    <w:p w14:paraId="6053F97F" w14:textId="67D8FE30" w:rsidR="00866DED" w:rsidRPr="00EF780F" w:rsidRDefault="00EF780F" w:rsidP="00EF780F">
      <w:pPr>
        <w:pStyle w:val="Heading2"/>
      </w:pPr>
      <w:bookmarkStart w:id="166" w:name="_Toc156416648"/>
      <w:r>
        <w:t>5.2</w:t>
      </w:r>
      <w:r>
        <w:tab/>
      </w:r>
      <w:r w:rsidR="00866DED" w:rsidRPr="00EB3BFF">
        <w:t>Government and NGO Initiatives</w:t>
      </w:r>
      <w:bookmarkEnd w:id="166"/>
    </w:p>
    <w:p w14:paraId="1A6BF56C" w14:textId="0D6A8DEE" w:rsidR="00866DED" w:rsidRPr="00EB3BFF" w:rsidRDefault="00866DED" w:rsidP="00EB3BFF">
      <w:pPr>
        <w:jc w:val="both"/>
        <w:rPr>
          <w:rFonts w:ascii="Segoe UI" w:hAnsi="Segoe UI" w:cs="Segoe UI"/>
          <w:sz w:val="24"/>
          <w:szCs w:val="24"/>
        </w:rPr>
      </w:pPr>
      <w:r w:rsidRPr="00EB3BFF">
        <w:rPr>
          <w:rFonts w:ascii="Segoe UI" w:hAnsi="Segoe UI" w:cs="Segoe UI"/>
          <w:sz w:val="24"/>
          <w:szCs w:val="24"/>
        </w:rPr>
        <w:t>Recognizing the importance of addressing gender disparities in agriculture, both the Senegalese government and various non-governmental organizations (NGOs) have implemented initiatives aimed at empowering women in the agricultural sector. These initiatives include:</w:t>
      </w:r>
    </w:p>
    <w:p w14:paraId="3AB302BB" w14:textId="77777777" w:rsidR="00866DED" w:rsidRPr="00EB3BFF" w:rsidRDefault="00866DED" w:rsidP="00431528">
      <w:pPr>
        <w:pStyle w:val="ListParagraph"/>
        <w:numPr>
          <w:ilvl w:val="0"/>
          <w:numId w:val="11"/>
        </w:numPr>
        <w:jc w:val="both"/>
        <w:rPr>
          <w:rFonts w:ascii="Segoe UI" w:hAnsi="Segoe UI" w:cs="Segoe UI"/>
          <w:sz w:val="24"/>
          <w:szCs w:val="24"/>
        </w:rPr>
      </w:pPr>
      <w:r w:rsidRPr="00EB3BFF">
        <w:rPr>
          <w:rFonts w:ascii="Segoe UI" w:hAnsi="Segoe UI" w:cs="Segoe UI"/>
          <w:b/>
          <w:bCs/>
          <w:sz w:val="24"/>
          <w:szCs w:val="24"/>
        </w:rPr>
        <w:t>Land Reform Policies:</w:t>
      </w:r>
      <w:r w:rsidRPr="00EB3BFF">
        <w:rPr>
          <w:rFonts w:ascii="Segoe UI" w:hAnsi="Segoe UI" w:cs="Segoe UI"/>
          <w:sz w:val="24"/>
          <w:szCs w:val="24"/>
        </w:rPr>
        <w:t xml:space="preserve"> Efforts to reform land tenure systems to grant women more secure land rights.</w:t>
      </w:r>
    </w:p>
    <w:p w14:paraId="007C9941" w14:textId="77777777" w:rsidR="00866DED" w:rsidRPr="00EB3BFF" w:rsidRDefault="00866DED" w:rsidP="00431528">
      <w:pPr>
        <w:pStyle w:val="ListParagraph"/>
        <w:numPr>
          <w:ilvl w:val="0"/>
          <w:numId w:val="11"/>
        </w:numPr>
        <w:jc w:val="both"/>
        <w:rPr>
          <w:rFonts w:ascii="Segoe UI" w:hAnsi="Segoe UI" w:cs="Segoe UI"/>
          <w:sz w:val="24"/>
          <w:szCs w:val="24"/>
        </w:rPr>
      </w:pPr>
      <w:r w:rsidRPr="00EB3BFF">
        <w:rPr>
          <w:rFonts w:ascii="Segoe UI" w:hAnsi="Segoe UI" w:cs="Segoe UI"/>
          <w:b/>
          <w:bCs/>
          <w:sz w:val="24"/>
          <w:szCs w:val="24"/>
        </w:rPr>
        <w:t>Financial Inclusion Programs</w:t>
      </w:r>
      <w:r w:rsidRPr="00EB3BFF">
        <w:rPr>
          <w:rFonts w:ascii="Segoe UI" w:hAnsi="Segoe UI" w:cs="Segoe UI"/>
          <w:sz w:val="24"/>
          <w:szCs w:val="24"/>
        </w:rPr>
        <w:t>: Initiatives to improve women's access to credit and financial services.</w:t>
      </w:r>
    </w:p>
    <w:p w14:paraId="470FF382" w14:textId="77777777" w:rsidR="00866DED" w:rsidRPr="00EB3BFF" w:rsidRDefault="00866DED" w:rsidP="00431528">
      <w:pPr>
        <w:pStyle w:val="ListParagraph"/>
        <w:numPr>
          <w:ilvl w:val="0"/>
          <w:numId w:val="11"/>
        </w:numPr>
        <w:jc w:val="both"/>
        <w:rPr>
          <w:rFonts w:ascii="Segoe UI" w:hAnsi="Segoe UI" w:cs="Segoe UI"/>
          <w:sz w:val="24"/>
          <w:szCs w:val="24"/>
        </w:rPr>
      </w:pPr>
      <w:r w:rsidRPr="00EB3BFF">
        <w:rPr>
          <w:rFonts w:ascii="Segoe UI" w:hAnsi="Segoe UI" w:cs="Segoe UI"/>
          <w:b/>
          <w:bCs/>
          <w:sz w:val="24"/>
          <w:szCs w:val="24"/>
        </w:rPr>
        <w:t>Capacity Building:</w:t>
      </w:r>
      <w:r w:rsidRPr="00EB3BFF">
        <w:rPr>
          <w:rFonts w:ascii="Segoe UI" w:hAnsi="Segoe UI" w:cs="Segoe UI"/>
          <w:sz w:val="24"/>
          <w:szCs w:val="24"/>
        </w:rPr>
        <w:t xml:space="preserve"> Training programs to equip women with agricultural skills and knowledge.</w:t>
      </w:r>
    </w:p>
    <w:p w14:paraId="49FD921A" w14:textId="77777777" w:rsidR="00866DED" w:rsidRPr="00EB3BFF" w:rsidRDefault="00866DED" w:rsidP="00431528">
      <w:pPr>
        <w:pStyle w:val="ListParagraph"/>
        <w:numPr>
          <w:ilvl w:val="0"/>
          <w:numId w:val="11"/>
        </w:numPr>
        <w:jc w:val="both"/>
        <w:rPr>
          <w:rFonts w:ascii="Segoe UI" w:hAnsi="Segoe UI" w:cs="Segoe UI"/>
          <w:sz w:val="24"/>
          <w:szCs w:val="24"/>
        </w:rPr>
      </w:pPr>
      <w:r w:rsidRPr="00EB3BFF">
        <w:rPr>
          <w:rFonts w:ascii="Segoe UI" w:hAnsi="Segoe UI" w:cs="Segoe UI"/>
          <w:b/>
          <w:bCs/>
          <w:sz w:val="24"/>
          <w:szCs w:val="24"/>
        </w:rPr>
        <w:t>Gender-Sensitive Policies:</w:t>
      </w:r>
      <w:r w:rsidRPr="00EB3BFF">
        <w:rPr>
          <w:rFonts w:ascii="Segoe UI" w:hAnsi="Segoe UI" w:cs="Segoe UI"/>
          <w:sz w:val="24"/>
          <w:szCs w:val="24"/>
        </w:rPr>
        <w:t xml:space="preserve"> Integration of gender considerations into agricultural policies and programs.</w:t>
      </w:r>
    </w:p>
    <w:p w14:paraId="1FDAC684" w14:textId="2D27D56C" w:rsidR="00866DED" w:rsidRPr="00EB3BFF" w:rsidRDefault="00EB34E4" w:rsidP="00EB3BFF">
      <w:pPr>
        <w:jc w:val="both"/>
        <w:rPr>
          <w:rFonts w:ascii="Segoe UI" w:hAnsi="Segoe UI" w:cs="Segoe UI"/>
          <w:sz w:val="24"/>
          <w:szCs w:val="24"/>
        </w:rPr>
      </w:pPr>
      <w:r w:rsidRPr="00EB3BFF">
        <w:rPr>
          <w:rFonts w:ascii="Segoe UI" w:hAnsi="Segoe UI" w:cs="Segoe UI"/>
          <w:sz w:val="24"/>
          <w:szCs w:val="24"/>
        </w:rPr>
        <w:t xml:space="preserve">In a notable initiative, LBA has developed a 'Women in Agriculture' program which includes mentorship, access to credit, and technical training. This program aims to develop women's leadership in agriculture and has been recognized as a model for gender empowerment in rural communities. </w:t>
      </w:r>
      <w:r w:rsidR="00866DED" w:rsidRPr="00EB3BFF">
        <w:rPr>
          <w:rFonts w:ascii="Segoe UI" w:hAnsi="Segoe UI" w:cs="Segoe UI"/>
          <w:sz w:val="24"/>
          <w:szCs w:val="24"/>
        </w:rPr>
        <w:t>These initiatives demonstrate a commitment to enhancing women</w:t>
      </w:r>
      <w:r w:rsidRPr="00EB3BFF">
        <w:rPr>
          <w:rFonts w:ascii="Segoe UI" w:hAnsi="Segoe UI" w:cs="Segoe UI"/>
          <w:sz w:val="24"/>
          <w:szCs w:val="24"/>
        </w:rPr>
        <w:t>’</w:t>
      </w:r>
      <w:r w:rsidR="00866DED" w:rsidRPr="00EB3BFF">
        <w:rPr>
          <w:rFonts w:ascii="Segoe UI" w:hAnsi="Segoe UI" w:cs="Segoe UI"/>
          <w:sz w:val="24"/>
          <w:szCs w:val="24"/>
        </w:rPr>
        <w:t>s participation and economic empowerment within the agricultural sector. However, challenges</w:t>
      </w:r>
      <w:r w:rsidRPr="00EB3BFF">
        <w:rPr>
          <w:rFonts w:ascii="Segoe UI" w:hAnsi="Segoe UI" w:cs="Segoe UI"/>
          <w:sz w:val="24"/>
          <w:szCs w:val="24"/>
        </w:rPr>
        <w:t xml:space="preserve"> </w:t>
      </w:r>
      <w:r w:rsidR="00EF780F" w:rsidRPr="00EB3BFF">
        <w:rPr>
          <w:rFonts w:ascii="Segoe UI" w:hAnsi="Segoe UI" w:cs="Segoe UI"/>
          <w:sz w:val="24"/>
          <w:szCs w:val="24"/>
        </w:rPr>
        <w:t>persist</w:t>
      </w:r>
      <w:r w:rsidR="00866DED" w:rsidRPr="00EB3BFF">
        <w:rPr>
          <w:rFonts w:ascii="Segoe UI" w:hAnsi="Segoe UI" w:cs="Segoe UI"/>
          <w:sz w:val="24"/>
          <w:szCs w:val="24"/>
        </w:rPr>
        <w:t>, and continued efforts are required to address the multifaceted issues surrounding gender roles in Senegalese agriculture.</w:t>
      </w:r>
    </w:p>
    <w:p w14:paraId="3BD79A86" w14:textId="77777777" w:rsidR="00866DED" w:rsidRPr="00EB3BFF" w:rsidRDefault="00866DED" w:rsidP="00EB3BFF">
      <w:pPr>
        <w:jc w:val="both"/>
        <w:rPr>
          <w:rFonts w:ascii="Segoe UI" w:hAnsi="Segoe UI" w:cs="Segoe UI"/>
          <w:sz w:val="24"/>
          <w:szCs w:val="24"/>
        </w:rPr>
      </w:pPr>
    </w:p>
    <w:p w14:paraId="25B08C00" w14:textId="77777777" w:rsidR="00CB6215" w:rsidRDefault="00CB6215" w:rsidP="00CB6215">
      <w:pPr>
        <w:pStyle w:val="Heading1"/>
        <w:jc w:val="left"/>
        <w:sectPr w:rsidR="00CB6215" w:rsidSect="007803CA">
          <w:pgSz w:w="12240" w:h="15840"/>
          <w:pgMar w:top="1440" w:right="1440" w:bottom="1440" w:left="1440" w:header="720" w:footer="720" w:gutter="0"/>
          <w:cols w:space="720"/>
          <w:titlePg/>
          <w:docGrid w:linePitch="360"/>
        </w:sectPr>
      </w:pPr>
    </w:p>
    <w:p w14:paraId="2283C0C2" w14:textId="2D22D947" w:rsidR="00866DED" w:rsidRPr="00EB3BFF" w:rsidRDefault="00F72E94" w:rsidP="009B7BE4">
      <w:pPr>
        <w:pStyle w:val="Heading1"/>
        <w:numPr>
          <w:ilvl w:val="0"/>
          <w:numId w:val="40"/>
        </w:numPr>
      </w:pPr>
      <w:bookmarkStart w:id="167" w:name="_Toc156416649"/>
      <w:r w:rsidRPr="00EB3BFF">
        <w:lastRenderedPageBreak/>
        <w:t>Approach to Strengthen Gender within the Proposed Program</w:t>
      </w:r>
      <w:bookmarkEnd w:id="167"/>
    </w:p>
    <w:p w14:paraId="3BDD9640" w14:textId="2D6D9B80" w:rsidR="00B200E8" w:rsidRPr="00EB3BFF" w:rsidRDefault="00B200E8" w:rsidP="00EB3BFF">
      <w:pPr>
        <w:jc w:val="both"/>
        <w:rPr>
          <w:rFonts w:ascii="Segoe UI" w:hAnsi="Segoe UI" w:cs="Segoe UI"/>
          <w:sz w:val="24"/>
          <w:szCs w:val="24"/>
        </w:rPr>
      </w:pPr>
      <w:r w:rsidRPr="00EB3BFF">
        <w:rPr>
          <w:rFonts w:ascii="Segoe UI" w:hAnsi="Segoe UI" w:cs="Segoe UI"/>
          <w:sz w:val="24"/>
          <w:szCs w:val="24"/>
        </w:rPr>
        <w:t xml:space="preserve">The Green Climate Finance Facility acknowledges the centrality of gender equality in </w:t>
      </w:r>
      <w:r w:rsidR="009B22CB" w:rsidRPr="00EB3BFF">
        <w:rPr>
          <w:rFonts w:ascii="Segoe UI" w:hAnsi="Segoe UI" w:cs="Segoe UI"/>
          <w:sz w:val="24"/>
          <w:szCs w:val="24"/>
        </w:rPr>
        <w:t xml:space="preserve">contributing to </w:t>
      </w:r>
      <w:r w:rsidRPr="00EB3BFF">
        <w:rPr>
          <w:rFonts w:ascii="Segoe UI" w:hAnsi="Segoe UI" w:cs="Segoe UI"/>
          <w:sz w:val="24"/>
          <w:szCs w:val="24"/>
        </w:rPr>
        <w:t>achieving climate-smart agriculture goals in Senegal. To ensure the comprehensive integration of gender perspectives, the proposed program under the facility will adopt the following strategies:</w:t>
      </w:r>
    </w:p>
    <w:p w14:paraId="4B0667E5" w14:textId="297B1B47" w:rsidR="00B200E8" w:rsidRPr="00EB3BFF" w:rsidRDefault="005F46A7" w:rsidP="005F46A7">
      <w:pPr>
        <w:pStyle w:val="Heading2"/>
      </w:pPr>
      <w:bookmarkStart w:id="168" w:name="_Toc156416650"/>
      <w:r>
        <w:t>6.1</w:t>
      </w:r>
      <w:r>
        <w:tab/>
      </w:r>
      <w:r w:rsidR="00B200E8" w:rsidRPr="00EB3BFF">
        <w:t>Gender-Responsive Funding Allocation</w:t>
      </w:r>
      <w:bookmarkEnd w:id="168"/>
    </w:p>
    <w:p w14:paraId="67915663" w14:textId="77777777" w:rsidR="009B22CB" w:rsidRPr="00EB3BFF" w:rsidRDefault="00B200E8" w:rsidP="00431528">
      <w:pPr>
        <w:pStyle w:val="ListParagraph"/>
        <w:numPr>
          <w:ilvl w:val="0"/>
          <w:numId w:val="14"/>
        </w:numPr>
        <w:jc w:val="both"/>
        <w:rPr>
          <w:rFonts w:ascii="Segoe UI" w:hAnsi="Segoe UI" w:cs="Segoe UI"/>
          <w:sz w:val="24"/>
          <w:szCs w:val="24"/>
        </w:rPr>
      </w:pPr>
      <w:r w:rsidRPr="00EB3BFF">
        <w:rPr>
          <w:rFonts w:ascii="Segoe UI" w:hAnsi="Segoe UI" w:cs="Segoe UI"/>
          <w:b/>
          <w:bCs/>
          <w:sz w:val="24"/>
          <w:szCs w:val="24"/>
        </w:rPr>
        <w:t>Dedicated Funding:</w:t>
      </w:r>
      <w:r w:rsidRPr="00EB3BFF">
        <w:rPr>
          <w:rFonts w:ascii="Segoe UI" w:hAnsi="Segoe UI" w:cs="Segoe UI"/>
          <w:sz w:val="24"/>
          <w:szCs w:val="24"/>
        </w:rPr>
        <w:t xml:space="preserve"> Allocat</w:t>
      </w:r>
      <w:r w:rsidR="009B22CB" w:rsidRPr="00EB3BFF">
        <w:rPr>
          <w:rFonts w:ascii="Segoe UI" w:hAnsi="Segoe UI" w:cs="Segoe UI"/>
          <w:sz w:val="24"/>
          <w:szCs w:val="24"/>
        </w:rPr>
        <w:t>ing</w:t>
      </w:r>
      <w:r w:rsidRPr="00EB3BFF">
        <w:rPr>
          <w:rFonts w:ascii="Segoe UI" w:hAnsi="Segoe UI" w:cs="Segoe UI"/>
          <w:sz w:val="24"/>
          <w:szCs w:val="24"/>
        </w:rPr>
        <w:t xml:space="preserve"> a specific portion of the Green Climate Finance Facility budget explicitly for gender-responsive interventions within the agriculture sector. This dedicated funding will prioritize initiatives addressing women's unique challenges and promoting their active participation.</w:t>
      </w:r>
    </w:p>
    <w:p w14:paraId="2CCCE391" w14:textId="7AE747C7" w:rsidR="00B200E8" w:rsidRDefault="00B200E8" w:rsidP="00431528">
      <w:pPr>
        <w:pStyle w:val="ListParagraph"/>
        <w:numPr>
          <w:ilvl w:val="0"/>
          <w:numId w:val="14"/>
        </w:numPr>
        <w:jc w:val="both"/>
        <w:rPr>
          <w:rFonts w:ascii="Segoe UI" w:hAnsi="Segoe UI" w:cs="Segoe UI"/>
          <w:sz w:val="24"/>
          <w:szCs w:val="24"/>
        </w:rPr>
      </w:pPr>
      <w:r w:rsidRPr="00EB3BFF">
        <w:rPr>
          <w:rFonts w:ascii="Segoe UI" w:hAnsi="Segoe UI" w:cs="Segoe UI"/>
          <w:b/>
          <w:bCs/>
          <w:sz w:val="24"/>
          <w:szCs w:val="24"/>
        </w:rPr>
        <w:t xml:space="preserve">Gender-Inclusive </w:t>
      </w:r>
      <w:r w:rsidR="009B22CB" w:rsidRPr="00EB3BFF">
        <w:rPr>
          <w:rFonts w:ascii="Segoe UI" w:hAnsi="Segoe UI" w:cs="Segoe UI"/>
          <w:b/>
          <w:bCs/>
          <w:sz w:val="24"/>
          <w:szCs w:val="24"/>
        </w:rPr>
        <w:t>Aspect</w:t>
      </w:r>
      <w:r w:rsidRPr="00EB3BFF">
        <w:rPr>
          <w:rFonts w:ascii="Segoe UI" w:hAnsi="Segoe UI" w:cs="Segoe UI"/>
          <w:b/>
          <w:bCs/>
          <w:sz w:val="24"/>
          <w:szCs w:val="24"/>
        </w:rPr>
        <w:t>s:</w:t>
      </w:r>
      <w:r w:rsidRPr="00EB3BFF">
        <w:rPr>
          <w:rFonts w:ascii="Segoe UI" w:hAnsi="Segoe UI" w:cs="Segoe UI"/>
          <w:sz w:val="24"/>
          <w:szCs w:val="24"/>
        </w:rPr>
        <w:t xml:space="preserve"> Introduc</w:t>
      </w:r>
      <w:r w:rsidR="009B22CB" w:rsidRPr="00EB3BFF">
        <w:rPr>
          <w:rFonts w:ascii="Segoe UI" w:hAnsi="Segoe UI" w:cs="Segoe UI"/>
          <w:sz w:val="24"/>
          <w:szCs w:val="24"/>
        </w:rPr>
        <w:t xml:space="preserve">ing/ </w:t>
      </w:r>
      <w:r w:rsidRPr="00EB3BFF">
        <w:rPr>
          <w:rFonts w:ascii="Segoe UI" w:hAnsi="Segoe UI" w:cs="Segoe UI"/>
          <w:sz w:val="24"/>
          <w:szCs w:val="24"/>
        </w:rPr>
        <w:t>encourag</w:t>
      </w:r>
      <w:r w:rsidR="009B22CB" w:rsidRPr="00EB3BFF">
        <w:rPr>
          <w:rFonts w:ascii="Segoe UI" w:hAnsi="Segoe UI" w:cs="Segoe UI"/>
          <w:sz w:val="24"/>
          <w:szCs w:val="24"/>
        </w:rPr>
        <w:t xml:space="preserve">ing/ </w:t>
      </w:r>
      <w:r w:rsidRPr="00EB3BFF">
        <w:rPr>
          <w:rFonts w:ascii="Segoe UI" w:hAnsi="Segoe UI" w:cs="Segoe UI"/>
          <w:sz w:val="24"/>
          <w:szCs w:val="24"/>
        </w:rPr>
        <w:t>incorporat</w:t>
      </w:r>
      <w:r w:rsidR="009B22CB" w:rsidRPr="00EB3BFF">
        <w:rPr>
          <w:rFonts w:ascii="Segoe UI" w:hAnsi="Segoe UI" w:cs="Segoe UI"/>
          <w:sz w:val="24"/>
          <w:szCs w:val="24"/>
        </w:rPr>
        <w:t>ing</w:t>
      </w:r>
      <w:r w:rsidRPr="00EB3BFF">
        <w:rPr>
          <w:rFonts w:ascii="Segoe UI" w:hAnsi="Segoe UI" w:cs="Segoe UI"/>
          <w:sz w:val="24"/>
          <w:szCs w:val="24"/>
        </w:rPr>
        <w:t xml:space="preserve"> gender-responsive strategies</w:t>
      </w:r>
      <w:r w:rsidR="009B22CB" w:rsidRPr="00EB3BFF">
        <w:rPr>
          <w:rFonts w:ascii="Segoe UI" w:hAnsi="Segoe UI" w:cs="Segoe UI"/>
          <w:sz w:val="24"/>
          <w:szCs w:val="24"/>
        </w:rPr>
        <w:t xml:space="preserve"> in all activities in ensuring a </w:t>
      </w:r>
      <w:r w:rsidRPr="00EB3BFF">
        <w:rPr>
          <w:rFonts w:ascii="Segoe UI" w:hAnsi="Segoe UI" w:cs="Segoe UI"/>
          <w:sz w:val="24"/>
          <w:szCs w:val="24"/>
        </w:rPr>
        <w:t>well-defined</w:t>
      </w:r>
      <w:r w:rsidR="009B22CB" w:rsidRPr="00EB3BFF">
        <w:rPr>
          <w:rFonts w:ascii="Segoe UI" w:hAnsi="Segoe UI" w:cs="Segoe UI"/>
          <w:sz w:val="24"/>
          <w:szCs w:val="24"/>
        </w:rPr>
        <w:t>/ deliberate</w:t>
      </w:r>
      <w:r w:rsidRPr="00EB3BFF">
        <w:rPr>
          <w:rFonts w:ascii="Segoe UI" w:hAnsi="Segoe UI" w:cs="Segoe UI"/>
          <w:sz w:val="24"/>
          <w:szCs w:val="24"/>
        </w:rPr>
        <w:t xml:space="preserve"> gender component</w:t>
      </w:r>
      <w:r w:rsidR="009B22CB" w:rsidRPr="00EB3BFF">
        <w:rPr>
          <w:rFonts w:ascii="Segoe UI" w:hAnsi="Segoe UI" w:cs="Segoe UI"/>
          <w:sz w:val="24"/>
          <w:szCs w:val="24"/>
        </w:rPr>
        <w:t xml:space="preserve"> of the </w:t>
      </w:r>
      <w:proofErr w:type="spellStart"/>
      <w:r w:rsidR="009B22CB" w:rsidRPr="00EB3BFF">
        <w:rPr>
          <w:rFonts w:ascii="Segoe UI" w:hAnsi="Segoe UI" w:cs="Segoe UI"/>
          <w:sz w:val="24"/>
          <w:szCs w:val="24"/>
        </w:rPr>
        <w:t>programme</w:t>
      </w:r>
      <w:proofErr w:type="spellEnd"/>
      <w:r w:rsidRPr="00EB3BFF">
        <w:rPr>
          <w:rFonts w:ascii="Segoe UI" w:hAnsi="Segoe UI" w:cs="Segoe UI"/>
          <w:sz w:val="24"/>
          <w:szCs w:val="24"/>
        </w:rPr>
        <w:t>.</w:t>
      </w:r>
      <w:r w:rsidR="00880CAE">
        <w:rPr>
          <w:rFonts w:ascii="Segoe UI" w:hAnsi="Segoe UI" w:cs="Segoe UI"/>
          <w:sz w:val="24"/>
          <w:szCs w:val="24"/>
        </w:rPr>
        <w:t xml:space="preserve"> </w:t>
      </w:r>
      <w:r w:rsidR="00880CAE" w:rsidRPr="00880CAE">
        <w:rPr>
          <w:rFonts w:ascii="Segoe UI" w:hAnsi="Segoe UI" w:cs="Segoe UI"/>
          <w:sz w:val="24"/>
          <w:szCs w:val="24"/>
        </w:rPr>
        <w:t xml:space="preserve">Develop a mentoring/sponsoring program with emblematic women to encourage other women to engage in </w:t>
      </w:r>
      <w:r w:rsidR="00880CAE">
        <w:rPr>
          <w:rFonts w:ascii="Segoe UI" w:hAnsi="Segoe UI" w:cs="Segoe UI"/>
          <w:sz w:val="24"/>
          <w:szCs w:val="24"/>
        </w:rPr>
        <w:t xml:space="preserve">climate </w:t>
      </w:r>
      <w:r w:rsidR="00085E97">
        <w:rPr>
          <w:rFonts w:ascii="Segoe UI" w:hAnsi="Segoe UI" w:cs="Segoe UI"/>
          <w:sz w:val="24"/>
          <w:szCs w:val="24"/>
        </w:rPr>
        <w:t>borrowing.</w:t>
      </w:r>
    </w:p>
    <w:p w14:paraId="4B42EB4C" w14:textId="3A7C6F72" w:rsidR="00B200E8" w:rsidRPr="0025786D" w:rsidRDefault="0025786D" w:rsidP="0025786D">
      <w:pPr>
        <w:pStyle w:val="Heading2"/>
      </w:pPr>
      <w:bookmarkStart w:id="169" w:name="_Toc156416651"/>
      <w:r>
        <w:t>6.2</w:t>
      </w:r>
      <w:r>
        <w:tab/>
      </w:r>
      <w:r w:rsidR="00B200E8" w:rsidRPr="00EB3BFF">
        <w:t>Capacity Building and Training</w:t>
      </w:r>
      <w:bookmarkEnd w:id="169"/>
    </w:p>
    <w:p w14:paraId="69EA835F" w14:textId="64BEB704" w:rsidR="00903308" w:rsidRPr="00EB3BFF" w:rsidRDefault="00B200E8" w:rsidP="00431528">
      <w:pPr>
        <w:pStyle w:val="ListParagraph"/>
        <w:numPr>
          <w:ilvl w:val="0"/>
          <w:numId w:val="15"/>
        </w:numPr>
        <w:jc w:val="both"/>
        <w:rPr>
          <w:rFonts w:ascii="Segoe UI" w:hAnsi="Segoe UI" w:cs="Segoe UI"/>
          <w:sz w:val="24"/>
          <w:szCs w:val="24"/>
        </w:rPr>
      </w:pPr>
      <w:r w:rsidRPr="00EB3BFF">
        <w:rPr>
          <w:rFonts w:ascii="Segoe UI" w:hAnsi="Segoe UI" w:cs="Segoe UI"/>
          <w:b/>
          <w:bCs/>
          <w:sz w:val="24"/>
          <w:szCs w:val="24"/>
        </w:rPr>
        <w:t>Gender-Awareness Training</w:t>
      </w:r>
      <w:r w:rsidRPr="00EB3BFF">
        <w:rPr>
          <w:rFonts w:ascii="Segoe UI" w:hAnsi="Segoe UI" w:cs="Segoe UI"/>
          <w:sz w:val="24"/>
          <w:szCs w:val="24"/>
        </w:rPr>
        <w:t>: Implement a targeted gender-awareness training program for all stakeholders involved in the Green Climate Finance Facility projects. This includes</w:t>
      </w:r>
      <w:r w:rsidR="00903308" w:rsidRPr="00EB3BFF">
        <w:rPr>
          <w:rFonts w:ascii="Segoe UI" w:hAnsi="Segoe UI" w:cs="Segoe UI"/>
          <w:sz w:val="24"/>
          <w:szCs w:val="24"/>
        </w:rPr>
        <w:t xml:space="preserve"> </w:t>
      </w:r>
      <w:r w:rsidRPr="00EB3BFF">
        <w:rPr>
          <w:rFonts w:ascii="Segoe UI" w:hAnsi="Segoe UI" w:cs="Segoe UI"/>
          <w:sz w:val="24"/>
          <w:szCs w:val="24"/>
        </w:rPr>
        <w:t>implementers, government officials, and community leaders to ensure a shared understanding of gender dynamics.</w:t>
      </w:r>
    </w:p>
    <w:p w14:paraId="7C0910CB" w14:textId="1F03A555" w:rsidR="00B200E8" w:rsidRPr="00EB3BFF" w:rsidRDefault="00B200E8" w:rsidP="00431528">
      <w:pPr>
        <w:pStyle w:val="ListParagraph"/>
        <w:numPr>
          <w:ilvl w:val="0"/>
          <w:numId w:val="15"/>
        </w:numPr>
        <w:jc w:val="both"/>
        <w:rPr>
          <w:rFonts w:ascii="Segoe UI" w:hAnsi="Segoe UI" w:cs="Segoe UI"/>
          <w:sz w:val="24"/>
          <w:szCs w:val="24"/>
        </w:rPr>
      </w:pPr>
      <w:r w:rsidRPr="00EB3BFF">
        <w:rPr>
          <w:rFonts w:ascii="Segoe UI" w:hAnsi="Segoe UI" w:cs="Segoe UI"/>
          <w:b/>
          <w:bCs/>
          <w:sz w:val="24"/>
          <w:szCs w:val="24"/>
        </w:rPr>
        <w:t>Technical Training for Women</w:t>
      </w:r>
      <w:r w:rsidRPr="00EB3BFF">
        <w:rPr>
          <w:rFonts w:ascii="Segoe UI" w:hAnsi="Segoe UI" w:cs="Segoe UI"/>
          <w:sz w:val="24"/>
          <w:szCs w:val="24"/>
        </w:rPr>
        <w:t>: Develop specialized training modules focused on building the technical skills of women in climate-smart agriculture practices. This will empower them to adapt to changing climate conditions and contribute more effectively to sustainable agricultural practices.</w:t>
      </w:r>
    </w:p>
    <w:p w14:paraId="08A9664E" w14:textId="4BC37838" w:rsidR="00B200E8" w:rsidRPr="00EB3BFF" w:rsidRDefault="0025786D" w:rsidP="0025786D">
      <w:pPr>
        <w:pStyle w:val="Heading2"/>
      </w:pPr>
      <w:bookmarkStart w:id="170" w:name="_Toc156416652"/>
      <w:r>
        <w:t>6.3</w:t>
      </w:r>
      <w:r>
        <w:tab/>
      </w:r>
      <w:r w:rsidR="00B200E8" w:rsidRPr="00EB3BFF">
        <w:t>Financial Inclusion and Access to Credit</w:t>
      </w:r>
      <w:bookmarkEnd w:id="170"/>
    </w:p>
    <w:p w14:paraId="0AA137E0" w14:textId="72F6BDF7" w:rsidR="00B200E8" w:rsidRPr="00EB3BFF" w:rsidRDefault="00B200E8" w:rsidP="00431528">
      <w:pPr>
        <w:pStyle w:val="ListParagraph"/>
        <w:numPr>
          <w:ilvl w:val="0"/>
          <w:numId w:val="16"/>
        </w:numPr>
        <w:jc w:val="both"/>
        <w:rPr>
          <w:rFonts w:ascii="Segoe UI" w:hAnsi="Segoe UI" w:cs="Segoe UI"/>
          <w:sz w:val="24"/>
          <w:szCs w:val="24"/>
        </w:rPr>
      </w:pPr>
      <w:r w:rsidRPr="00EB3BFF">
        <w:rPr>
          <w:rFonts w:ascii="Segoe UI" w:hAnsi="Segoe UI" w:cs="Segoe UI"/>
          <w:b/>
          <w:bCs/>
          <w:sz w:val="24"/>
          <w:szCs w:val="24"/>
        </w:rPr>
        <w:t>Gender-Sensitive Financial Products:</w:t>
      </w:r>
      <w:r w:rsidRPr="00EB3BFF">
        <w:rPr>
          <w:rFonts w:ascii="Segoe UI" w:hAnsi="Segoe UI" w:cs="Segoe UI"/>
          <w:sz w:val="24"/>
          <w:szCs w:val="24"/>
        </w:rPr>
        <w:t xml:space="preserve"> </w:t>
      </w:r>
      <w:r w:rsidR="00903308" w:rsidRPr="00EB3BFF">
        <w:rPr>
          <w:rFonts w:ascii="Segoe UI" w:hAnsi="Segoe UI" w:cs="Segoe UI"/>
          <w:sz w:val="24"/>
          <w:szCs w:val="24"/>
        </w:rPr>
        <w:t>D</w:t>
      </w:r>
      <w:r w:rsidRPr="00EB3BFF">
        <w:rPr>
          <w:rFonts w:ascii="Segoe UI" w:hAnsi="Segoe UI" w:cs="Segoe UI"/>
          <w:sz w:val="24"/>
          <w:szCs w:val="24"/>
        </w:rPr>
        <w:t>esign</w:t>
      </w:r>
      <w:r w:rsidR="00903308" w:rsidRPr="00EB3BFF">
        <w:rPr>
          <w:rFonts w:ascii="Segoe UI" w:hAnsi="Segoe UI" w:cs="Segoe UI"/>
          <w:sz w:val="24"/>
          <w:szCs w:val="24"/>
        </w:rPr>
        <w:t>ing of</w:t>
      </w:r>
      <w:r w:rsidRPr="00EB3BFF">
        <w:rPr>
          <w:rFonts w:ascii="Segoe UI" w:hAnsi="Segoe UI" w:cs="Segoe UI"/>
          <w:sz w:val="24"/>
          <w:szCs w:val="24"/>
        </w:rPr>
        <w:t xml:space="preserve"> financial products tailored to the specific needs of women in agriculture. This may involve low-interest loans, flexible repayment terms, and financial literacy programs to enhance women's financial capabilities.</w:t>
      </w:r>
    </w:p>
    <w:p w14:paraId="65E935A9" w14:textId="52613867" w:rsidR="00B200E8" w:rsidRPr="00EB3BFF" w:rsidRDefault="00B200E8" w:rsidP="00431528">
      <w:pPr>
        <w:pStyle w:val="ListParagraph"/>
        <w:numPr>
          <w:ilvl w:val="0"/>
          <w:numId w:val="16"/>
        </w:numPr>
        <w:jc w:val="both"/>
        <w:rPr>
          <w:rFonts w:ascii="Segoe UI" w:hAnsi="Segoe UI" w:cs="Segoe UI"/>
          <w:sz w:val="24"/>
          <w:szCs w:val="24"/>
        </w:rPr>
      </w:pPr>
      <w:r w:rsidRPr="00EB3BFF">
        <w:rPr>
          <w:rFonts w:ascii="Segoe UI" w:hAnsi="Segoe UI" w:cs="Segoe UI"/>
          <w:b/>
          <w:bCs/>
          <w:sz w:val="24"/>
          <w:szCs w:val="24"/>
        </w:rPr>
        <w:t>Partnerships with Microfinance Institutions:</w:t>
      </w:r>
      <w:r w:rsidRPr="00EB3BFF">
        <w:rPr>
          <w:rFonts w:ascii="Segoe UI" w:hAnsi="Segoe UI" w:cs="Segoe UI"/>
          <w:sz w:val="24"/>
          <w:szCs w:val="24"/>
        </w:rPr>
        <w:t xml:space="preserve"> Forge partnerships with </w:t>
      </w:r>
      <w:r w:rsidR="00903308" w:rsidRPr="00EB3BFF">
        <w:rPr>
          <w:rFonts w:ascii="Segoe UI" w:hAnsi="Segoe UI" w:cs="Segoe UI"/>
          <w:sz w:val="24"/>
          <w:szCs w:val="24"/>
        </w:rPr>
        <w:t xml:space="preserve">other financial/ </w:t>
      </w:r>
      <w:r w:rsidRPr="00EB3BFF">
        <w:rPr>
          <w:rFonts w:ascii="Segoe UI" w:hAnsi="Segoe UI" w:cs="Segoe UI"/>
          <w:sz w:val="24"/>
          <w:szCs w:val="24"/>
        </w:rPr>
        <w:t>microfinance institutions to facilitate easier access to credit for women farmers. This collaboration can extend financial services to remote and underserved areas, fostering economic empowerment.</w:t>
      </w:r>
    </w:p>
    <w:p w14:paraId="149DF1E0" w14:textId="6C161708" w:rsidR="00B200E8" w:rsidRPr="00EB3BFF" w:rsidRDefault="0025786D" w:rsidP="0025786D">
      <w:pPr>
        <w:pStyle w:val="Heading2"/>
      </w:pPr>
      <w:bookmarkStart w:id="171" w:name="_Toc156416653"/>
      <w:r>
        <w:lastRenderedPageBreak/>
        <w:t>6.4</w:t>
      </w:r>
      <w:r>
        <w:tab/>
      </w:r>
      <w:r w:rsidR="00B200E8" w:rsidRPr="00EB3BFF">
        <w:t>Inclusive Decision-Making and Representation</w:t>
      </w:r>
      <w:bookmarkEnd w:id="171"/>
    </w:p>
    <w:p w14:paraId="729BEE85" w14:textId="6C9B5471" w:rsidR="00B200E8" w:rsidRPr="00EB3BFF" w:rsidRDefault="00B200E8" w:rsidP="00431528">
      <w:pPr>
        <w:pStyle w:val="ListParagraph"/>
        <w:numPr>
          <w:ilvl w:val="0"/>
          <w:numId w:val="17"/>
        </w:numPr>
        <w:jc w:val="both"/>
        <w:rPr>
          <w:rFonts w:ascii="Segoe UI" w:hAnsi="Segoe UI" w:cs="Segoe UI"/>
          <w:sz w:val="24"/>
          <w:szCs w:val="24"/>
        </w:rPr>
      </w:pPr>
      <w:r w:rsidRPr="00EB3BFF">
        <w:rPr>
          <w:rFonts w:ascii="Segoe UI" w:hAnsi="Segoe UI" w:cs="Segoe UI"/>
          <w:b/>
          <w:bCs/>
          <w:sz w:val="24"/>
          <w:szCs w:val="24"/>
        </w:rPr>
        <w:t>Gender-Responsive Governance Structures</w:t>
      </w:r>
      <w:r w:rsidRPr="00EB3BFF">
        <w:rPr>
          <w:rFonts w:ascii="Segoe UI" w:hAnsi="Segoe UI" w:cs="Segoe UI"/>
          <w:sz w:val="24"/>
          <w:szCs w:val="24"/>
        </w:rPr>
        <w:t>: Advocate for the inclusion of women in decision-making processes related to climate-smart agriculture at the community and national levels. Promote the establishment of gender-responsive governance structures within agricultural institutions</w:t>
      </w:r>
      <w:r w:rsidR="00AF68EC" w:rsidRPr="00EB3BFF">
        <w:rPr>
          <w:rFonts w:ascii="Segoe UI" w:hAnsi="Segoe UI" w:cs="Segoe UI"/>
          <w:sz w:val="24"/>
          <w:szCs w:val="24"/>
        </w:rPr>
        <w:t>.</w:t>
      </w:r>
    </w:p>
    <w:p w14:paraId="631A5EF9" w14:textId="34E438F3" w:rsidR="00B200E8" w:rsidRPr="00EB3BFF" w:rsidRDefault="00B200E8" w:rsidP="00431528">
      <w:pPr>
        <w:pStyle w:val="ListParagraph"/>
        <w:numPr>
          <w:ilvl w:val="0"/>
          <w:numId w:val="17"/>
        </w:numPr>
        <w:jc w:val="both"/>
        <w:rPr>
          <w:rFonts w:ascii="Segoe UI" w:hAnsi="Segoe UI" w:cs="Segoe UI"/>
          <w:sz w:val="24"/>
          <w:szCs w:val="24"/>
        </w:rPr>
      </w:pPr>
      <w:r w:rsidRPr="00EB3BFF">
        <w:rPr>
          <w:rFonts w:ascii="Segoe UI" w:hAnsi="Segoe UI" w:cs="Segoe UI"/>
          <w:b/>
          <w:bCs/>
          <w:sz w:val="24"/>
          <w:szCs w:val="24"/>
        </w:rPr>
        <w:t>Women's Participation in Project Design</w:t>
      </w:r>
      <w:r w:rsidRPr="00EB3BFF">
        <w:rPr>
          <w:rFonts w:ascii="Segoe UI" w:hAnsi="Segoe UI" w:cs="Segoe UI"/>
          <w:sz w:val="24"/>
          <w:szCs w:val="24"/>
        </w:rPr>
        <w:t>: Ensure active participation of women in the planning phases of the Green Climate Finance Facility</w:t>
      </w:r>
      <w:r w:rsidR="00AF68EC" w:rsidRPr="00EB3BFF">
        <w:rPr>
          <w:rFonts w:ascii="Segoe UI" w:hAnsi="Segoe UI" w:cs="Segoe UI"/>
          <w:sz w:val="24"/>
          <w:szCs w:val="24"/>
        </w:rPr>
        <w:t xml:space="preserve"> </w:t>
      </w:r>
      <w:proofErr w:type="spellStart"/>
      <w:r w:rsidR="00AF68EC" w:rsidRPr="00EB3BFF">
        <w:rPr>
          <w:rFonts w:ascii="Segoe UI" w:hAnsi="Segoe UI" w:cs="Segoe UI"/>
          <w:sz w:val="24"/>
          <w:szCs w:val="24"/>
        </w:rPr>
        <w:t>programme</w:t>
      </w:r>
      <w:proofErr w:type="spellEnd"/>
      <w:r w:rsidRPr="00EB3BFF">
        <w:rPr>
          <w:rFonts w:ascii="Segoe UI" w:hAnsi="Segoe UI" w:cs="Segoe UI"/>
          <w:sz w:val="24"/>
          <w:szCs w:val="24"/>
        </w:rPr>
        <w:t>. Their input will contribute to the identification of gender-specific challenges and the development of effective solutions.</w:t>
      </w:r>
    </w:p>
    <w:p w14:paraId="740F5515" w14:textId="7F715F6D" w:rsidR="00B200E8" w:rsidRPr="00EB3BFF" w:rsidRDefault="00B200E8" w:rsidP="0025786D">
      <w:pPr>
        <w:pStyle w:val="Heading2"/>
      </w:pPr>
      <w:r w:rsidRPr="00EB3BFF">
        <w:t xml:space="preserve"> </w:t>
      </w:r>
      <w:bookmarkStart w:id="172" w:name="_Toc156416654"/>
      <w:r w:rsidR="0025786D">
        <w:t>6.5</w:t>
      </w:r>
      <w:r w:rsidR="0025786D">
        <w:tab/>
      </w:r>
      <w:r w:rsidRPr="00EB3BFF">
        <w:t>Monitoring and Evaluation with a Gender Lens</w:t>
      </w:r>
      <w:bookmarkEnd w:id="172"/>
    </w:p>
    <w:p w14:paraId="2F143094" w14:textId="2B6A73D2" w:rsidR="00B200E8" w:rsidRPr="00EB3BFF" w:rsidRDefault="00B200E8" w:rsidP="00431528">
      <w:pPr>
        <w:pStyle w:val="ListParagraph"/>
        <w:numPr>
          <w:ilvl w:val="0"/>
          <w:numId w:val="18"/>
        </w:numPr>
        <w:jc w:val="both"/>
        <w:rPr>
          <w:rFonts w:ascii="Segoe UI" w:hAnsi="Segoe UI" w:cs="Segoe UI"/>
          <w:sz w:val="24"/>
          <w:szCs w:val="24"/>
        </w:rPr>
      </w:pPr>
      <w:r w:rsidRPr="00EB3BFF">
        <w:rPr>
          <w:rFonts w:ascii="Segoe UI" w:hAnsi="Segoe UI" w:cs="Segoe UI"/>
          <w:b/>
          <w:bCs/>
          <w:sz w:val="24"/>
          <w:szCs w:val="24"/>
        </w:rPr>
        <w:t>Gender-Disaggregated Data Collection</w:t>
      </w:r>
      <w:r w:rsidRPr="00EB3BFF">
        <w:rPr>
          <w:rFonts w:ascii="Segoe UI" w:hAnsi="Segoe UI" w:cs="Segoe UI"/>
          <w:sz w:val="24"/>
          <w:szCs w:val="24"/>
        </w:rPr>
        <w:t>: Incorporate a gender-disaggregated data collection system into the monitoring and evaluation framework of the Green Climate Finance Facility. This will facilitate the tracking of gender-specific outcomes and ensure accountability for gender-related targets.</w:t>
      </w:r>
    </w:p>
    <w:p w14:paraId="54B90EF1" w14:textId="14791AC6" w:rsidR="00B200E8" w:rsidRPr="00EB3BFF" w:rsidRDefault="00B200E8" w:rsidP="00431528">
      <w:pPr>
        <w:pStyle w:val="ListParagraph"/>
        <w:numPr>
          <w:ilvl w:val="0"/>
          <w:numId w:val="18"/>
        </w:numPr>
        <w:jc w:val="both"/>
        <w:rPr>
          <w:rFonts w:ascii="Segoe UI" w:hAnsi="Segoe UI" w:cs="Segoe UI"/>
          <w:sz w:val="24"/>
          <w:szCs w:val="24"/>
        </w:rPr>
      </w:pPr>
      <w:r w:rsidRPr="00EB3BFF">
        <w:rPr>
          <w:rFonts w:ascii="Segoe UI" w:hAnsi="Segoe UI" w:cs="Segoe UI"/>
          <w:b/>
          <w:bCs/>
          <w:sz w:val="24"/>
          <w:szCs w:val="24"/>
        </w:rPr>
        <w:t>Regular Gender Audits:</w:t>
      </w:r>
      <w:r w:rsidRPr="00EB3BFF">
        <w:rPr>
          <w:rFonts w:ascii="Segoe UI" w:hAnsi="Segoe UI" w:cs="Segoe UI"/>
          <w:sz w:val="24"/>
          <w:szCs w:val="24"/>
        </w:rPr>
        <w:t xml:space="preserve"> Conduct</w:t>
      </w:r>
      <w:r w:rsidR="00AF68EC" w:rsidRPr="00EB3BFF">
        <w:rPr>
          <w:rFonts w:ascii="Segoe UI" w:hAnsi="Segoe UI" w:cs="Segoe UI"/>
          <w:sz w:val="24"/>
          <w:szCs w:val="24"/>
        </w:rPr>
        <w:t>ing</w:t>
      </w:r>
      <w:r w:rsidRPr="00EB3BFF">
        <w:rPr>
          <w:rFonts w:ascii="Segoe UI" w:hAnsi="Segoe UI" w:cs="Segoe UI"/>
          <w:sz w:val="24"/>
          <w:szCs w:val="24"/>
        </w:rPr>
        <w:t xml:space="preserve"> regular gender audits to assess the effectiveness of gender mainstreaming efforts within the facility</w:t>
      </w:r>
      <w:r w:rsidR="00AF68EC" w:rsidRPr="00EB3BFF">
        <w:rPr>
          <w:rFonts w:ascii="Segoe UI" w:hAnsi="Segoe UI" w:cs="Segoe UI"/>
          <w:sz w:val="24"/>
          <w:szCs w:val="24"/>
        </w:rPr>
        <w:t xml:space="preserve"> and in </w:t>
      </w:r>
      <w:r w:rsidRPr="00EB3BFF">
        <w:rPr>
          <w:rFonts w:ascii="Segoe UI" w:hAnsi="Segoe UI" w:cs="Segoe UI"/>
          <w:sz w:val="24"/>
          <w:szCs w:val="24"/>
        </w:rPr>
        <w:t>identify</w:t>
      </w:r>
      <w:r w:rsidR="00AF68EC" w:rsidRPr="00EB3BFF">
        <w:rPr>
          <w:rFonts w:ascii="Segoe UI" w:hAnsi="Segoe UI" w:cs="Segoe UI"/>
          <w:sz w:val="24"/>
          <w:szCs w:val="24"/>
        </w:rPr>
        <w:t>ing</w:t>
      </w:r>
      <w:r w:rsidRPr="00EB3BFF">
        <w:rPr>
          <w:rFonts w:ascii="Segoe UI" w:hAnsi="Segoe UI" w:cs="Segoe UI"/>
          <w:sz w:val="24"/>
          <w:szCs w:val="24"/>
        </w:rPr>
        <w:t xml:space="preserve"> areas for improvement and guid</w:t>
      </w:r>
      <w:r w:rsidR="00AF68EC" w:rsidRPr="00EB3BFF">
        <w:rPr>
          <w:rFonts w:ascii="Segoe UI" w:hAnsi="Segoe UI" w:cs="Segoe UI"/>
          <w:sz w:val="24"/>
          <w:szCs w:val="24"/>
        </w:rPr>
        <w:t>ing of</w:t>
      </w:r>
      <w:r w:rsidRPr="00EB3BFF">
        <w:rPr>
          <w:rFonts w:ascii="Segoe UI" w:hAnsi="Segoe UI" w:cs="Segoe UI"/>
          <w:sz w:val="24"/>
          <w:szCs w:val="24"/>
        </w:rPr>
        <w:t xml:space="preserve"> ongoing adjustments to enhance the program's impact on gender equality.</w:t>
      </w:r>
    </w:p>
    <w:p w14:paraId="524CB4A4" w14:textId="1090CF2C" w:rsidR="00866DED" w:rsidRPr="00EB3BFF" w:rsidRDefault="00B200E8" w:rsidP="00EB3BFF">
      <w:pPr>
        <w:jc w:val="both"/>
        <w:rPr>
          <w:rFonts w:ascii="Segoe UI" w:hAnsi="Segoe UI" w:cs="Segoe UI"/>
          <w:sz w:val="24"/>
          <w:szCs w:val="24"/>
        </w:rPr>
      </w:pPr>
      <w:r w:rsidRPr="00EB3BFF">
        <w:rPr>
          <w:rFonts w:ascii="Segoe UI" w:hAnsi="Segoe UI" w:cs="Segoe UI"/>
          <w:sz w:val="24"/>
          <w:szCs w:val="24"/>
        </w:rPr>
        <w:t>By adopting these strategies, the Green Climate Finance Facility aims to contribute significantly to bridging gender disparities in Senegal's agriculture sector</w:t>
      </w:r>
      <w:r w:rsidR="00D86B84" w:rsidRPr="00EB3BFF">
        <w:rPr>
          <w:rFonts w:ascii="Segoe UI" w:hAnsi="Segoe UI" w:cs="Segoe UI"/>
          <w:sz w:val="24"/>
          <w:szCs w:val="24"/>
        </w:rPr>
        <w:t xml:space="preserve"> and </w:t>
      </w:r>
      <w:r w:rsidRPr="00EB3BFF">
        <w:rPr>
          <w:rFonts w:ascii="Segoe UI" w:hAnsi="Segoe UI" w:cs="Segoe UI"/>
          <w:sz w:val="24"/>
          <w:szCs w:val="24"/>
        </w:rPr>
        <w:t>promoting climate-smart practices that are inclusive and sustainable.</w:t>
      </w:r>
      <w:r w:rsidR="00D86B84" w:rsidRPr="00EB3BFF">
        <w:rPr>
          <w:rFonts w:ascii="Segoe UI" w:hAnsi="Segoe UI" w:cs="Segoe UI"/>
          <w:sz w:val="24"/>
          <w:szCs w:val="24"/>
        </w:rPr>
        <w:t xml:space="preserve"> In the </w:t>
      </w:r>
      <w:proofErr w:type="spellStart"/>
      <w:r w:rsidR="00D86B84" w:rsidRPr="00EB3BFF">
        <w:rPr>
          <w:rFonts w:ascii="Segoe UI" w:hAnsi="Segoe UI" w:cs="Segoe UI"/>
          <w:sz w:val="24"/>
          <w:szCs w:val="24"/>
        </w:rPr>
        <w:t>Diourbel</w:t>
      </w:r>
      <w:proofErr w:type="spellEnd"/>
      <w:r w:rsidR="00D86B84" w:rsidRPr="00EB3BFF">
        <w:rPr>
          <w:rFonts w:ascii="Segoe UI" w:hAnsi="Segoe UI" w:cs="Segoe UI"/>
          <w:sz w:val="24"/>
          <w:szCs w:val="24"/>
        </w:rPr>
        <w:t xml:space="preserve"> Region for example, a success story emerged in 2023 where a group of women farmers, aided by LBA's financing, increased their crop yields by 40%. This not only enhanced their economic independence but also contributed to community food security</w:t>
      </w:r>
      <w:r w:rsidR="00D86B84" w:rsidRPr="00EB3BFF">
        <w:rPr>
          <w:rStyle w:val="FootnoteReference"/>
          <w:rFonts w:ascii="Segoe UI" w:hAnsi="Segoe UI" w:cs="Segoe UI"/>
          <w:sz w:val="24"/>
          <w:szCs w:val="24"/>
        </w:rPr>
        <w:footnoteReference w:id="57"/>
      </w:r>
      <w:r w:rsidR="00D86B84" w:rsidRPr="00EB3BFF">
        <w:rPr>
          <w:rFonts w:ascii="Segoe UI" w:hAnsi="Segoe UI" w:cs="Segoe UI"/>
          <w:sz w:val="24"/>
          <w:szCs w:val="24"/>
        </w:rPr>
        <w:t xml:space="preserve"> proving that the path to gender equality in Senegalese agriculture demands continued commitment, </w:t>
      </w:r>
      <w:r w:rsidR="001A140C" w:rsidRPr="00EB3BFF">
        <w:rPr>
          <w:rFonts w:ascii="Segoe UI" w:hAnsi="Segoe UI" w:cs="Segoe UI"/>
          <w:sz w:val="24"/>
          <w:szCs w:val="24"/>
        </w:rPr>
        <w:t>collaboration,</w:t>
      </w:r>
      <w:r w:rsidR="00D86B84" w:rsidRPr="00EB3BFF">
        <w:rPr>
          <w:rFonts w:ascii="Segoe UI" w:hAnsi="Segoe UI" w:cs="Segoe UI"/>
          <w:sz w:val="24"/>
          <w:szCs w:val="24"/>
        </w:rPr>
        <w:t xml:space="preserve"> and a steadfast focus on closing data </w:t>
      </w:r>
      <w:r w:rsidR="00CB6215" w:rsidRPr="00EB3BFF">
        <w:rPr>
          <w:rFonts w:ascii="Segoe UI" w:hAnsi="Segoe UI" w:cs="Segoe UI"/>
          <w:sz w:val="24"/>
          <w:szCs w:val="24"/>
        </w:rPr>
        <w:t>gaps.</w:t>
      </w:r>
    </w:p>
    <w:p w14:paraId="15B4D9F6" w14:textId="77777777" w:rsidR="00CB6215" w:rsidRDefault="00CB6215" w:rsidP="00CB6215">
      <w:pPr>
        <w:pStyle w:val="Heading1"/>
        <w:jc w:val="left"/>
        <w:sectPr w:rsidR="00CB6215" w:rsidSect="007803CA">
          <w:pgSz w:w="12240" w:h="15840"/>
          <w:pgMar w:top="1440" w:right="1440" w:bottom="1440" w:left="1440" w:header="720" w:footer="720" w:gutter="0"/>
          <w:cols w:space="720"/>
          <w:titlePg/>
          <w:docGrid w:linePitch="360"/>
        </w:sectPr>
      </w:pPr>
    </w:p>
    <w:p w14:paraId="735FC833" w14:textId="45AD1B94" w:rsidR="00F72E94" w:rsidRPr="00EB3BFF" w:rsidRDefault="00F72E94" w:rsidP="009B7BE4">
      <w:pPr>
        <w:pStyle w:val="Heading1"/>
        <w:numPr>
          <w:ilvl w:val="0"/>
          <w:numId w:val="40"/>
        </w:numPr>
      </w:pPr>
      <w:bookmarkStart w:id="173" w:name="_Toc156416655"/>
      <w:r w:rsidRPr="00EB3BFF">
        <w:lastRenderedPageBreak/>
        <w:t>Conclusion</w:t>
      </w:r>
      <w:bookmarkEnd w:id="173"/>
    </w:p>
    <w:p w14:paraId="0580A368" w14:textId="3CA4E01D" w:rsidR="00F72E94" w:rsidRPr="00EB3BFF" w:rsidRDefault="00AF68EC" w:rsidP="00EB3BFF">
      <w:pPr>
        <w:jc w:val="both"/>
        <w:rPr>
          <w:rFonts w:ascii="Segoe UI" w:hAnsi="Segoe UI" w:cs="Segoe UI"/>
          <w:sz w:val="24"/>
          <w:szCs w:val="24"/>
        </w:rPr>
      </w:pPr>
      <w:r w:rsidRPr="00EB3BFF">
        <w:rPr>
          <w:rFonts w:ascii="Segoe UI" w:hAnsi="Segoe UI" w:cs="Segoe UI"/>
          <w:sz w:val="24"/>
          <w:szCs w:val="24"/>
        </w:rPr>
        <w:t>The gender assessment report provides a comprehensive overview of the challenges, initiatives, and interventions shaping gender dynamics in Senegal's agricultural sector. It is evident that while progress has been made, significant gender disparities persist, hindering the full potential of women in agriculture and jeopardizing food security.</w:t>
      </w:r>
    </w:p>
    <w:p w14:paraId="108CBE81" w14:textId="4D7E2853" w:rsidR="00F72E94" w:rsidRPr="00EB3BFF" w:rsidRDefault="00F11F97" w:rsidP="00EB3BFF">
      <w:pPr>
        <w:jc w:val="both"/>
        <w:rPr>
          <w:rFonts w:ascii="Segoe UI" w:hAnsi="Segoe UI" w:cs="Segoe UI"/>
          <w:sz w:val="24"/>
          <w:szCs w:val="24"/>
        </w:rPr>
      </w:pPr>
      <w:r w:rsidRPr="00EB3BFF">
        <w:rPr>
          <w:rFonts w:ascii="Segoe UI" w:hAnsi="Segoe UI" w:cs="Segoe UI"/>
          <w:sz w:val="24"/>
          <w:szCs w:val="24"/>
        </w:rPr>
        <w:t>Land tenure reforms, financial inclusion programs, and gender-responsive policies are commendable steps taken by both the government and non-governmental organizations. These initiatives aim to empower women, enhance their economic independence, and address historical disparities in land ownership. However, effective implementation and impact assessment remain ongoing challenges.</w:t>
      </w:r>
    </w:p>
    <w:p w14:paraId="5E52612F" w14:textId="227E9578" w:rsidR="00F72E94" w:rsidRPr="00EB3BFF" w:rsidRDefault="00F11F97" w:rsidP="00EB3BFF">
      <w:pPr>
        <w:jc w:val="both"/>
        <w:rPr>
          <w:rFonts w:ascii="Segoe UI" w:hAnsi="Segoe UI" w:cs="Segoe UI"/>
          <w:sz w:val="24"/>
          <w:szCs w:val="24"/>
        </w:rPr>
      </w:pPr>
      <w:r w:rsidRPr="00EB3BFF">
        <w:rPr>
          <w:rFonts w:ascii="Segoe UI" w:hAnsi="Segoe UI" w:cs="Segoe UI"/>
          <w:sz w:val="24"/>
          <w:szCs w:val="24"/>
        </w:rPr>
        <w:t>International support and funding from organizations like the United Nations underscore the global recognition of Senegal's commitment to climate change adaptation, food security, and gender equality. Yet, the need for improved gender-disaggregated data and ongoing research is emphasized to ensure the targeted success of these initiatives.</w:t>
      </w:r>
    </w:p>
    <w:p w14:paraId="018758FD" w14:textId="0994679A" w:rsidR="00F11F97" w:rsidRPr="00EB3BFF" w:rsidRDefault="00F11F97" w:rsidP="00EB3BFF">
      <w:pPr>
        <w:jc w:val="both"/>
        <w:rPr>
          <w:rFonts w:ascii="Segoe UI" w:hAnsi="Segoe UI" w:cs="Segoe UI"/>
          <w:sz w:val="24"/>
          <w:szCs w:val="24"/>
        </w:rPr>
      </w:pPr>
      <w:r w:rsidRPr="00EB3BFF">
        <w:rPr>
          <w:rFonts w:ascii="Segoe UI" w:hAnsi="Segoe UI" w:cs="Segoe UI"/>
          <w:sz w:val="24"/>
          <w:szCs w:val="24"/>
        </w:rPr>
        <w:t>International support and funding from organizations like the United Nations underscore the global recognition of Senegal's commitment to climate change adaptation, food security, and gender equality. Yet, the need for improved gender-disaggregated data and ongoing research is emphasized to ensure the targeted success of these initiatives.</w:t>
      </w:r>
    </w:p>
    <w:p w14:paraId="49532E41" w14:textId="1D57350C" w:rsidR="00F11F97" w:rsidRPr="00EB3BFF" w:rsidRDefault="00F11F97" w:rsidP="00EB3BFF">
      <w:pPr>
        <w:jc w:val="both"/>
        <w:rPr>
          <w:rFonts w:ascii="Segoe UI" w:hAnsi="Segoe UI" w:cs="Segoe UI"/>
          <w:sz w:val="24"/>
          <w:szCs w:val="24"/>
        </w:rPr>
      </w:pPr>
      <w:r w:rsidRPr="00EB3BFF">
        <w:rPr>
          <w:rFonts w:ascii="Segoe UI" w:hAnsi="Segoe UI" w:cs="Segoe UI"/>
          <w:sz w:val="24"/>
          <w:szCs w:val="24"/>
        </w:rPr>
        <w:t>Climate-smart agriculture (CSA) practices emerge as a promising avenue for advancing gender equality in Senegalese agriculture. A gender-responsive approach to CSA, encompassing women's leadership, training, and improved access to resources, aligns with the broader goal of economic empowerment for female farmers. The potential economic, environmental, and social benefits of sustainable agriculture practices are highlighted, particularly in promoting diverse and nutritious food access, preserving biodiversity, and building community resilience.</w:t>
      </w:r>
    </w:p>
    <w:p w14:paraId="1C27341D" w14:textId="359AC661" w:rsidR="00F11F97" w:rsidRPr="00EB3BFF" w:rsidRDefault="00F11F97" w:rsidP="00EB3BFF">
      <w:pPr>
        <w:jc w:val="both"/>
        <w:rPr>
          <w:rFonts w:ascii="Segoe UI" w:hAnsi="Segoe UI" w:cs="Segoe UI"/>
          <w:sz w:val="24"/>
          <w:szCs w:val="24"/>
        </w:rPr>
      </w:pPr>
      <w:r w:rsidRPr="00EB3BFF">
        <w:rPr>
          <w:rFonts w:ascii="Segoe UI" w:hAnsi="Segoe UI" w:cs="Segoe UI"/>
          <w:sz w:val="24"/>
          <w:szCs w:val="24"/>
        </w:rPr>
        <w:t>However, the report underscores the existing gender data gaps, revealing the inadequacy in monitoring key SDGs from a gender perspective. Achieving gender-related SDG commitments requires closing these gaps in areas such as unpaid care work, the gender pay gap, women's access to assets, and gender in the environment.</w:t>
      </w:r>
    </w:p>
    <w:p w14:paraId="25B5095D" w14:textId="27070212" w:rsidR="00F72E94" w:rsidRPr="00EB3BFF" w:rsidRDefault="00F11F97" w:rsidP="00EB3BFF">
      <w:pPr>
        <w:jc w:val="both"/>
        <w:rPr>
          <w:rFonts w:ascii="Segoe UI" w:hAnsi="Segoe UI" w:cs="Segoe UI"/>
          <w:sz w:val="24"/>
          <w:szCs w:val="24"/>
        </w:rPr>
      </w:pPr>
      <w:r w:rsidRPr="00EB3BFF">
        <w:rPr>
          <w:rFonts w:ascii="Segoe UI" w:hAnsi="Segoe UI" w:cs="Segoe UI"/>
          <w:sz w:val="24"/>
          <w:szCs w:val="24"/>
        </w:rPr>
        <w:t>In conclusion, the path to gender equality in Senegalese agriculture demands continued commitment, collaboration, and a steadfast focus on closing data gaps. The integration of gender-responsive approaches in policies and practices, coupled with robust monitoring and evaluation mechanisms, will be instrumental in realizing the vision of inclusive, resilient, and sustainable agricultural development in Senegal.</w:t>
      </w:r>
    </w:p>
    <w:p w14:paraId="25552A53" w14:textId="3CFBCCB3" w:rsidR="00AB66A2" w:rsidRPr="0032342C" w:rsidRDefault="006A01FA" w:rsidP="00CB6215">
      <w:pPr>
        <w:pStyle w:val="Heading1"/>
        <w:jc w:val="left"/>
      </w:pPr>
      <w:bookmarkStart w:id="174" w:name="_Toc156416656"/>
      <w:r w:rsidRPr="00EB3BFF">
        <w:lastRenderedPageBreak/>
        <w:t>References</w:t>
      </w:r>
      <w:bookmarkEnd w:id="174"/>
    </w:p>
    <w:p w14:paraId="4F456F25"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Agricultural economic reforms, gender inequality and poverty in Senegal, Hélène Maisonnave and Pierre Nziengui Mamboundou (2022)</w:t>
      </w:r>
    </w:p>
    <w:p w14:paraId="7C66BD65"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Food and Agriculture Organization of the United Nations. (2011). The State of Food and Agriculture 2010-2011: Women in Agriculture - Closing the Gender Gap for Development.</w:t>
      </w:r>
    </w:p>
    <w:p w14:paraId="0C7CC980"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Food and Agriculture Organization of the United Nations. (2011). Rural Women in West and Central Africa: Situation, Challenges, and Opportunities.</w:t>
      </w:r>
    </w:p>
    <w:p w14:paraId="62638279"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Food and Agriculture Organization of the United Nations. (2018). Women in Agriculture: Closing the Gender Gap for Development.</w:t>
      </w:r>
    </w:p>
    <w:p w14:paraId="471F5E5F"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Gender Assessment in The Agricultural Sector, 2016 USAID/ Senegal</w:t>
      </w:r>
    </w:p>
    <w:p w14:paraId="1BB7B4CF"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 xml:space="preserve">Gender equality in West Africa: </w:t>
      </w:r>
      <w:hyperlink r:id="rId16" w:anchor="fn1" w:history="1">
        <w:r w:rsidRPr="0032342C">
          <w:rPr>
            <w:rStyle w:val="Hyperlink"/>
            <w:rFonts w:ascii="Segoe UI" w:hAnsi="Segoe UI" w:cs="Segoe UI"/>
            <w:color w:val="auto"/>
            <w:sz w:val="24"/>
            <w:szCs w:val="24"/>
          </w:rPr>
          <w:t>https://oecd-development-matters.org/2018/03/08/gender-equality-in-west-africa-the-key-role-of-social-norms/#fn1</w:t>
        </w:r>
      </w:hyperlink>
    </w:p>
    <w:p w14:paraId="28983214"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 xml:space="preserve">Gender Impact Platform: </w:t>
      </w:r>
      <w:hyperlink r:id="rId17" w:history="1">
        <w:r w:rsidRPr="0032342C">
          <w:rPr>
            <w:rStyle w:val="Hyperlink"/>
            <w:rFonts w:ascii="Segoe UI" w:hAnsi="Segoe UI" w:cs="Segoe UI"/>
            <w:sz w:val="24"/>
            <w:szCs w:val="24"/>
          </w:rPr>
          <w:t>https://gender.cgiar.org/publications/understanding-womens-needs-weather-and-climate-information-agrarian-settings-case</w:t>
        </w:r>
      </w:hyperlink>
    </w:p>
    <w:p w14:paraId="52A6092C" w14:textId="6231F26D"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Gender, Human Security and Climate Change in Senegal WEDO, 2014   https://wedo.org/wp-content/uploads/senegal-case-study.pdf</w:t>
      </w:r>
    </w:p>
    <w:p w14:paraId="46BABDB7"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 xml:space="preserve">International </w:t>
      </w:r>
      <w:proofErr w:type="spellStart"/>
      <w:r w:rsidRPr="0032342C">
        <w:rPr>
          <w:rFonts w:ascii="Segoe UI" w:hAnsi="Segoe UI" w:cs="Segoe UI"/>
          <w:sz w:val="24"/>
          <w:szCs w:val="24"/>
        </w:rPr>
        <w:t>Labour</w:t>
      </w:r>
      <w:proofErr w:type="spellEnd"/>
      <w:r w:rsidRPr="0032342C">
        <w:rPr>
          <w:rFonts w:ascii="Segoe UI" w:hAnsi="Segoe UI" w:cs="Segoe UI"/>
          <w:sz w:val="24"/>
          <w:szCs w:val="24"/>
        </w:rPr>
        <w:t xml:space="preserve"> Organization. (2020). Women in Business and Management: Gaining Momentum.</w:t>
      </w:r>
    </w:p>
    <w:p w14:paraId="5F22ED7B"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 xml:space="preserve">Mainstreaming Gender Considerations in Climate Change Projects: </w:t>
      </w:r>
      <w:hyperlink r:id="rId18" w:history="1">
        <w:r w:rsidRPr="0032342C">
          <w:rPr>
            <w:rStyle w:val="Hyperlink"/>
            <w:rFonts w:ascii="Segoe UI" w:hAnsi="Segoe UI" w:cs="Segoe UI"/>
            <w:color w:val="auto"/>
            <w:sz w:val="24"/>
            <w:szCs w:val="24"/>
          </w:rPr>
          <w:t>https://unfccc.int/files/gender_and_climate_change/application/pdf/leveraging_cobenefits.pdf</w:t>
        </w:r>
      </w:hyperlink>
    </w:p>
    <w:p w14:paraId="6BFFDBE8"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Ministry of Agriculture and Rural Equipment of Senegal. (2017). Agricultural Sector Policy Letter: Emerging Senegal Plan.</w:t>
      </w:r>
    </w:p>
    <w:p w14:paraId="23AE6137"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Ministry of Women, Family, Gender, and Child Protection of Senegal. (2020). National Gender Policy Framework.</w:t>
      </w:r>
    </w:p>
    <w:p w14:paraId="2E04304E" w14:textId="04A215CB"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Relief web 2017 https://reliefweb.int/report/senegal/senegal-receive-financial-assistance-ahead-drought-predictions</w:t>
      </w:r>
    </w:p>
    <w:p w14:paraId="71BDFDEB" w14:textId="77777777" w:rsidR="00AB66A2" w:rsidRDefault="00AB66A2" w:rsidP="00CB6215">
      <w:pPr>
        <w:jc w:val="both"/>
        <w:rPr>
          <w:rFonts w:ascii="Segoe UI" w:hAnsi="Segoe UI" w:cs="Segoe UI"/>
          <w:sz w:val="24"/>
          <w:szCs w:val="24"/>
        </w:rPr>
      </w:pPr>
      <w:r w:rsidRPr="0032342C">
        <w:rPr>
          <w:rFonts w:ascii="Segoe UI" w:hAnsi="Segoe UI" w:cs="Segoe UI"/>
          <w:sz w:val="24"/>
          <w:szCs w:val="24"/>
        </w:rPr>
        <w:t>Senegal Agriculture and Food Security Investment Plan (PAIAA). (2016). Report and Plan.</w:t>
      </w:r>
    </w:p>
    <w:p w14:paraId="6967E928" w14:textId="52689738" w:rsidR="006D611A" w:rsidRPr="0032342C" w:rsidRDefault="006D611A" w:rsidP="00CB6215">
      <w:pPr>
        <w:jc w:val="both"/>
        <w:rPr>
          <w:rFonts w:ascii="Segoe UI" w:hAnsi="Segoe UI" w:cs="Segoe UI"/>
          <w:sz w:val="24"/>
          <w:szCs w:val="24"/>
        </w:rPr>
      </w:pPr>
      <w:r w:rsidRPr="0032342C">
        <w:rPr>
          <w:rFonts w:ascii="Segoe UI" w:hAnsi="Segoe UI" w:cs="Segoe UI"/>
          <w:sz w:val="24"/>
          <w:szCs w:val="24"/>
        </w:rPr>
        <w:t xml:space="preserve">United Nations Development </w:t>
      </w:r>
      <w:proofErr w:type="spellStart"/>
      <w:r w:rsidRPr="0032342C">
        <w:rPr>
          <w:rFonts w:ascii="Segoe UI" w:hAnsi="Segoe UI" w:cs="Segoe UI"/>
          <w:sz w:val="24"/>
          <w:szCs w:val="24"/>
        </w:rPr>
        <w:t>Programme</w:t>
      </w:r>
      <w:proofErr w:type="spellEnd"/>
      <w:r w:rsidRPr="0032342C">
        <w:rPr>
          <w:rFonts w:ascii="Segoe UI" w:hAnsi="Segoe UI" w:cs="Segoe UI"/>
          <w:sz w:val="24"/>
          <w:szCs w:val="24"/>
        </w:rPr>
        <w:t>. (2021). Human Development Indicators 2021.</w:t>
      </w:r>
    </w:p>
    <w:p w14:paraId="5EA34203" w14:textId="77777777" w:rsidR="00AB66A2" w:rsidRDefault="00AB66A2" w:rsidP="00CB6215">
      <w:pPr>
        <w:jc w:val="both"/>
        <w:rPr>
          <w:rFonts w:ascii="Segoe UI" w:hAnsi="Segoe UI" w:cs="Segoe UI"/>
          <w:sz w:val="24"/>
          <w:szCs w:val="24"/>
        </w:rPr>
      </w:pPr>
      <w:r w:rsidRPr="0032342C">
        <w:rPr>
          <w:rFonts w:ascii="Segoe UI" w:hAnsi="Segoe UI" w:cs="Segoe UI"/>
          <w:sz w:val="24"/>
          <w:szCs w:val="24"/>
        </w:rPr>
        <w:lastRenderedPageBreak/>
        <w:t xml:space="preserve">United Nations Development </w:t>
      </w:r>
      <w:proofErr w:type="spellStart"/>
      <w:r w:rsidRPr="0032342C">
        <w:rPr>
          <w:rFonts w:ascii="Segoe UI" w:hAnsi="Segoe UI" w:cs="Segoe UI"/>
          <w:sz w:val="24"/>
          <w:szCs w:val="24"/>
        </w:rPr>
        <w:t>Programme</w:t>
      </w:r>
      <w:proofErr w:type="spellEnd"/>
      <w:r w:rsidRPr="0032342C">
        <w:rPr>
          <w:rFonts w:ascii="Segoe UI" w:hAnsi="Segoe UI" w:cs="Segoe UI"/>
          <w:sz w:val="24"/>
          <w:szCs w:val="24"/>
        </w:rPr>
        <w:t>. (2020). Human Development Indicators 2020.</w:t>
      </w:r>
    </w:p>
    <w:p w14:paraId="5AB8855C" w14:textId="77777777" w:rsidR="006D611A" w:rsidRPr="0032342C" w:rsidRDefault="006D611A" w:rsidP="006D611A">
      <w:pPr>
        <w:jc w:val="both"/>
        <w:rPr>
          <w:rFonts w:ascii="Segoe UI" w:hAnsi="Segoe UI" w:cs="Segoe UI"/>
          <w:sz w:val="24"/>
          <w:szCs w:val="24"/>
        </w:rPr>
      </w:pPr>
      <w:r w:rsidRPr="0032342C">
        <w:rPr>
          <w:rFonts w:ascii="Segoe UI" w:hAnsi="Segoe UI" w:cs="Segoe UI"/>
          <w:sz w:val="24"/>
          <w:szCs w:val="24"/>
        </w:rPr>
        <w:t xml:space="preserve">United Nations Development </w:t>
      </w:r>
      <w:proofErr w:type="spellStart"/>
      <w:r w:rsidRPr="0032342C">
        <w:rPr>
          <w:rFonts w:ascii="Segoe UI" w:hAnsi="Segoe UI" w:cs="Segoe UI"/>
          <w:sz w:val="24"/>
          <w:szCs w:val="24"/>
        </w:rPr>
        <w:t>Programme</w:t>
      </w:r>
      <w:proofErr w:type="spellEnd"/>
      <w:r w:rsidRPr="0032342C">
        <w:rPr>
          <w:rFonts w:ascii="Segoe UI" w:hAnsi="Segoe UI" w:cs="Segoe UI"/>
          <w:sz w:val="24"/>
          <w:szCs w:val="24"/>
        </w:rPr>
        <w:t>. (2018). Human Development Indicators 2018.</w:t>
      </w:r>
    </w:p>
    <w:p w14:paraId="1CB62A16" w14:textId="77777777" w:rsidR="006D611A" w:rsidRPr="0032342C" w:rsidRDefault="006D611A" w:rsidP="006D611A">
      <w:pPr>
        <w:jc w:val="both"/>
        <w:rPr>
          <w:rFonts w:ascii="Segoe UI" w:hAnsi="Segoe UI" w:cs="Segoe UI"/>
          <w:sz w:val="24"/>
          <w:szCs w:val="24"/>
        </w:rPr>
      </w:pPr>
      <w:r w:rsidRPr="0032342C">
        <w:rPr>
          <w:rFonts w:ascii="Segoe UI" w:hAnsi="Segoe UI" w:cs="Segoe UI"/>
          <w:sz w:val="24"/>
          <w:szCs w:val="24"/>
        </w:rPr>
        <w:t xml:space="preserve">United Nations Development </w:t>
      </w:r>
      <w:proofErr w:type="spellStart"/>
      <w:r w:rsidRPr="0032342C">
        <w:rPr>
          <w:rFonts w:ascii="Segoe UI" w:hAnsi="Segoe UI" w:cs="Segoe UI"/>
          <w:sz w:val="24"/>
          <w:szCs w:val="24"/>
        </w:rPr>
        <w:t>Programme</w:t>
      </w:r>
      <w:proofErr w:type="spellEnd"/>
      <w:r w:rsidRPr="0032342C">
        <w:rPr>
          <w:rFonts w:ascii="Segoe UI" w:hAnsi="Segoe UI" w:cs="Segoe UI"/>
          <w:sz w:val="24"/>
          <w:szCs w:val="24"/>
        </w:rPr>
        <w:t>. (2019). Human Development Indicators 2019.</w:t>
      </w:r>
    </w:p>
    <w:p w14:paraId="7456C3D0" w14:textId="77777777"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United Nations. (2015). Transforming Our World: The 2030 Agenda for Sustainable Development.</w:t>
      </w:r>
    </w:p>
    <w:p w14:paraId="53366BCF" w14:textId="77777777" w:rsidR="006D611A" w:rsidRPr="0032342C" w:rsidRDefault="006D611A" w:rsidP="006D611A">
      <w:pPr>
        <w:jc w:val="both"/>
        <w:rPr>
          <w:rFonts w:ascii="Segoe UI" w:hAnsi="Segoe UI" w:cs="Segoe UI"/>
          <w:sz w:val="24"/>
          <w:szCs w:val="24"/>
        </w:rPr>
      </w:pPr>
      <w:r w:rsidRPr="0032342C">
        <w:rPr>
          <w:rFonts w:ascii="Segoe UI" w:hAnsi="Segoe UI" w:cs="Segoe UI"/>
          <w:sz w:val="24"/>
          <w:szCs w:val="24"/>
        </w:rPr>
        <w:t>World Bank. (2019). World Development Indicators 2019.</w:t>
      </w:r>
    </w:p>
    <w:p w14:paraId="4B8BF4AD" w14:textId="5A1F8414" w:rsidR="006D611A" w:rsidRDefault="006D611A" w:rsidP="00CB6215">
      <w:pPr>
        <w:jc w:val="both"/>
        <w:rPr>
          <w:rFonts w:ascii="Segoe UI" w:hAnsi="Segoe UI" w:cs="Segoe UI"/>
          <w:sz w:val="24"/>
          <w:szCs w:val="24"/>
        </w:rPr>
      </w:pPr>
      <w:r w:rsidRPr="0032342C" w:rsidDel="00AB66A2">
        <w:rPr>
          <w:rFonts w:ascii="Segoe UI" w:hAnsi="Segoe UI" w:cs="Segoe UI"/>
          <w:sz w:val="24"/>
          <w:szCs w:val="24"/>
        </w:rPr>
        <w:t>World Bank. (2017). Women, Business, and the Law 2018.</w:t>
      </w:r>
    </w:p>
    <w:p w14:paraId="6CCBC01C" w14:textId="24362090" w:rsidR="00AB66A2" w:rsidRPr="0032342C" w:rsidRDefault="00AB66A2" w:rsidP="00CB6215">
      <w:pPr>
        <w:jc w:val="both"/>
        <w:rPr>
          <w:rFonts w:ascii="Segoe UI" w:hAnsi="Segoe UI" w:cs="Segoe UI"/>
          <w:sz w:val="24"/>
          <w:szCs w:val="24"/>
        </w:rPr>
      </w:pPr>
      <w:r w:rsidRPr="0032342C">
        <w:rPr>
          <w:rFonts w:ascii="Segoe UI" w:hAnsi="Segoe UI" w:cs="Segoe UI"/>
          <w:sz w:val="24"/>
          <w:szCs w:val="24"/>
        </w:rPr>
        <w:t>World Bank. (2015). Gender in Agriculture Sourcebook.</w:t>
      </w:r>
    </w:p>
    <w:p w14:paraId="4F927535" w14:textId="50A8BA39" w:rsidR="00866DED" w:rsidRPr="00EB3BFF" w:rsidRDefault="00866DED" w:rsidP="00880CAE">
      <w:pPr>
        <w:jc w:val="both"/>
        <w:rPr>
          <w:rFonts w:ascii="Segoe UI" w:hAnsi="Segoe UI" w:cs="Segoe UI"/>
          <w:sz w:val="24"/>
          <w:szCs w:val="24"/>
        </w:rPr>
      </w:pPr>
    </w:p>
    <w:sectPr w:rsidR="00866DED" w:rsidRPr="00EB3BFF" w:rsidSect="007803CA">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92E1A" w14:textId="77777777" w:rsidR="00DA5A70" w:rsidRDefault="00DA5A70" w:rsidP="00E76E9B">
      <w:pPr>
        <w:spacing w:after="0" w:line="240" w:lineRule="auto"/>
      </w:pPr>
      <w:r>
        <w:separator/>
      </w:r>
    </w:p>
  </w:endnote>
  <w:endnote w:type="continuationSeparator" w:id="0">
    <w:p w14:paraId="05573BD7" w14:textId="77777777" w:rsidR="00DA5A70" w:rsidRDefault="00DA5A70" w:rsidP="00E76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783666"/>
      <w:docPartObj>
        <w:docPartGallery w:val="Page Numbers (Bottom of Page)"/>
        <w:docPartUnique/>
      </w:docPartObj>
    </w:sdtPr>
    <w:sdtContent>
      <w:sdt>
        <w:sdtPr>
          <w:id w:val="-1769616900"/>
          <w:docPartObj>
            <w:docPartGallery w:val="Page Numbers (Top of Page)"/>
            <w:docPartUnique/>
          </w:docPartObj>
        </w:sdtPr>
        <w:sdtContent>
          <w:p w14:paraId="32F0F7F6" w14:textId="4F65ED68" w:rsidR="00751F39" w:rsidRDefault="00751F3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6398160" w14:textId="77777777" w:rsidR="00751F39" w:rsidRDefault="00751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C77C" w14:textId="35EF342B" w:rsidR="00A039ED" w:rsidRDefault="00A039ED">
    <w:pPr>
      <w:pStyle w:val="Footer"/>
      <w:jc w:val="right"/>
    </w:pPr>
  </w:p>
  <w:p w14:paraId="120CCB1B" w14:textId="77777777" w:rsidR="00A039ED" w:rsidRDefault="00A039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33618" w14:textId="77777777" w:rsidR="00DA5A70" w:rsidRDefault="00DA5A70" w:rsidP="00E76E9B">
      <w:pPr>
        <w:spacing w:after="0" w:line="240" w:lineRule="auto"/>
      </w:pPr>
      <w:r>
        <w:separator/>
      </w:r>
    </w:p>
  </w:footnote>
  <w:footnote w:type="continuationSeparator" w:id="0">
    <w:p w14:paraId="0FE84AB6" w14:textId="77777777" w:rsidR="00DA5A70" w:rsidRDefault="00DA5A70" w:rsidP="00E76E9B">
      <w:pPr>
        <w:spacing w:after="0" w:line="240" w:lineRule="auto"/>
      </w:pPr>
      <w:r>
        <w:continuationSeparator/>
      </w:r>
    </w:p>
  </w:footnote>
  <w:footnote w:id="1">
    <w:p w14:paraId="2496275A" w14:textId="7C85DA18" w:rsidR="00E670DA" w:rsidRDefault="00E670DA" w:rsidP="007B4E36">
      <w:pPr>
        <w:pStyle w:val="FootnoteText"/>
      </w:pPr>
      <w:r>
        <w:rPr>
          <w:rStyle w:val="FootnoteReference"/>
        </w:rPr>
        <w:footnoteRef/>
      </w:r>
      <w:r>
        <w:t xml:space="preserve"> </w:t>
      </w:r>
      <w:hyperlink r:id="rId1" w:history="1">
        <w:r w:rsidR="007B4E36" w:rsidRPr="007B4E36">
          <w:rPr>
            <w:rStyle w:val="Hyperlink"/>
          </w:rPr>
          <w:t xml:space="preserve">United Nations Population Fund: Country </w:t>
        </w:r>
        <w:proofErr w:type="spellStart"/>
        <w:r w:rsidR="007B4E36" w:rsidRPr="007B4E36">
          <w:rPr>
            <w:rStyle w:val="Hyperlink"/>
          </w:rPr>
          <w:t>programme</w:t>
        </w:r>
        <w:proofErr w:type="spellEnd"/>
        <w:r w:rsidR="007B4E36" w:rsidRPr="007B4E36">
          <w:rPr>
            <w:rStyle w:val="Hyperlink"/>
          </w:rPr>
          <w:t xml:space="preserve"> document for Senegal</w:t>
        </w:r>
      </w:hyperlink>
    </w:p>
  </w:footnote>
  <w:footnote w:id="2">
    <w:p w14:paraId="4515206C" w14:textId="0DE0C689" w:rsidR="00AF70EC" w:rsidRDefault="00AF70EC">
      <w:pPr>
        <w:pStyle w:val="FootnoteText"/>
      </w:pPr>
      <w:r>
        <w:rPr>
          <w:rStyle w:val="FootnoteReference"/>
        </w:rPr>
        <w:footnoteRef/>
      </w:r>
      <w:r>
        <w:t xml:space="preserve"> </w:t>
      </w:r>
      <w:hyperlink r:id="rId2" w:history="1">
        <w:r w:rsidR="004D243A" w:rsidRPr="00C5466C">
          <w:rPr>
            <w:rStyle w:val="Hyperlink"/>
          </w:rPr>
          <w:t>https://genderdata.worldbank.org/indicators/sp-hou-fema-zs/</w:t>
        </w:r>
      </w:hyperlink>
      <w:r w:rsidR="004D243A">
        <w:t xml:space="preserve"> </w:t>
      </w:r>
    </w:p>
  </w:footnote>
  <w:footnote w:id="3">
    <w:p w14:paraId="2120D31B" w14:textId="77777777" w:rsidR="004028D2" w:rsidRPr="0039583D" w:rsidRDefault="004028D2" w:rsidP="004028D2">
      <w:pPr>
        <w:pStyle w:val="FootnoteText"/>
        <w:rPr>
          <w:rFonts w:ascii="Segoe UI" w:hAnsi="Segoe UI" w:cs="Segoe UI"/>
          <w:sz w:val="18"/>
          <w:szCs w:val="18"/>
        </w:rPr>
      </w:pPr>
      <w:r w:rsidRPr="0039583D">
        <w:rPr>
          <w:rStyle w:val="FootnoteReference"/>
          <w:rFonts w:ascii="Segoe UI" w:hAnsi="Segoe UI" w:cs="Segoe UI"/>
          <w:sz w:val="18"/>
          <w:szCs w:val="18"/>
        </w:rPr>
        <w:footnoteRef/>
      </w:r>
      <w:r w:rsidRPr="0039583D">
        <w:rPr>
          <w:rFonts w:ascii="Segoe UI" w:hAnsi="Segoe UI" w:cs="Segoe UI"/>
          <w:sz w:val="18"/>
          <w:szCs w:val="18"/>
        </w:rPr>
        <w:t xml:space="preserve"> Senegal Gender: </w:t>
      </w:r>
      <w:hyperlink r:id="rId3" w:history="1">
        <w:r w:rsidRPr="0039583D">
          <w:rPr>
            <w:rStyle w:val="Hyperlink"/>
            <w:rFonts w:ascii="Segoe UI" w:hAnsi="Segoe UI" w:cs="Segoe UI"/>
            <w:sz w:val="18"/>
            <w:szCs w:val="18"/>
          </w:rPr>
          <w:t>https://www.isdb.org/sites/default/files/media/documents/2020-09/Senegal%20Gender.pdf</w:t>
        </w:r>
      </w:hyperlink>
    </w:p>
  </w:footnote>
  <w:footnote w:id="4">
    <w:p w14:paraId="1BBD260E" w14:textId="77777777" w:rsidR="00C4498E" w:rsidRDefault="00C4498E" w:rsidP="00C4498E">
      <w:pPr>
        <w:pStyle w:val="FootnoteText"/>
      </w:pPr>
      <w:r>
        <w:rPr>
          <w:rStyle w:val="FootnoteReference"/>
        </w:rPr>
        <w:footnoteRef/>
      </w:r>
      <w:r>
        <w:t xml:space="preserve"> </w:t>
      </w:r>
      <w:r w:rsidRPr="005437FA">
        <w:t>https://data.unwomen.org/country/senegal</w:t>
      </w:r>
    </w:p>
  </w:footnote>
  <w:footnote w:id="5">
    <w:p w14:paraId="21F32A68" w14:textId="483FCF31" w:rsidR="003407F4" w:rsidRDefault="003407F4">
      <w:pPr>
        <w:pStyle w:val="FootnoteText"/>
      </w:pPr>
      <w:r>
        <w:rPr>
          <w:rStyle w:val="FootnoteReference"/>
        </w:rPr>
        <w:footnoteRef/>
      </w:r>
      <w:r>
        <w:t xml:space="preserve"> </w:t>
      </w:r>
      <w:r w:rsidR="00B92DB2" w:rsidRPr="00B92DB2">
        <w:t>https://hdr.undp.org/data-center/specific-country-data#/countries/SEN</w:t>
      </w:r>
    </w:p>
  </w:footnote>
  <w:footnote w:id="6">
    <w:p w14:paraId="1950C3AE" w14:textId="2753B643" w:rsidR="000367A0" w:rsidRDefault="000367A0">
      <w:pPr>
        <w:pStyle w:val="FootnoteText"/>
      </w:pPr>
      <w:r>
        <w:rPr>
          <w:rStyle w:val="FootnoteReference"/>
        </w:rPr>
        <w:footnoteRef/>
      </w:r>
      <w:r>
        <w:t xml:space="preserve"> </w:t>
      </w:r>
      <w:hyperlink r:id="rId4" w:history="1">
        <w:r w:rsidRPr="00E12961">
          <w:rPr>
            <w:rStyle w:val="Hyperlink"/>
          </w:rPr>
          <w:t>The Global Gender Gap Report 2023. World Economic Forum 2023.</w:t>
        </w:r>
      </w:hyperlink>
    </w:p>
  </w:footnote>
  <w:footnote w:id="7">
    <w:p w14:paraId="1B070A84" w14:textId="37E3A4C7" w:rsidR="00D2271F" w:rsidRDefault="00D2271F">
      <w:pPr>
        <w:pStyle w:val="FootnoteText"/>
      </w:pPr>
      <w:r>
        <w:rPr>
          <w:rStyle w:val="FootnoteReference"/>
        </w:rPr>
        <w:footnoteRef/>
      </w:r>
      <w:r>
        <w:t xml:space="preserve"> </w:t>
      </w:r>
      <w:hyperlink r:id="rId5" w:history="1">
        <w:r w:rsidRPr="00431528">
          <w:rPr>
            <w:rStyle w:val="Hyperlink"/>
          </w:rPr>
          <w:t>Africa_gender_index_2019_-_methodological_and_statistical_report</w:t>
        </w:r>
      </w:hyperlink>
    </w:p>
  </w:footnote>
  <w:footnote w:id="8">
    <w:p w14:paraId="4AA75F0A" w14:textId="6CBF8A51" w:rsidR="003460B2" w:rsidRPr="0039583D" w:rsidRDefault="003460B2" w:rsidP="00B62FBC">
      <w:pPr>
        <w:pStyle w:val="FootnoteText"/>
        <w:rPr>
          <w:rFonts w:ascii="Segoe UI" w:hAnsi="Segoe UI" w:cs="Segoe UI"/>
          <w:sz w:val="18"/>
          <w:szCs w:val="18"/>
        </w:rPr>
      </w:pPr>
      <w:r w:rsidRPr="0039583D">
        <w:rPr>
          <w:rStyle w:val="FootnoteReference"/>
          <w:rFonts w:ascii="Segoe UI" w:hAnsi="Segoe UI" w:cs="Segoe UI"/>
          <w:sz w:val="18"/>
          <w:szCs w:val="18"/>
        </w:rPr>
        <w:footnoteRef/>
      </w:r>
      <w:r w:rsidRPr="0039583D">
        <w:rPr>
          <w:rFonts w:ascii="Segoe UI" w:hAnsi="Segoe UI" w:cs="Segoe UI"/>
          <w:sz w:val="18"/>
          <w:szCs w:val="18"/>
        </w:rPr>
        <w:t xml:space="preserve"> </w:t>
      </w:r>
      <w:r w:rsidRPr="0039583D">
        <w:rPr>
          <w:rFonts w:ascii="Segoe UI" w:hAnsi="Segoe UI" w:cs="Segoe UI"/>
          <w:sz w:val="18"/>
          <w:szCs w:val="18"/>
          <w:shd w:val="clear" w:color="auto" w:fill="FFFFFF"/>
        </w:rPr>
        <w:t>“</w:t>
      </w:r>
      <w:hyperlink r:id="rId6" w:history="1">
        <w:r w:rsidRPr="00B62FBC">
          <w:rPr>
            <w:rStyle w:val="Hyperlink"/>
            <w:rFonts w:ascii="Segoe UI" w:hAnsi="Segoe UI" w:cs="Segoe UI"/>
            <w:sz w:val="18"/>
            <w:szCs w:val="18"/>
            <w:shd w:val="clear" w:color="auto" w:fill="FFFFFF"/>
          </w:rPr>
          <w:t>National Strategy for Equity and Gender Equality in Senegal: 2016–2026</w:t>
        </w:r>
      </w:hyperlink>
      <w:r w:rsidR="00B62FBC" w:rsidRPr="0039583D" w:rsidDel="00B62FBC">
        <w:rPr>
          <w:rFonts w:ascii="Segoe UI" w:hAnsi="Segoe UI" w:cs="Segoe UI"/>
          <w:sz w:val="18"/>
          <w:szCs w:val="18"/>
          <w:shd w:val="clear" w:color="auto" w:fill="FFFFFF"/>
        </w:rPr>
        <w:t xml:space="preserve"> </w:t>
      </w:r>
    </w:p>
  </w:footnote>
  <w:footnote w:id="9">
    <w:p w14:paraId="1D6ED0C7" w14:textId="77777777" w:rsidR="00533144" w:rsidRPr="001D275A" w:rsidRDefault="00533144" w:rsidP="00533144">
      <w:pPr>
        <w:pStyle w:val="FootnoteText"/>
        <w:rPr>
          <w:rFonts w:ascii="Times New Roman" w:hAnsi="Times New Roman" w:cs="Times New Roman"/>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https://africa.unwomen.org/en/where-we-are/west-and-central-africa/senegal_africa</w:t>
      </w:r>
    </w:p>
  </w:footnote>
  <w:footnote w:id="10">
    <w:p w14:paraId="218DBB56" w14:textId="3FFB236D" w:rsidR="00E01D65" w:rsidRDefault="00E01D65" w:rsidP="00E826C6">
      <w:pPr>
        <w:pStyle w:val="FootnoteText"/>
      </w:pPr>
      <w:r>
        <w:rPr>
          <w:rStyle w:val="FootnoteReference"/>
        </w:rPr>
        <w:footnoteRef/>
      </w:r>
      <w:r>
        <w:t xml:space="preserve"> </w:t>
      </w:r>
      <w:hyperlink r:id="rId7" w:history="1">
        <w:r w:rsidR="00CD7EBC" w:rsidRPr="00CD7EBC">
          <w:rPr>
            <w:rStyle w:val="Hyperlink"/>
          </w:rPr>
          <w:t>Eighth periodic report submitted by Senegal under article 18 of CEDAW.</w:t>
        </w:r>
      </w:hyperlink>
    </w:p>
  </w:footnote>
  <w:footnote w:id="11">
    <w:p w14:paraId="4BFDDDD4" w14:textId="03B8AD21" w:rsidR="003154B1" w:rsidRDefault="003154B1">
      <w:pPr>
        <w:pStyle w:val="FootnoteText"/>
      </w:pPr>
      <w:r>
        <w:rPr>
          <w:rStyle w:val="FootnoteReference"/>
        </w:rPr>
        <w:footnoteRef/>
      </w:r>
      <w:r>
        <w:t xml:space="preserve"> </w:t>
      </w:r>
      <w:r w:rsidRPr="003154B1">
        <w:t>https://au.int/en/treaties/protocol-african-charter-human-and-peoples-rights-rights-women-africa</w:t>
      </w:r>
    </w:p>
  </w:footnote>
  <w:footnote w:id="12">
    <w:p w14:paraId="0FC0C706" w14:textId="380EE03B" w:rsidR="00AB56CC" w:rsidRDefault="00AB56CC">
      <w:pPr>
        <w:pStyle w:val="FootnoteText"/>
      </w:pPr>
      <w:r>
        <w:rPr>
          <w:rStyle w:val="FootnoteReference"/>
        </w:rPr>
        <w:footnoteRef/>
      </w:r>
      <w:r>
        <w:t xml:space="preserve"> </w:t>
      </w:r>
      <w:r w:rsidRPr="00AB56CC">
        <w:t>https://www.boell.de/en/2019/12/10/cedaw-and-senegal-discriminations-still-persist</w:t>
      </w:r>
    </w:p>
  </w:footnote>
  <w:footnote w:id="13">
    <w:p w14:paraId="678C5E98" w14:textId="3379D7E9" w:rsidR="00AB56CC" w:rsidRDefault="00AB56CC">
      <w:pPr>
        <w:pStyle w:val="FootnoteText"/>
      </w:pPr>
      <w:r>
        <w:rPr>
          <w:rStyle w:val="FootnoteReference"/>
        </w:rPr>
        <w:footnoteRef/>
      </w:r>
      <w:r>
        <w:t xml:space="preserve"> </w:t>
      </w:r>
      <w:r w:rsidRPr="00AB56CC">
        <w:t>https://www.boell.de/en/2019/12/10/cedaw-and-senegal-discriminations-still-persist</w:t>
      </w:r>
    </w:p>
  </w:footnote>
  <w:footnote w:id="14">
    <w:p w14:paraId="6F4B837C" w14:textId="1E143CEF" w:rsidR="00433E51" w:rsidRDefault="00433E51">
      <w:pPr>
        <w:pStyle w:val="FootnoteText"/>
      </w:pPr>
      <w:r>
        <w:rPr>
          <w:rStyle w:val="FootnoteReference"/>
        </w:rPr>
        <w:footnoteRef/>
      </w:r>
      <w:r>
        <w:t xml:space="preserve"> </w:t>
      </w:r>
      <w:r w:rsidRPr="00433E51">
        <w:t>https://libguides.ilo.org/gender-equality-en</w:t>
      </w:r>
    </w:p>
  </w:footnote>
  <w:footnote w:id="15">
    <w:p w14:paraId="7217F3DA" w14:textId="3F63E62C" w:rsidR="00433E51" w:rsidRDefault="00433E51">
      <w:pPr>
        <w:pStyle w:val="FootnoteText"/>
      </w:pPr>
      <w:r>
        <w:rPr>
          <w:rStyle w:val="FootnoteReference"/>
        </w:rPr>
        <w:footnoteRef/>
      </w:r>
      <w:r>
        <w:t xml:space="preserve"> </w:t>
      </w:r>
      <w:r w:rsidRPr="00433E51">
        <w:t>https://www.equalmeasures2030.org/story/how-can-senegal-continue-progress-towards-gender-equality/</w:t>
      </w:r>
    </w:p>
  </w:footnote>
  <w:footnote w:id="16">
    <w:p w14:paraId="6998948D" w14:textId="77777777" w:rsidR="008474B5" w:rsidRPr="001D275A" w:rsidRDefault="008474B5" w:rsidP="008474B5">
      <w:pPr>
        <w:pStyle w:val="FootnoteText"/>
        <w:rPr>
          <w:rFonts w:ascii="Times New Roman" w:hAnsi="Times New Roman" w:cs="Times New Roman"/>
        </w:rPr>
      </w:pPr>
      <w:r w:rsidRPr="0039583D">
        <w:rPr>
          <w:rStyle w:val="FootnoteReference"/>
          <w:rFonts w:ascii="Segoe UI" w:hAnsi="Segoe UI" w:cs="Segoe UI"/>
          <w:sz w:val="18"/>
          <w:szCs w:val="18"/>
        </w:rPr>
        <w:footnoteRef/>
      </w:r>
      <w:r w:rsidRPr="0039583D">
        <w:rPr>
          <w:rFonts w:ascii="Segoe UI" w:hAnsi="Segoe UI" w:cs="Segoe UI"/>
          <w:sz w:val="18"/>
          <w:szCs w:val="18"/>
        </w:rPr>
        <w:t xml:space="preserve"> https://sdgs.un.org/goals/goal5</w:t>
      </w:r>
    </w:p>
  </w:footnote>
  <w:footnote w:id="17">
    <w:p w14:paraId="54FFA913" w14:textId="6FBAEE99" w:rsidR="00814BCA" w:rsidRDefault="00814BCA">
      <w:pPr>
        <w:pStyle w:val="FootnoteText"/>
      </w:pPr>
      <w:r>
        <w:rPr>
          <w:rStyle w:val="FootnoteReference"/>
        </w:rPr>
        <w:footnoteRef/>
      </w:r>
      <w:r>
        <w:t xml:space="preserve"> </w:t>
      </w:r>
      <w:r w:rsidRPr="00814BCA">
        <w:t>https://www.ohchr.org/en/press-releases/2022/02/experts-committee-elimination-discrimination-against-women-note-senegals#:~:text=,org%E3%80%91</w:t>
      </w:r>
    </w:p>
  </w:footnote>
  <w:footnote w:id="18">
    <w:p w14:paraId="20B49DAE" w14:textId="581DD158" w:rsidR="00814BCA" w:rsidRDefault="00814BCA">
      <w:pPr>
        <w:pStyle w:val="FootnoteText"/>
      </w:pPr>
      <w:r>
        <w:rPr>
          <w:rStyle w:val="FootnoteReference"/>
        </w:rPr>
        <w:footnoteRef/>
      </w:r>
      <w:r>
        <w:t xml:space="preserve"> </w:t>
      </w:r>
      <w:r w:rsidRPr="00814BCA">
        <w:t>https://africa.unwomen.org/en/where-we-are/west-and-central-africa/senegal_africa#:~:text=,org%E3%80%91</w:t>
      </w:r>
    </w:p>
  </w:footnote>
  <w:footnote w:id="19">
    <w:p w14:paraId="2F377662" w14:textId="4F8790B6" w:rsidR="00814BCA" w:rsidRDefault="00814BCA">
      <w:pPr>
        <w:pStyle w:val="FootnoteText"/>
      </w:pPr>
      <w:r>
        <w:rPr>
          <w:rStyle w:val="FootnoteReference"/>
        </w:rPr>
        <w:footnoteRef/>
      </w:r>
      <w:r>
        <w:t xml:space="preserve"> </w:t>
      </w:r>
      <w:r w:rsidRPr="00814BCA">
        <w:t>https://www.worldbank.org/en/topic/gender/brief/gender-strategy-update-2024-30-accelerating-equality-and-empowerment-for-all#:~:text=,org%E3%80%91</w:t>
      </w:r>
    </w:p>
  </w:footnote>
  <w:footnote w:id="20">
    <w:p w14:paraId="4F541010" w14:textId="3201CD1B" w:rsidR="00814BCA" w:rsidRDefault="00814BCA">
      <w:pPr>
        <w:pStyle w:val="FootnoteText"/>
      </w:pPr>
      <w:r>
        <w:rPr>
          <w:rStyle w:val="FootnoteReference"/>
        </w:rPr>
        <w:footnoteRef/>
      </w:r>
      <w:r>
        <w:t xml:space="preserve"> </w:t>
      </w:r>
      <w:r w:rsidRPr="00814BCA">
        <w:t>https://www.worldbank.org/en/topic/gender/brief/gender-strategy-update-2024-30-accelerating-equality-and-empowerment-for-all#:~:text=,org%E3%80%91</w:t>
      </w:r>
    </w:p>
  </w:footnote>
  <w:footnote w:id="21">
    <w:p w14:paraId="7E1E1B66" w14:textId="77777777" w:rsidR="00123614" w:rsidRPr="004840FE" w:rsidRDefault="00123614" w:rsidP="00123614">
      <w:pPr>
        <w:pStyle w:val="FootnoteText"/>
        <w:rPr>
          <w:rFonts w:ascii="Segoe UI" w:hAnsi="Segoe UI" w:cs="Segoe UI"/>
          <w:sz w:val="18"/>
          <w:szCs w:val="18"/>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Dia, I., </w:t>
      </w:r>
      <w:proofErr w:type="spellStart"/>
      <w:r w:rsidRPr="004840FE">
        <w:rPr>
          <w:rFonts w:ascii="Segoe UI" w:hAnsi="Segoe UI" w:cs="Segoe UI"/>
          <w:sz w:val="18"/>
          <w:szCs w:val="18"/>
        </w:rPr>
        <w:t>Sutz</w:t>
      </w:r>
      <w:proofErr w:type="spellEnd"/>
      <w:r w:rsidRPr="004840FE">
        <w:rPr>
          <w:rFonts w:ascii="Segoe UI" w:hAnsi="Segoe UI" w:cs="Segoe UI"/>
          <w:sz w:val="18"/>
          <w:szCs w:val="18"/>
        </w:rPr>
        <w:t>, P. (2023). Women and land in Senegal: promoting inclusive and participatory governance.</w:t>
      </w:r>
      <w:r>
        <w:rPr>
          <w:rFonts w:ascii="Segoe UI" w:hAnsi="Segoe UI" w:cs="Segoe UI"/>
          <w:sz w:val="18"/>
          <w:szCs w:val="18"/>
        </w:rPr>
        <w:t xml:space="preserve"> </w:t>
      </w:r>
      <w:r w:rsidRPr="004840FE">
        <w:rPr>
          <w:rFonts w:ascii="Segoe UI" w:hAnsi="Segoe UI" w:cs="Segoe UI"/>
          <w:sz w:val="18"/>
          <w:szCs w:val="18"/>
        </w:rPr>
        <w:t>IIED, London</w:t>
      </w:r>
    </w:p>
  </w:footnote>
  <w:footnote w:id="22">
    <w:p w14:paraId="198AA9F3" w14:textId="04DF6F6C" w:rsidR="008649F2" w:rsidRPr="001D275A" w:rsidRDefault="008649F2">
      <w:pPr>
        <w:pStyle w:val="FootnoteText"/>
        <w:rPr>
          <w:rFonts w:ascii="Times New Roman" w:hAnsi="Times New Roman" w:cs="Times New Roman"/>
        </w:rPr>
      </w:pPr>
      <w:r w:rsidRPr="001D275A">
        <w:rPr>
          <w:rStyle w:val="FootnoteReference"/>
          <w:rFonts w:ascii="Times New Roman" w:hAnsi="Times New Roman" w:cs="Times New Roman"/>
        </w:rPr>
        <w:footnoteRef/>
      </w:r>
      <w:r w:rsidRPr="001D275A">
        <w:rPr>
          <w:rFonts w:ascii="Times New Roman" w:hAnsi="Times New Roman" w:cs="Times New Roman"/>
        </w:rPr>
        <w:t xml:space="preserve"> https://climateknowledgeportal.worldbank.org/sites/default/files/2019-06/SENEGAL_CSA_Profile.pdf</w:t>
      </w:r>
    </w:p>
  </w:footnote>
  <w:footnote w:id="23">
    <w:p w14:paraId="75BAACF8" w14:textId="13B27FD6" w:rsidR="000C35C1" w:rsidRPr="004840FE" w:rsidRDefault="000C35C1" w:rsidP="000C35C1">
      <w:pPr>
        <w:rPr>
          <w:rFonts w:ascii="Segoe UI" w:hAnsi="Segoe UI" w:cs="Segoe UI"/>
          <w:sz w:val="18"/>
          <w:szCs w:val="18"/>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Gender Assessment in The Agricultural Sector, 2016 USAID/ Senegal</w:t>
      </w:r>
    </w:p>
    <w:p w14:paraId="7AEB2076" w14:textId="158AA866" w:rsidR="000C35C1" w:rsidRPr="001D275A" w:rsidRDefault="000C35C1">
      <w:pPr>
        <w:pStyle w:val="FootnoteText"/>
        <w:rPr>
          <w:rFonts w:ascii="Times New Roman" w:hAnsi="Times New Roman" w:cs="Times New Roman"/>
        </w:rPr>
      </w:pPr>
    </w:p>
  </w:footnote>
  <w:footnote w:id="24">
    <w:p w14:paraId="1637FE23" w14:textId="57E9AA99" w:rsidR="0032342C" w:rsidRDefault="0032342C">
      <w:pPr>
        <w:pStyle w:val="FootnoteText"/>
      </w:pPr>
      <w:r>
        <w:rPr>
          <w:rStyle w:val="FootnoteReference"/>
        </w:rPr>
        <w:footnoteRef/>
      </w:r>
      <w:r>
        <w:t xml:space="preserve"> </w:t>
      </w:r>
      <w:r w:rsidRPr="0032342C">
        <w:t>https://pdf.usaid.gov/pdf_docs/PA00N5SJ.pdf</w:t>
      </w:r>
    </w:p>
  </w:footnote>
  <w:footnote w:id="25">
    <w:p w14:paraId="3051A1E0" w14:textId="08066D2D" w:rsidR="000C35C1" w:rsidRPr="00BC2B2C" w:rsidRDefault="000C35C1">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r w:rsidRPr="00BC2B2C">
        <w:rPr>
          <w:rFonts w:ascii="Segoe UI" w:hAnsi="Segoe UI" w:cs="Segoe UI"/>
          <w:sz w:val="18"/>
          <w:szCs w:val="18"/>
          <w:lang w:val="fr-FR"/>
        </w:rPr>
        <w:t xml:space="preserve"> UNIFEM-Laboratoire Genre et Recherche Scientifique – IFAN)</w:t>
      </w:r>
    </w:p>
  </w:footnote>
  <w:footnote w:id="26">
    <w:p w14:paraId="2AEFD737" w14:textId="32AD60B4" w:rsidR="000C35C1" w:rsidRPr="00BC2B2C" w:rsidRDefault="000C35C1">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r w:rsidRPr="00BC2B2C">
        <w:rPr>
          <w:rFonts w:ascii="Segoe UI" w:hAnsi="Segoe UI" w:cs="Segoe UI"/>
          <w:sz w:val="18"/>
          <w:szCs w:val="18"/>
          <w:lang w:val="fr-FR"/>
        </w:rPr>
        <w:t xml:space="preserve"> </w:t>
      </w:r>
      <w:proofErr w:type="spellStart"/>
      <w:r w:rsidRPr="00BC2B2C">
        <w:rPr>
          <w:rFonts w:ascii="Segoe UI" w:hAnsi="Segoe UI" w:cs="Segoe UI"/>
          <w:sz w:val="18"/>
          <w:szCs w:val="18"/>
          <w:lang w:val="fr-FR"/>
        </w:rPr>
        <w:t>UNIFEMLaboratoire</w:t>
      </w:r>
      <w:proofErr w:type="spellEnd"/>
      <w:r w:rsidRPr="00BC2B2C">
        <w:rPr>
          <w:rFonts w:ascii="Segoe UI" w:hAnsi="Segoe UI" w:cs="Segoe UI"/>
          <w:sz w:val="18"/>
          <w:szCs w:val="18"/>
          <w:lang w:val="fr-FR"/>
        </w:rPr>
        <w:t xml:space="preserve"> Genre et Recherche Scientifique – IFAN)</w:t>
      </w:r>
    </w:p>
  </w:footnote>
  <w:footnote w:id="27">
    <w:p w14:paraId="4A39FFE6" w14:textId="77777777" w:rsidR="004C7EC5" w:rsidRPr="00BC2B2C" w:rsidRDefault="004C7EC5" w:rsidP="004C7EC5">
      <w:pPr>
        <w:pStyle w:val="FootnoteText"/>
        <w:rPr>
          <w:lang w:val="fr-FR"/>
        </w:rPr>
      </w:pPr>
      <w:r>
        <w:rPr>
          <w:rStyle w:val="FootnoteReference"/>
        </w:rPr>
        <w:footnoteRef/>
      </w:r>
      <w:r w:rsidRPr="00BC2B2C">
        <w:rPr>
          <w:lang w:val="fr-FR"/>
        </w:rPr>
        <w:t xml:space="preserve"> https://microsimulation.pub/articles/00267</w:t>
      </w:r>
    </w:p>
  </w:footnote>
  <w:footnote w:id="28">
    <w:p w14:paraId="2E1AFB97" w14:textId="77777777" w:rsidR="004C7EC5" w:rsidRPr="00BC2B2C" w:rsidRDefault="004C7EC5" w:rsidP="004C7EC5">
      <w:pPr>
        <w:pStyle w:val="FootnoteText"/>
        <w:rPr>
          <w:lang w:val="fr-FR"/>
        </w:rPr>
      </w:pPr>
      <w:r>
        <w:rPr>
          <w:rStyle w:val="FootnoteReference"/>
        </w:rPr>
        <w:footnoteRef/>
      </w:r>
      <w:r w:rsidRPr="00BC2B2C">
        <w:rPr>
          <w:lang w:val="fr-FR"/>
        </w:rPr>
        <w:t xml:space="preserve"> </w:t>
      </w:r>
      <w:r w:rsidRPr="00BC2B2C">
        <w:rPr>
          <w:kern w:val="0"/>
          <w:lang w:val="fr-FR"/>
          <w14:ligatures w14:val="none"/>
        </w:rPr>
        <w:t>https://data.unwomen.org/features/senegal-rga-results-spur-new-programme-support-vulnerable-women-while-increasing-knowledge</w:t>
      </w:r>
    </w:p>
  </w:footnote>
  <w:footnote w:id="29">
    <w:p w14:paraId="538D14FC" w14:textId="6FC79BAC" w:rsidR="00053E1B" w:rsidRPr="004840FE" w:rsidRDefault="00053E1B">
      <w:pPr>
        <w:pStyle w:val="FootnoteText"/>
        <w:rPr>
          <w:rFonts w:ascii="Segoe UI" w:hAnsi="Segoe UI" w:cs="Segoe UI"/>
          <w:sz w:val="18"/>
          <w:szCs w:val="18"/>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https://www.unesco.org/en/articles/how-community-talks-girls-education-senegal-are-transforming-khadijas-future</w:t>
      </w:r>
    </w:p>
  </w:footnote>
  <w:footnote w:id="30">
    <w:p w14:paraId="25712D72" w14:textId="77777777" w:rsidR="002713C0" w:rsidRPr="00BC2B2C" w:rsidRDefault="002713C0" w:rsidP="002713C0">
      <w:pPr>
        <w:pStyle w:val="FootnoteText"/>
        <w:rPr>
          <w:lang w:val="fr-FR"/>
        </w:rPr>
      </w:pPr>
      <w:r>
        <w:rPr>
          <w:rStyle w:val="FootnoteReference"/>
        </w:rPr>
        <w:footnoteRef/>
      </w:r>
      <w:r w:rsidRPr="00BC2B2C">
        <w:rPr>
          <w:lang w:val="fr-FR"/>
        </w:rPr>
        <w:t xml:space="preserve"> Politique sur Egalité des </w:t>
      </w:r>
      <w:proofErr w:type="spellStart"/>
      <w:r w:rsidRPr="00BC2B2C">
        <w:rPr>
          <w:lang w:val="fr-FR"/>
        </w:rPr>
        <w:t>Genres.fr.en</w:t>
      </w:r>
      <w:proofErr w:type="spellEnd"/>
    </w:p>
  </w:footnote>
  <w:footnote w:id="31">
    <w:p w14:paraId="59230AB0" w14:textId="67A0AD98" w:rsidR="00C32184" w:rsidRPr="00BC2B2C" w:rsidRDefault="00C32184">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r w:rsidRPr="00BC2B2C">
        <w:rPr>
          <w:rFonts w:ascii="Segoe UI" w:hAnsi="Segoe UI" w:cs="Segoe UI"/>
          <w:sz w:val="18"/>
          <w:szCs w:val="18"/>
          <w:lang w:val="fr-FR"/>
        </w:rPr>
        <w:t xml:space="preserve"> </w:t>
      </w:r>
      <w:hyperlink r:id="rId8" w:anchor=":~:text=Home%20Senegal%20Fact%20Sheet%20Senegal,affected%20areas%20of%20Senegal" w:history="1">
        <w:r w:rsidRPr="00BC2B2C">
          <w:rPr>
            <w:rStyle w:val="Hyperlink"/>
            <w:rFonts w:ascii="Segoe UI" w:hAnsi="Segoe UI" w:cs="Segoe UI"/>
            <w:sz w:val="18"/>
            <w:szCs w:val="18"/>
            <w:lang w:val="fr-FR"/>
          </w:rPr>
          <w:t>https://www.usaid.gov/senegal/fact-sheet/senegal-education-fact-sheet#:~:text=Home%20Senegal%20Fact%20Sheet%20Senegal,affected%20areas%20of%20Senegal</w:t>
        </w:r>
      </w:hyperlink>
    </w:p>
    <w:p w14:paraId="77EC3B60" w14:textId="77777777" w:rsidR="00C32184" w:rsidRPr="00BC2B2C" w:rsidRDefault="00C32184">
      <w:pPr>
        <w:pStyle w:val="FootnoteText"/>
        <w:rPr>
          <w:lang w:val="fr-FR"/>
        </w:rPr>
      </w:pPr>
    </w:p>
  </w:footnote>
  <w:footnote w:id="32">
    <w:p w14:paraId="316D68D4" w14:textId="19619B0E" w:rsidR="00C32184" w:rsidRPr="00BC2B2C" w:rsidRDefault="00C32184">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r w:rsidRPr="00BC2B2C">
        <w:rPr>
          <w:rFonts w:ascii="Segoe UI" w:hAnsi="Segoe UI" w:cs="Segoe UI"/>
          <w:sz w:val="18"/>
          <w:szCs w:val="18"/>
          <w:lang w:val="fr-FR"/>
        </w:rPr>
        <w:t xml:space="preserve"> </w:t>
      </w:r>
      <w:hyperlink r:id="rId9" w:anchor=":~:text=%23%20%E3%80%902%E2%80%A0Education%20in%20Senegal%20,do%20not%20necessarily%20reflect%20attendance" w:history="1">
        <w:r w:rsidRPr="00BC2B2C">
          <w:rPr>
            <w:rStyle w:val="Hyperlink"/>
            <w:rFonts w:ascii="Segoe UI" w:hAnsi="Segoe UI" w:cs="Segoe UI"/>
            <w:sz w:val="18"/>
            <w:szCs w:val="18"/>
            <w:lang w:val="fr-FR"/>
          </w:rPr>
          <w:t>https://en.wikipedia.org/wiki/Education_in_Senegal#:~:text=%23%20%E3%80%902%E2%80%A0Education%20in%20Senegal%20,do%20not%20necessarily%20reflect%20attendance</w:t>
        </w:r>
      </w:hyperlink>
    </w:p>
    <w:p w14:paraId="79A80DD7" w14:textId="77777777" w:rsidR="00C32184" w:rsidRPr="00BC2B2C" w:rsidRDefault="00C32184">
      <w:pPr>
        <w:pStyle w:val="FootnoteText"/>
        <w:rPr>
          <w:lang w:val="fr-FR"/>
        </w:rPr>
      </w:pPr>
    </w:p>
  </w:footnote>
  <w:footnote w:id="33">
    <w:p w14:paraId="65498AD6" w14:textId="19EE54CE" w:rsidR="00C32184" w:rsidRPr="00BC2B2C" w:rsidRDefault="00C32184">
      <w:pPr>
        <w:pStyle w:val="FootnoteText"/>
        <w:rPr>
          <w:lang w:val="fr-FR"/>
        </w:rPr>
      </w:pPr>
      <w:r>
        <w:rPr>
          <w:rStyle w:val="FootnoteReference"/>
        </w:rPr>
        <w:footnoteRef/>
      </w:r>
      <w:r w:rsidRPr="00BC2B2C">
        <w:rPr>
          <w:lang w:val="fr-FR"/>
        </w:rPr>
        <w:t xml:space="preserve"> </w:t>
      </w:r>
      <w:hyperlink r:id="rId10" w:anchor=":~:text=Senegal%20Africa%20Globally%2C%20some%20progress,a%20union%20before%20age%2018" w:history="1">
        <w:r w:rsidRPr="00BC2B2C">
          <w:rPr>
            <w:rStyle w:val="Hyperlink"/>
            <w:lang w:val="fr-FR"/>
          </w:rPr>
          <w:t>https://data.unwomen.org/country/senegal#:~:text=Senegal%20Africa%20Globally%2C%20some%20progress,a%20union%20before%20age%2018</w:t>
        </w:r>
      </w:hyperlink>
    </w:p>
    <w:p w14:paraId="09E1BC70" w14:textId="77777777" w:rsidR="00C32184" w:rsidRPr="00BC2B2C" w:rsidRDefault="00C32184">
      <w:pPr>
        <w:pStyle w:val="FootnoteText"/>
        <w:rPr>
          <w:lang w:val="fr-FR"/>
        </w:rPr>
      </w:pPr>
    </w:p>
  </w:footnote>
  <w:footnote w:id="34">
    <w:p w14:paraId="7054CEDC" w14:textId="73D859B6" w:rsidR="00C32184" w:rsidRPr="00BC2B2C" w:rsidRDefault="00C32184">
      <w:pPr>
        <w:pStyle w:val="FootnoteText"/>
        <w:rPr>
          <w:lang w:val="fr-FR"/>
        </w:rPr>
      </w:pPr>
      <w:r>
        <w:rPr>
          <w:rStyle w:val="FootnoteReference"/>
        </w:rPr>
        <w:footnoteRef/>
      </w:r>
      <w:r w:rsidRPr="00BC2B2C">
        <w:rPr>
          <w:lang w:val="fr-FR"/>
        </w:rPr>
        <w:t xml:space="preserve"> </w:t>
      </w:r>
      <w:hyperlink r:id="rId11" w:anchor=":~:text=261%20women%20die%20per%20100%2C000,while%20pregnant%20or%20within" w:history="1">
        <w:r w:rsidRPr="00BC2B2C">
          <w:rPr>
            <w:rStyle w:val="Hyperlink"/>
            <w:lang w:val="fr-FR"/>
          </w:rPr>
          <w:t>https://genderdata.worldbank.org/countries/senegal/#:~:text=261%20women%20die%20per%20100%2C000,while%20pregnant%20or%20within</w:t>
        </w:r>
      </w:hyperlink>
    </w:p>
    <w:p w14:paraId="116676EF" w14:textId="77777777" w:rsidR="00C32184" w:rsidRPr="00BC2B2C" w:rsidRDefault="00C32184">
      <w:pPr>
        <w:pStyle w:val="FootnoteText"/>
        <w:rPr>
          <w:lang w:val="fr-FR"/>
        </w:rPr>
      </w:pPr>
    </w:p>
  </w:footnote>
  <w:footnote w:id="35">
    <w:p w14:paraId="07F69305" w14:textId="02A2D61A" w:rsidR="00C32184" w:rsidRPr="00BC2B2C" w:rsidRDefault="00C32184">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hyperlink r:id="rId12" w:anchor=":~:text=261%20women%20die%20per%20100%2C000,while%20pregnant%20or%20within" w:history="1">
        <w:r w:rsidR="004840FE" w:rsidRPr="00BC2B2C">
          <w:rPr>
            <w:rStyle w:val="Hyperlink"/>
            <w:rFonts w:ascii="Segoe UI" w:hAnsi="Segoe UI" w:cs="Segoe UI"/>
            <w:sz w:val="18"/>
            <w:szCs w:val="18"/>
            <w:lang w:val="fr-FR"/>
          </w:rPr>
          <w:t>https://genderdata.worldbank.org/countries/senegal/#:~:text=261%20women%20die%20per%20100%2C000,while%20pregnant%20or%20within</w:t>
        </w:r>
      </w:hyperlink>
    </w:p>
    <w:p w14:paraId="5D3AA3FB" w14:textId="77777777" w:rsidR="00C32184" w:rsidRPr="00BC2B2C" w:rsidRDefault="00C32184">
      <w:pPr>
        <w:pStyle w:val="FootnoteText"/>
        <w:rPr>
          <w:lang w:val="fr-FR"/>
        </w:rPr>
      </w:pPr>
    </w:p>
  </w:footnote>
  <w:footnote w:id="36">
    <w:p w14:paraId="76214814" w14:textId="445B98BB" w:rsidR="00241CD2" w:rsidRPr="00BC2B2C" w:rsidRDefault="00241CD2">
      <w:pPr>
        <w:pStyle w:val="FootnoteText"/>
        <w:rPr>
          <w:rFonts w:ascii="Times New Roman" w:hAnsi="Times New Roman" w:cs="Times New Roman"/>
          <w:lang w:val="fr-FR"/>
        </w:rPr>
      </w:pPr>
      <w:r w:rsidRPr="001D275A">
        <w:rPr>
          <w:rStyle w:val="FootnoteReference"/>
          <w:rFonts w:ascii="Times New Roman" w:hAnsi="Times New Roman" w:cs="Times New Roman"/>
        </w:rPr>
        <w:footnoteRef/>
      </w:r>
      <w:r w:rsidRPr="00BC2B2C">
        <w:rPr>
          <w:rFonts w:ascii="Times New Roman" w:hAnsi="Times New Roman" w:cs="Times New Roman"/>
          <w:lang w:val="fr-FR"/>
        </w:rPr>
        <w:t xml:space="preserve"> https://africa.unwomen.org/en/where-we-are/west-and-central-africa/senegal_africa</w:t>
      </w:r>
    </w:p>
  </w:footnote>
  <w:footnote w:id="37">
    <w:p w14:paraId="55832AA6" w14:textId="3F169C3F" w:rsidR="004C588F" w:rsidRDefault="004C588F">
      <w:pPr>
        <w:pStyle w:val="FootnoteText"/>
      </w:pPr>
      <w:r>
        <w:rPr>
          <w:rStyle w:val="FootnoteReference"/>
        </w:rPr>
        <w:footnoteRef/>
      </w:r>
      <w:r>
        <w:t xml:space="preserve"> </w:t>
      </w:r>
      <w:r w:rsidRPr="004C588F">
        <w:t>https://www.hrw.org/world-report/2024/country-chapters/senegal#:~:text=The%20violence%20resulted%20in%20one,years%20in%20jail%20on</w:t>
      </w:r>
    </w:p>
  </w:footnote>
  <w:footnote w:id="38">
    <w:p w14:paraId="5804AE09" w14:textId="4D3F291F" w:rsidR="004C588F" w:rsidRDefault="004C588F">
      <w:pPr>
        <w:pStyle w:val="FootnoteText"/>
      </w:pPr>
      <w:r>
        <w:rPr>
          <w:rStyle w:val="FootnoteReference"/>
        </w:rPr>
        <w:footnoteRef/>
      </w:r>
      <w:r>
        <w:t xml:space="preserve"> </w:t>
      </w:r>
      <w:r w:rsidRPr="004C588F">
        <w:t>https://www.labanqueagricole.sn/sites/default/files/2020-04/Gender%20Equality%20Policy.pdf</w:t>
      </w:r>
    </w:p>
  </w:footnote>
  <w:footnote w:id="39">
    <w:p w14:paraId="7CFDD64D" w14:textId="72FBEC17" w:rsidR="00430076" w:rsidRPr="00BC2B2C" w:rsidRDefault="00430076">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r w:rsidRPr="00BC2B2C">
        <w:rPr>
          <w:rFonts w:ascii="Segoe UI" w:hAnsi="Segoe UI" w:cs="Segoe UI"/>
          <w:sz w:val="18"/>
          <w:szCs w:val="18"/>
          <w:lang w:val="fr-FR"/>
        </w:rPr>
        <w:t xml:space="preserve"> https://data.unwomen.org/country/senegal</w:t>
      </w:r>
    </w:p>
  </w:footnote>
  <w:footnote w:id="40">
    <w:p w14:paraId="61883D45" w14:textId="3A1B3FD0" w:rsidR="00E109A3" w:rsidRPr="00BC2B2C" w:rsidRDefault="00E109A3">
      <w:pPr>
        <w:pStyle w:val="FootnoteText"/>
        <w:rPr>
          <w:rFonts w:ascii="Segoe UI" w:hAnsi="Segoe UI" w:cs="Segoe UI"/>
          <w:sz w:val="18"/>
          <w:szCs w:val="18"/>
          <w:lang w:val="fr-FR"/>
        </w:rPr>
      </w:pPr>
      <w:r w:rsidRPr="004840FE">
        <w:rPr>
          <w:rStyle w:val="FootnoteReference"/>
          <w:rFonts w:ascii="Segoe UI" w:hAnsi="Segoe UI" w:cs="Segoe UI"/>
          <w:sz w:val="18"/>
          <w:szCs w:val="18"/>
        </w:rPr>
        <w:footnoteRef/>
      </w:r>
      <w:r w:rsidRPr="00BC2B2C">
        <w:rPr>
          <w:rFonts w:ascii="Segoe UI" w:hAnsi="Segoe UI" w:cs="Segoe UI"/>
          <w:sz w:val="18"/>
          <w:szCs w:val="18"/>
          <w:lang w:val="fr-FR"/>
        </w:rPr>
        <w:t xml:space="preserve"> </w:t>
      </w:r>
      <w:r w:rsidRPr="00BC2B2C">
        <w:rPr>
          <w:rFonts w:ascii="Segoe UI" w:hAnsi="Segoe UI" w:cs="Segoe UI"/>
          <w:color w:val="4472C4" w:themeColor="accent1"/>
          <w:sz w:val="18"/>
          <w:szCs w:val="18"/>
          <w:lang w:val="fr-FR"/>
        </w:rPr>
        <w:t>(</w:t>
      </w:r>
      <w:proofErr w:type="gramStart"/>
      <w:r w:rsidRPr="00BC2B2C">
        <w:rPr>
          <w:rFonts w:ascii="Segoe UI" w:hAnsi="Segoe UI" w:cs="Segoe UI"/>
          <w:color w:val="4472C4" w:themeColor="accent1"/>
          <w:sz w:val="18"/>
          <w:szCs w:val="18"/>
          <w:lang w:val="fr-FR"/>
        </w:rPr>
        <w:t>https://oecd-development-matters.org/2018/03/08/gender-equality-in-west-africa-the-key-role-of-social-norms/#fn1</w:t>
      </w:r>
      <w:proofErr w:type="gramEnd"/>
      <w:r w:rsidRPr="00BC2B2C">
        <w:rPr>
          <w:rFonts w:ascii="Segoe UI" w:hAnsi="Segoe UI" w:cs="Segoe UI"/>
          <w:sz w:val="18"/>
          <w:szCs w:val="18"/>
          <w:lang w:val="fr-FR"/>
        </w:rPr>
        <w:t>).</w:t>
      </w:r>
    </w:p>
  </w:footnote>
  <w:footnote w:id="41">
    <w:p w14:paraId="6C347F48" w14:textId="24B0C8A9" w:rsidR="00E109A3" w:rsidRPr="004840FE" w:rsidRDefault="00E109A3">
      <w:pPr>
        <w:pStyle w:val="FootnoteText"/>
        <w:rPr>
          <w:rFonts w:ascii="Segoe UI" w:hAnsi="Segoe UI" w:cs="Segoe UI"/>
          <w:sz w:val="18"/>
          <w:szCs w:val="18"/>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w:t>
      </w:r>
      <w:r w:rsidRPr="004840FE">
        <w:rPr>
          <w:rFonts w:ascii="Segoe UI" w:hAnsi="Segoe UI" w:cs="Segoe UI"/>
          <w:color w:val="4472C4" w:themeColor="accent1"/>
          <w:sz w:val="18"/>
          <w:szCs w:val="18"/>
        </w:rPr>
        <w:t>(A Quantitative Analysis of Female Employment in Senegal, 2019)</w:t>
      </w:r>
    </w:p>
  </w:footnote>
  <w:footnote w:id="42">
    <w:p w14:paraId="36618B20" w14:textId="5EA3DE9B" w:rsidR="009710C6" w:rsidRPr="001D275A" w:rsidRDefault="009710C6">
      <w:pPr>
        <w:pStyle w:val="FootnoteText"/>
        <w:rPr>
          <w:rFonts w:ascii="Times New Roman" w:hAnsi="Times New Roman" w:cs="Times New Roman"/>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https://africa.unwomen.org/en/where-we-are/west-and-central-africa/senegal_africa</w:t>
      </w:r>
    </w:p>
  </w:footnote>
  <w:footnote w:id="43">
    <w:p w14:paraId="5AD05106" w14:textId="77777777" w:rsidR="00642CC7" w:rsidRPr="004840FE" w:rsidRDefault="00642CC7" w:rsidP="00642CC7">
      <w:pPr>
        <w:pStyle w:val="FootnoteText"/>
        <w:rPr>
          <w:rFonts w:ascii="Segoe UI" w:hAnsi="Segoe UI" w:cs="Segoe UI"/>
          <w:sz w:val="18"/>
          <w:szCs w:val="18"/>
        </w:rPr>
      </w:pPr>
      <w:r w:rsidRPr="004840FE">
        <w:rPr>
          <w:rStyle w:val="FootnoteReference"/>
          <w:rFonts w:ascii="Segoe UI" w:hAnsi="Segoe UI" w:cs="Segoe UI"/>
          <w:sz w:val="18"/>
          <w:szCs w:val="18"/>
        </w:rPr>
        <w:footnoteRef/>
      </w:r>
      <w:r w:rsidRPr="004840FE">
        <w:rPr>
          <w:rFonts w:ascii="Segoe UI" w:hAnsi="Segoe UI" w:cs="Segoe UI"/>
          <w:sz w:val="18"/>
          <w:szCs w:val="18"/>
        </w:rPr>
        <w:t xml:space="preserve"> https://pdf.usaid.gov/pdf_docs/PA00N5SJ.pdf</w:t>
      </w:r>
    </w:p>
  </w:footnote>
  <w:footnote w:id="44">
    <w:p w14:paraId="347AFE32" w14:textId="2DAD96A1" w:rsidR="00D86B84" w:rsidRPr="00BC2B2C" w:rsidRDefault="00D86B84">
      <w:pPr>
        <w:pStyle w:val="FootnoteText"/>
        <w:rPr>
          <w:lang w:val="fr-FR"/>
        </w:rPr>
      </w:pPr>
      <w:r>
        <w:rPr>
          <w:rStyle w:val="FootnoteReference"/>
        </w:rPr>
        <w:footnoteRef/>
      </w:r>
      <w:r w:rsidRPr="00BC2B2C">
        <w:rPr>
          <w:lang w:val="fr-FR"/>
        </w:rPr>
        <w:t xml:space="preserve"> Politique sur Egalité des </w:t>
      </w:r>
      <w:proofErr w:type="spellStart"/>
      <w:r w:rsidRPr="00BC2B2C">
        <w:rPr>
          <w:lang w:val="fr-FR"/>
        </w:rPr>
        <w:t>Genres.fr.en</w:t>
      </w:r>
      <w:proofErr w:type="spellEnd"/>
    </w:p>
  </w:footnote>
  <w:footnote w:id="45">
    <w:p w14:paraId="5C430ECA" w14:textId="77777777" w:rsidR="009377DB" w:rsidRPr="00BC2B2C" w:rsidRDefault="009377DB" w:rsidP="009377DB">
      <w:pPr>
        <w:pStyle w:val="FootnoteText"/>
        <w:rPr>
          <w:lang w:val="fr-FR"/>
        </w:rPr>
      </w:pPr>
      <w:r>
        <w:rPr>
          <w:rStyle w:val="FootnoteReference"/>
        </w:rPr>
        <w:footnoteRef/>
      </w:r>
      <w:r w:rsidRPr="00BC2B2C">
        <w:rPr>
          <w:lang w:val="fr-FR"/>
        </w:rPr>
        <w:t xml:space="preserve"> https://data.unwomen.org/country/senegal</w:t>
      </w:r>
    </w:p>
  </w:footnote>
  <w:footnote w:id="46">
    <w:p w14:paraId="66213AD2" w14:textId="06F9EFD1" w:rsidR="00FE68F6" w:rsidRDefault="00FE68F6">
      <w:pPr>
        <w:pStyle w:val="FootnoteText"/>
      </w:pPr>
      <w:r>
        <w:rPr>
          <w:rStyle w:val="FootnoteReference"/>
        </w:rPr>
        <w:footnoteRef/>
      </w:r>
      <w:r>
        <w:t xml:space="preserve"> </w:t>
      </w:r>
      <w:r w:rsidRPr="00FE68F6">
        <w:t>Barriers to Women’s Employment in the Future World of Work in</w:t>
      </w:r>
      <w:r>
        <w:t xml:space="preserve"> Senegal – March 2022</w:t>
      </w:r>
    </w:p>
  </w:footnote>
  <w:footnote w:id="47">
    <w:p w14:paraId="280E899C" w14:textId="4ABCF850" w:rsidR="000D4AB6" w:rsidRDefault="000D4AB6" w:rsidP="000D4AB6">
      <w:pPr>
        <w:pStyle w:val="FootnoteText"/>
      </w:pPr>
      <w:r>
        <w:rPr>
          <w:rStyle w:val="FootnoteReference"/>
        </w:rPr>
        <w:footnoteRef/>
      </w:r>
      <w:r>
        <w:t xml:space="preserve"> Green Jobs for Women in Africa: Senegal Country Report- 2022</w:t>
      </w:r>
    </w:p>
  </w:footnote>
  <w:footnote w:id="48">
    <w:p w14:paraId="2B0DBC6B" w14:textId="060D17DB" w:rsidR="009D5962" w:rsidRDefault="009D5962">
      <w:pPr>
        <w:pStyle w:val="FootnoteText"/>
      </w:pPr>
      <w:r>
        <w:rPr>
          <w:rStyle w:val="FootnoteReference"/>
        </w:rPr>
        <w:footnoteRef/>
      </w:r>
      <w:r>
        <w:t xml:space="preserve"> </w:t>
      </w:r>
      <w:r w:rsidRPr="002B36D8">
        <w:t>Islamicdevelopmentbanksenegalgenderprofile.pdf</w:t>
      </w:r>
    </w:p>
  </w:footnote>
  <w:footnote w:id="49">
    <w:p w14:paraId="4D968B09" w14:textId="7B4717E1" w:rsidR="009D5962" w:rsidRDefault="009D5962">
      <w:pPr>
        <w:pStyle w:val="FootnoteText"/>
      </w:pPr>
      <w:r>
        <w:rPr>
          <w:rStyle w:val="FootnoteReference"/>
        </w:rPr>
        <w:footnoteRef/>
      </w:r>
      <w:r>
        <w:t xml:space="preserve"> </w:t>
      </w:r>
      <w:r w:rsidRPr="002B36D8">
        <w:t>Islamicdevelopmentbanksenegalgenderprofile.pdf</w:t>
      </w:r>
    </w:p>
  </w:footnote>
  <w:footnote w:id="50">
    <w:p w14:paraId="3EB2701A" w14:textId="6B268C60" w:rsidR="009D5962" w:rsidRDefault="009D5962">
      <w:pPr>
        <w:pStyle w:val="FootnoteText"/>
      </w:pPr>
      <w:r>
        <w:rPr>
          <w:rStyle w:val="FootnoteReference"/>
        </w:rPr>
        <w:footnoteRef/>
      </w:r>
      <w:r>
        <w:t xml:space="preserve"> </w:t>
      </w:r>
      <w:r w:rsidRPr="002B36D8">
        <w:t>https://microsimulation.pub/articles/00267</w:t>
      </w:r>
    </w:p>
  </w:footnote>
  <w:footnote w:id="51">
    <w:p w14:paraId="2497E287" w14:textId="222114B7" w:rsidR="009D5962" w:rsidRDefault="009D5962">
      <w:pPr>
        <w:pStyle w:val="FootnoteText"/>
      </w:pPr>
      <w:r>
        <w:rPr>
          <w:rStyle w:val="FootnoteReference"/>
        </w:rPr>
        <w:footnoteRef/>
      </w:r>
      <w:r>
        <w:t xml:space="preserve"> </w:t>
      </w:r>
      <w:r w:rsidRPr="002B36D8">
        <w:t>https://microsimulation.pub/articles/00267</w:t>
      </w:r>
    </w:p>
  </w:footnote>
  <w:footnote w:id="52">
    <w:p w14:paraId="160B614A" w14:textId="091806C7" w:rsidR="000D0E81" w:rsidRDefault="000D0E81">
      <w:pPr>
        <w:pStyle w:val="FootnoteText"/>
      </w:pPr>
      <w:r>
        <w:rPr>
          <w:rStyle w:val="FootnoteReference"/>
        </w:rPr>
        <w:footnoteRef/>
      </w:r>
      <w:r>
        <w:t xml:space="preserve"> FY 21 Annual Report Feed the Future Senegal </w:t>
      </w:r>
      <w:proofErr w:type="spellStart"/>
      <w:r>
        <w:t>Nafoore</w:t>
      </w:r>
      <w:proofErr w:type="spellEnd"/>
      <w:r>
        <w:t xml:space="preserve"> Warsaaji October 01, 2020, to September 30, 2021</w:t>
      </w:r>
    </w:p>
  </w:footnote>
  <w:footnote w:id="53">
    <w:p w14:paraId="36FEEBB3" w14:textId="77777777" w:rsidR="000D0E81" w:rsidRDefault="000D0E81" w:rsidP="000D0E81">
      <w:pPr>
        <w:pStyle w:val="FootnoteText"/>
      </w:pPr>
      <w:r>
        <w:rPr>
          <w:rStyle w:val="FootnoteReference"/>
        </w:rPr>
        <w:footnoteRef/>
      </w:r>
      <w:r>
        <w:t xml:space="preserve"> </w:t>
      </w:r>
      <w:r w:rsidRPr="00031E4A">
        <w:t>https://pdf.usaid.gov/pdf_docs/PA00X1S1.pdf</w:t>
      </w:r>
    </w:p>
  </w:footnote>
  <w:footnote w:id="54">
    <w:p w14:paraId="6CA4FF80" w14:textId="77777777" w:rsidR="000D0E81" w:rsidRDefault="000D0E81" w:rsidP="000D0E81">
      <w:pPr>
        <w:pStyle w:val="FootnoteText"/>
      </w:pPr>
      <w:r>
        <w:rPr>
          <w:rStyle w:val="FootnoteReference"/>
        </w:rPr>
        <w:footnoteRef/>
      </w:r>
      <w:r>
        <w:t xml:space="preserve"> IGWG (2011)</w:t>
      </w:r>
    </w:p>
  </w:footnote>
  <w:footnote w:id="55">
    <w:p w14:paraId="10EACAAA" w14:textId="77777777" w:rsidR="000D0E81" w:rsidRDefault="000D0E81" w:rsidP="000D0E81">
      <w:pPr>
        <w:pStyle w:val="FootnoteText"/>
      </w:pPr>
      <w:r>
        <w:rPr>
          <w:rStyle w:val="FootnoteReference"/>
        </w:rPr>
        <w:footnoteRef/>
      </w:r>
      <w:r>
        <w:t xml:space="preserve"> 4 Tied closely to the Agency Policy Framework (2011-2015), its 2012 gender policy aims to “improve the lives of citizens around the world by advancing equality between females and males, and empowering women and girls to participate fully in and benefit from the development of their societies.” F</w:t>
      </w:r>
    </w:p>
    <w:p w14:paraId="1A6D844C" w14:textId="77777777" w:rsidR="000D0E81" w:rsidRDefault="000D0E81" w:rsidP="000D0E81">
      <w:pPr>
        <w:pStyle w:val="FootnoteText"/>
      </w:pPr>
    </w:p>
  </w:footnote>
  <w:footnote w:id="56">
    <w:p w14:paraId="51F88409" w14:textId="2E0DE75D" w:rsidR="003235C5" w:rsidRDefault="003235C5">
      <w:pPr>
        <w:pStyle w:val="FootnoteText"/>
      </w:pPr>
      <w:r>
        <w:rPr>
          <w:rStyle w:val="FootnoteReference"/>
        </w:rPr>
        <w:footnoteRef/>
      </w:r>
      <w:r>
        <w:t xml:space="preserve"> </w:t>
      </w:r>
      <w:hyperlink r:id="rId13" w:anchor=":~:text=Introduction%20Men%20and%20women%20are,constantly%20evolved%20over%20the%20decades" w:history="1">
        <w:r w:rsidRPr="006A5C82">
          <w:rPr>
            <w:rStyle w:val="Hyperlink"/>
          </w:rPr>
          <w:t>https://link.springer.com/referenceworkentry/10.1007/978-3-319-31739-7_99-</w:t>
        </w:r>
      </w:hyperlink>
    </w:p>
    <w:p w14:paraId="14EBCFC4" w14:textId="77777777" w:rsidR="003235C5" w:rsidRDefault="003235C5">
      <w:pPr>
        <w:pStyle w:val="FootnoteText"/>
      </w:pPr>
    </w:p>
  </w:footnote>
  <w:footnote w:id="57">
    <w:p w14:paraId="6F24EA35" w14:textId="5BF25A02" w:rsidR="00D86B84" w:rsidRPr="00BC2B2C" w:rsidRDefault="00D86B84">
      <w:pPr>
        <w:pStyle w:val="FootnoteText"/>
        <w:rPr>
          <w:lang w:val="fr-FR"/>
        </w:rPr>
      </w:pPr>
      <w:r>
        <w:rPr>
          <w:rStyle w:val="FootnoteReference"/>
        </w:rPr>
        <w:footnoteRef/>
      </w:r>
      <w:r w:rsidRPr="00BC2B2C">
        <w:rPr>
          <w:lang w:val="fr-FR"/>
        </w:rPr>
        <w:t xml:space="preserve"> Politique sur Egalité des </w:t>
      </w:r>
      <w:proofErr w:type="spellStart"/>
      <w:r w:rsidRPr="00BC2B2C">
        <w:rPr>
          <w:lang w:val="fr-FR"/>
        </w:rPr>
        <w:t>Genres.fr.en</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501B"/>
    <w:multiLevelType w:val="hybridMultilevel"/>
    <w:tmpl w:val="DD20C1B6"/>
    <w:lvl w:ilvl="0" w:tplc="04090017">
      <w:start w:val="1"/>
      <w:numFmt w:val="lowerLetter"/>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15:restartNumberingAfterBreak="0">
    <w:nsid w:val="012F1A84"/>
    <w:multiLevelType w:val="hybridMultilevel"/>
    <w:tmpl w:val="EFBCA8C6"/>
    <w:lvl w:ilvl="0" w:tplc="04090017">
      <w:start w:val="1"/>
      <w:numFmt w:val="lowerLetter"/>
      <w:lvlText w:val="%1)"/>
      <w:lvlJc w:val="left"/>
      <w:pPr>
        <w:ind w:left="720" w:hanging="360"/>
      </w:pPr>
    </w:lvl>
    <w:lvl w:ilvl="1" w:tplc="5FC228D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DF2296"/>
    <w:multiLevelType w:val="hybridMultilevel"/>
    <w:tmpl w:val="3A401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77B09"/>
    <w:multiLevelType w:val="hybridMultilevel"/>
    <w:tmpl w:val="D15AFF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F10CCD"/>
    <w:multiLevelType w:val="hybridMultilevel"/>
    <w:tmpl w:val="AB08C0E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2373CD"/>
    <w:multiLevelType w:val="hybridMultilevel"/>
    <w:tmpl w:val="2E968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725E1F"/>
    <w:multiLevelType w:val="hybridMultilevel"/>
    <w:tmpl w:val="237245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955255"/>
    <w:multiLevelType w:val="hybridMultilevel"/>
    <w:tmpl w:val="9072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2C7641"/>
    <w:multiLevelType w:val="hybridMultilevel"/>
    <w:tmpl w:val="B524AC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A654F0"/>
    <w:multiLevelType w:val="multilevel"/>
    <w:tmpl w:val="ABD451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878DF"/>
    <w:multiLevelType w:val="hybridMultilevel"/>
    <w:tmpl w:val="8F9AAD62"/>
    <w:lvl w:ilvl="0" w:tplc="6CE2846C">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760C40"/>
    <w:multiLevelType w:val="multilevel"/>
    <w:tmpl w:val="09E4E37E"/>
    <w:lvl w:ilvl="0">
      <w:start w:val="1"/>
      <w:numFmt w:val="decimal"/>
      <w:lvlText w:val="%1."/>
      <w:lvlJc w:val="left"/>
      <w:pPr>
        <w:ind w:left="720" w:hanging="360"/>
      </w:pPr>
      <w:rPr>
        <w:rFonts w:ascii="Gill Sans MT" w:hAnsi="Gill Sans MT" w:hint="default"/>
        <w:color w:val="auto"/>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F0712A4"/>
    <w:multiLevelType w:val="hybridMultilevel"/>
    <w:tmpl w:val="7E6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C20A5"/>
    <w:multiLevelType w:val="hybridMultilevel"/>
    <w:tmpl w:val="456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17A68"/>
    <w:multiLevelType w:val="multilevel"/>
    <w:tmpl w:val="88827174"/>
    <w:lvl w:ilvl="0">
      <w:start w:val="1"/>
      <w:numFmt w:val="decimal"/>
      <w:lvlText w:val="%1"/>
      <w:lvlJc w:val="left"/>
      <w:pPr>
        <w:ind w:left="720" w:hanging="720"/>
      </w:pPr>
      <w:rPr>
        <w:rFonts w:hint="default"/>
        <w:b/>
        <w:bCs/>
        <w:color w:val="auto"/>
        <w:sz w:val="28"/>
        <w:szCs w:val="28"/>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4320" w:hanging="144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6120" w:hanging="1800"/>
      </w:pPr>
      <w:rPr>
        <w:rFonts w:hint="default"/>
        <w:color w:val="auto"/>
      </w:rPr>
    </w:lvl>
    <w:lvl w:ilvl="7">
      <w:start w:val="1"/>
      <w:numFmt w:val="decimal"/>
      <w:lvlText w:val="%1.%2.%3.%4.%5.%6.%7.%8."/>
      <w:lvlJc w:val="left"/>
      <w:pPr>
        <w:ind w:left="7200" w:hanging="2160"/>
      </w:pPr>
      <w:rPr>
        <w:rFonts w:hint="default"/>
        <w:color w:val="auto"/>
      </w:rPr>
    </w:lvl>
    <w:lvl w:ilvl="8">
      <w:start w:val="1"/>
      <w:numFmt w:val="decimal"/>
      <w:lvlText w:val="%1.%2.%3.%4.%5.%6.%7.%8.%9."/>
      <w:lvlJc w:val="left"/>
      <w:pPr>
        <w:ind w:left="7920" w:hanging="2160"/>
      </w:pPr>
      <w:rPr>
        <w:rFonts w:hint="default"/>
        <w:color w:val="auto"/>
      </w:rPr>
    </w:lvl>
  </w:abstractNum>
  <w:abstractNum w:abstractNumId="15" w15:restartNumberingAfterBreak="0">
    <w:nsid w:val="21236F88"/>
    <w:multiLevelType w:val="multilevel"/>
    <w:tmpl w:val="2C948F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AC5A67"/>
    <w:multiLevelType w:val="hybridMultilevel"/>
    <w:tmpl w:val="6156B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547D85"/>
    <w:multiLevelType w:val="hybridMultilevel"/>
    <w:tmpl w:val="D74C04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5DD5977"/>
    <w:multiLevelType w:val="hybridMultilevel"/>
    <w:tmpl w:val="C4A817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924055C"/>
    <w:multiLevelType w:val="hybridMultilevel"/>
    <w:tmpl w:val="8F7020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FA406D"/>
    <w:multiLevelType w:val="hybridMultilevel"/>
    <w:tmpl w:val="9092B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495325"/>
    <w:multiLevelType w:val="hybridMultilevel"/>
    <w:tmpl w:val="079ADF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D67CB6"/>
    <w:multiLevelType w:val="hybridMultilevel"/>
    <w:tmpl w:val="556C9B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1C6566"/>
    <w:multiLevelType w:val="hybridMultilevel"/>
    <w:tmpl w:val="6C964D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FF4229"/>
    <w:multiLevelType w:val="multilevel"/>
    <w:tmpl w:val="E716F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65F7A"/>
    <w:multiLevelType w:val="hybridMultilevel"/>
    <w:tmpl w:val="CE4CC6CC"/>
    <w:lvl w:ilvl="0" w:tplc="13E45816">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97405A"/>
    <w:multiLevelType w:val="hybridMultilevel"/>
    <w:tmpl w:val="FDF410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FD34F3"/>
    <w:multiLevelType w:val="multilevel"/>
    <w:tmpl w:val="6DF4A92A"/>
    <w:lvl w:ilvl="0">
      <w:start w:val="1"/>
      <w:numFmt w:val="decimal"/>
      <w:lvlText w:val="%1.0."/>
      <w:lvlJc w:val="left"/>
      <w:pPr>
        <w:ind w:left="720" w:hanging="720"/>
      </w:pPr>
      <w:rPr>
        <w:rFonts w:hint="default"/>
        <w:b/>
        <w:bCs/>
        <w:color w:val="auto"/>
        <w:sz w:val="28"/>
        <w:szCs w:val="28"/>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4320" w:hanging="144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6120" w:hanging="1800"/>
      </w:pPr>
      <w:rPr>
        <w:rFonts w:hint="default"/>
        <w:color w:val="auto"/>
      </w:rPr>
    </w:lvl>
    <w:lvl w:ilvl="7">
      <w:start w:val="1"/>
      <w:numFmt w:val="decimal"/>
      <w:lvlText w:val="%1.%2.%3.%4.%5.%6.%7.%8."/>
      <w:lvlJc w:val="left"/>
      <w:pPr>
        <w:ind w:left="7200" w:hanging="2160"/>
      </w:pPr>
      <w:rPr>
        <w:rFonts w:hint="default"/>
        <w:color w:val="auto"/>
      </w:rPr>
    </w:lvl>
    <w:lvl w:ilvl="8">
      <w:start w:val="1"/>
      <w:numFmt w:val="decimal"/>
      <w:lvlText w:val="%1.%2.%3.%4.%5.%6.%7.%8.%9."/>
      <w:lvlJc w:val="left"/>
      <w:pPr>
        <w:ind w:left="7920" w:hanging="2160"/>
      </w:pPr>
      <w:rPr>
        <w:rFonts w:hint="default"/>
        <w:color w:val="auto"/>
      </w:rPr>
    </w:lvl>
  </w:abstractNum>
  <w:abstractNum w:abstractNumId="28" w15:restartNumberingAfterBreak="0">
    <w:nsid w:val="5C4B6750"/>
    <w:multiLevelType w:val="multilevel"/>
    <w:tmpl w:val="4A96A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762A06"/>
    <w:multiLevelType w:val="hybridMultilevel"/>
    <w:tmpl w:val="EBAC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B039CC"/>
    <w:multiLevelType w:val="hybridMultilevel"/>
    <w:tmpl w:val="EDEAE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556E8D"/>
    <w:multiLevelType w:val="hybridMultilevel"/>
    <w:tmpl w:val="881E7D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5E105F"/>
    <w:multiLevelType w:val="hybridMultilevel"/>
    <w:tmpl w:val="7C6C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111349"/>
    <w:multiLevelType w:val="hybridMultilevel"/>
    <w:tmpl w:val="9664E218"/>
    <w:lvl w:ilvl="0" w:tplc="FFFFFFFF">
      <w:start w:val="1"/>
      <w:numFmt w:val="lowerLetter"/>
      <w:lvlText w:val="%1)"/>
      <w:lvlJc w:val="left"/>
      <w:pPr>
        <w:ind w:left="720" w:hanging="360"/>
      </w:pPr>
    </w:lvl>
    <w:lvl w:ilvl="1" w:tplc="04090017">
      <w:start w:val="1"/>
      <w:numFmt w:val="low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87948CB"/>
    <w:multiLevelType w:val="hybridMultilevel"/>
    <w:tmpl w:val="B6100A8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BC1FDB"/>
    <w:multiLevelType w:val="multilevel"/>
    <w:tmpl w:val="878C9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A47093"/>
    <w:multiLevelType w:val="hybridMultilevel"/>
    <w:tmpl w:val="F6A6F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1E936CB"/>
    <w:multiLevelType w:val="hybridMultilevel"/>
    <w:tmpl w:val="9A065B7C"/>
    <w:lvl w:ilvl="0" w:tplc="04090017">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8" w15:restartNumberingAfterBreak="0">
    <w:nsid w:val="755478AB"/>
    <w:multiLevelType w:val="hybridMultilevel"/>
    <w:tmpl w:val="1B0CE6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9D1293B"/>
    <w:multiLevelType w:val="hybridMultilevel"/>
    <w:tmpl w:val="FF1A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176473">
    <w:abstractNumId w:val="39"/>
  </w:num>
  <w:num w:numId="2" w16cid:durableId="1295255430">
    <w:abstractNumId w:val="29"/>
  </w:num>
  <w:num w:numId="3" w16cid:durableId="1106191301">
    <w:abstractNumId w:val="2"/>
  </w:num>
  <w:num w:numId="4" w16cid:durableId="2057119397">
    <w:abstractNumId w:val="10"/>
  </w:num>
  <w:num w:numId="5" w16cid:durableId="1894539810">
    <w:abstractNumId w:val="27"/>
  </w:num>
  <w:num w:numId="6" w16cid:durableId="1318151537">
    <w:abstractNumId w:val="37"/>
  </w:num>
  <w:num w:numId="7" w16cid:durableId="1460344162">
    <w:abstractNumId w:val="1"/>
  </w:num>
  <w:num w:numId="8" w16cid:durableId="1334336340">
    <w:abstractNumId w:val="30"/>
  </w:num>
  <w:num w:numId="9" w16cid:durableId="1799178161">
    <w:abstractNumId w:val="3"/>
  </w:num>
  <w:num w:numId="10" w16cid:durableId="346755410">
    <w:abstractNumId w:val="19"/>
  </w:num>
  <w:num w:numId="11" w16cid:durableId="1106004884">
    <w:abstractNumId w:val="22"/>
  </w:num>
  <w:num w:numId="12" w16cid:durableId="902913166">
    <w:abstractNumId w:val="17"/>
  </w:num>
  <w:num w:numId="13" w16cid:durableId="326637168">
    <w:abstractNumId w:val="8"/>
  </w:num>
  <w:num w:numId="14" w16cid:durableId="222101988">
    <w:abstractNumId w:val="21"/>
  </w:num>
  <w:num w:numId="15" w16cid:durableId="19858519">
    <w:abstractNumId w:val="16"/>
  </w:num>
  <w:num w:numId="16" w16cid:durableId="1990015012">
    <w:abstractNumId w:val="31"/>
  </w:num>
  <w:num w:numId="17" w16cid:durableId="172182359">
    <w:abstractNumId w:val="0"/>
  </w:num>
  <w:num w:numId="18" w16cid:durableId="1705862972">
    <w:abstractNumId w:val="20"/>
  </w:num>
  <w:num w:numId="19" w16cid:durableId="212891019">
    <w:abstractNumId w:val="18"/>
  </w:num>
  <w:num w:numId="20" w16cid:durableId="1758405040">
    <w:abstractNumId w:val="7"/>
  </w:num>
  <w:num w:numId="21" w16cid:durableId="50620094">
    <w:abstractNumId w:val="33"/>
  </w:num>
  <w:num w:numId="22" w16cid:durableId="435952411">
    <w:abstractNumId w:val="12"/>
  </w:num>
  <w:num w:numId="23" w16cid:durableId="2081365274">
    <w:abstractNumId w:val="13"/>
  </w:num>
  <w:num w:numId="24" w16cid:durableId="430467088">
    <w:abstractNumId w:val="36"/>
  </w:num>
  <w:num w:numId="25" w16cid:durableId="850754171">
    <w:abstractNumId w:val="4"/>
  </w:num>
  <w:num w:numId="26" w16cid:durableId="1131558458">
    <w:abstractNumId w:val="6"/>
  </w:num>
  <w:num w:numId="27" w16cid:durableId="2004703680">
    <w:abstractNumId w:val="32"/>
  </w:num>
  <w:num w:numId="28" w16cid:durableId="1112478055">
    <w:abstractNumId w:val="26"/>
  </w:num>
  <w:num w:numId="29" w16cid:durableId="934284105">
    <w:abstractNumId w:val="23"/>
  </w:num>
  <w:num w:numId="30" w16cid:durableId="552037321">
    <w:abstractNumId w:val="25"/>
  </w:num>
  <w:num w:numId="31" w16cid:durableId="2105689141">
    <w:abstractNumId w:val="34"/>
  </w:num>
  <w:num w:numId="32" w16cid:durableId="1743943330">
    <w:abstractNumId w:val="38"/>
  </w:num>
  <w:num w:numId="33" w16cid:durableId="757679019">
    <w:abstractNumId w:val="14"/>
  </w:num>
  <w:num w:numId="34" w16cid:durableId="247616744">
    <w:abstractNumId w:val="11"/>
  </w:num>
  <w:num w:numId="35" w16cid:durableId="1694186999">
    <w:abstractNumId w:val="28"/>
  </w:num>
  <w:num w:numId="36" w16cid:durableId="932322818">
    <w:abstractNumId w:val="9"/>
  </w:num>
  <w:num w:numId="37" w16cid:durableId="1652372027">
    <w:abstractNumId w:val="24"/>
  </w:num>
  <w:num w:numId="38" w16cid:durableId="236748734">
    <w:abstractNumId w:val="35"/>
  </w:num>
  <w:num w:numId="39" w16cid:durableId="574316774">
    <w:abstractNumId w:val="15"/>
  </w:num>
  <w:num w:numId="40" w16cid:durableId="2033068024">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4DC"/>
    <w:rsid w:val="00001BB8"/>
    <w:rsid w:val="00001C5D"/>
    <w:rsid w:val="0000416B"/>
    <w:rsid w:val="000104DB"/>
    <w:rsid w:val="00010A71"/>
    <w:rsid w:val="0001121F"/>
    <w:rsid w:val="000255A6"/>
    <w:rsid w:val="00030B22"/>
    <w:rsid w:val="00032301"/>
    <w:rsid w:val="000339DE"/>
    <w:rsid w:val="000367A0"/>
    <w:rsid w:val="00037F33"/>
    <w:rsid w:val="0004367D"/>
    <w:rsid w:val="00050BDB"/>
    <w:rsid w:val="00053E1B"/>
    <w:rsid w:val="00056C3E"/>
    <w:rsid w:val="00056C56"/>
    <w:rsid w:val="0006167E"/>
    <w:rsid w:val="00063802"/>
    <w:rsid w:val="00066B77"/>
    <w:rsid w:val="00076460"/>
    <w:rsid w:val="0008244D"/>
    <w:rsid w:val="0008329D"/>
    <w:rsid w:val="00085776"/>
    <w:rsid w:val="00085E97"/>
    <w:rsid w:val="000945E8"/>
    <w:rsid w:val="00096F2C"/>
    <w:rsid w:val="000A089B"/>
    <w:rsid w:val="000A16F7"/>
    <w:rsid w:val="000A3176"/>
    <w:rsid w:val="000B041F"/>
    <w:rsid w:val="000C35C1"/>
    <w:rsid w:val="000C3DE1"/>
    <w:rsid w:val="000C6075"/>
    <w:rsid w:val="000D0634"/>
    <w:rsid w:val="000D0E81"/>
    <w:rsid w:val="000D4AB6"/>
    <w:rsid w:val="000D7D98"/>
    <w:rsid w:val="000D7FB7"/>
    <w:rsid w:val="000E4E55"/>
    <w:rsid w:val="000E55C5"/>
    <w:rsid w:val="000E701A"/>
    <w:rsid w:val="000F2C60"/>
    <w:rsid w:val="00104570"/>
    <w:rsid w:val="00112B1C"/>
    <w:rsid w:val="0011495F"/>
    <w:rsid w:val="00123614"/>
    <w:rsid w:val="00126B9B"/>
    <w:rsid w:val="00134FB6"/>
    <w:rsid w:val="001442B2"/>
    <w:rsid w:val="00161CCD"/>
    <w:rsid w:val="00162DC9"/>
    <w:rsid w:val="001637C1"/>
    <w:rsid w:val="00165D6A"/>
    <w:rsid w:val="00175CA4"/>
    <w:rsid w:val="00181C7F"/>
    <w:rsid w:val="0018253D"/>
    <w:rsid w:val="00190752"/>
    <w:rsid w:val="001955A3"/>
    <w:rsid w:val="00195F77"/>
    <w:rsid w:val="001A140C"/>
    <w:rsid w:val="001A651C"/>
    <w:rsid w:val="001B078D"/>
    <w:rsid w:val="001C2104"/>
    <w:rsid w:val="001C55B0"/>
    <w:rsid w:val="001D1B4E"/>
    <w:rsid w:val="001D275A"/>
    <w:rsid w:val="001D61C0"/>
    <w:rsid w:val="00212B76"/>
    <w:rsid w:val="00214BA0"/>
    <w:rsid w:val="0021659A"/>
    <w:rsid w:val="00216B5A"/>
    <w:rsid w:val="002170D8"/>
    <w:rsid w:val="00220924"/>
    <w:rsid w:val="00220B5F"/>
    <w:rsid w:val="002241C3"/>
    <w:rsid w:val="00231EBB"/>
    <w:rsid w:val="002353B0"/>
    <w:rsid w:val="00241CD2"/>
    <w:rsid w:val="002461B6"/>
    <w:rsid w:val="00254E75"/>
    <w:rsid w:val="0025786D"/>
    <w:rsid w:val="002605D6"/>
    <w:rsid w:val="00264C14"/>
    <w:rsid w:val="002713C0"/>
    <w:rsid w:val="0027479E"/>
    <w:rsid w:val="002756A4"/>
    <w:rsid w:val="00275EF9"/>
    <w:rsid w:val="00276239"/>
    <w:rsid w:val="002779C8"/>
    <w:rsid w:val="002911A4"/>
    <w:rsid w:val="00295A05"/>
    <w:rsid w:val="002A0A7E"/>
    <w:rsid w:val="002A2CEC"/>
    <w:rsid w:val="002B03A0"/>
    <w:rsid w:val="002C5603"/>
    <w:rsid w:val="002C7190"/>
    <w:rsid w:val="002D28FA"/>
    <w:rsid w:val="002E6084"/>
    <w:rsid w:val="002E7668"/>
    <w:rsid w:val="002F2D24"/>
    <w:rsid w:val="002F3875"/>
    <w:rsid w:val="003066D1"/>
    <w:rsid w:val="0031035F"/>
    <w:rsid w:val="00312162"/>
    <w:rsid w:val="0031388F"/>
    <w:rsid w:val="003154B1"/>
    <w:rsid w:val="0032342C"/>
    <w:rsid w:val="003235C5"/>
    <w:rsid w:val="00324AA7"/>
    <w:rsid w:val="003306B8"/>
    <w:rsid w:val="003316E1"/>
    <w:rsid w:val="003407F4"/>
    <w:rsid w:val="003424AF"/>
    <w:rsid w:val="003460B2"/>
    <w:rsid w:val="0034643A"/>
    <w:rsid w:val="0036055B"/>
    <w:rsid w:val="00363F3B"/>
    <w:rsid w:val="003736B7"/>
    <w:rsid w:val="00381692"/>
    <w:rsid w:val="00390CEC"/>
    <w:rsid w:val="00394B5E"/>
    <w:rsid w:val="0039583D"/>
    <w:rsid w:val="00396F73"/>
    <w:rsid w:val="003B1DCD"/>
    <w:rsid w:val="003B4860"/>
    <w:rsid w:val="003C0C41"/>
    <w:rsid w:val="003C4010"/>
    <w:rsid w:val="003C5006"/>
    <w:rsid w:val="003D1C64"/>
    <w:rsid w:val="003D3124"/>
    <w:rsid w:val="003D5DC7"/>
    <w:rsid w:val="003E12FC"/>
    <w:rsid w:val="003E3AFF"/>
    <w:rsid w:val="003E5D39"/>
    <w:rsid w:val="003E65D8"/>
    <w:rsid w:val="003F3ADF"/>
    <w:rsid w:val="003F6942"/>
    <w:rsid w:val="004028D2"/>
    <w:rsid w:val="00410864"/>
    <w:rsid w:val="004133A2"/>
    <w:rsid w:val="004135D0"/>
    <w:rsid w:val="00415B86"/>
    <w:rsid w:val="00416039"/>
    <w:rsid w:val="004216FA"/>
    <w:rsid w:val="0042622D"/>
    <w:rsid w:val="00430076"/>
    <w:rsid w:val="00431029"/>
    <w:rsid w:val="00431528"/>
    <w:rsid w:val="004322B7"/>
    <w:rsid w:val="004336A6"/>
    <w:rsid w:val="00433E51"/>
    <w:rsid w:val="00436528"/>
    <w:rsid w:val="004369B4"/>
    <w:rsid w:val="00453C75"/>
    <w:rsid w:val="004618BC"/>
    <w:rsid w:val="00466B13"/>
    <w:rsid w:val="00472555"/>
    <w:rsid w:val="0047449A"/>
    <w:rsid w:val="00477EC1"/>
    <w:rsid w:val="00480614"/>
    <w:rsid w:val="0048402C"/>
    <w:rsid w:val="004840FE"/>
    <w:rsid w:val="0049201F"/>
    <w:rsid w:val="004B2DAC"/>
    <w:rsid w:val="004B6427"/>
    <w:rsid w:val="004C0F80"/>
    <w:rsid w:val="004C1391"/>
    <w:rsid w:val="004C175F"/>
    <w:rsid w:val="004C4121"/>
    <w:rsid w:val="004C588F"/>
    <w:rsid w:val="004C7EC5"/>
    <w:rsid w:val="004D03A9"/>
    <w:rsid w:val="004D1DE2"/>
    <w:rsid w:val="004D243A"/>
    <w:rsid w:val="004D4631"/>
    <w:rsid w:val="004E51CD"/>
    <w:rsid w:val="004E5D6A"/>
    <w:rsid w:val="004F05CA"/>
    <w:rsid w:val="004F25D0"/>
    <w:rsid w:val="004F50A2"/>
    <w:rsid w:val="004F702E"/>
    <w:rsid w:val="004F7844"/>
    <w:rsid w:val="00507CD8"/>
    <w:rsid w:val="005119BF"/>
    <w:rsid w:val="005121C7"/>
    <w:rsid w:val="005125D8"/>
    <w:rsid w:val="00524A2C"/>
    <w:rsid w:val="00533144"/>
    <w:rsid w:val="00540C4E"/>
    <w:rsid w:val="00542C2A"/>
    <w:rsid w:val="005437FA"/>
    <w:rsid w:val="00543D0D"/>
    <w:rsid w:val="00543F27"/>
    <w:rsid w:val="00551DBB"/>
    <w:rsid w:val="005557D7"/>
    <w:rsid w:val="0056518B"/>
    <w:rsid w:val="0056538B"/>
    <w:rsid w:val="0058141A"/>
    <w:rsid w:val="0058231F"/>
    <w:rsid w:val="00582815"/>
    <w:rsid w:val="00582ABE"/>
    <w:rsid w:val="00592CB3"/>
    <w:rsid w:val="005A10CD"/>
    <w:rsid w:val="005A683E"/>
    <w:rsid w:val="005B2F2F"/>
    <w:rsid w:val="005B3AF2"/>
    <w:rsid w:val="005B4AEF"/>
    <w:rsid w:val="005C4672"/>
    <w:rsid w:val="005C7E0A"/>
    <w:rsid w:val="005D0C8F"/>
    <w:rsid w:val="005E18F9"/>
    <w:rsid w:val="005F285D"/>
    <w:rsid w:val="005F46A7"/>
    <w:rsid w:val="005F5572"/>
    <w:rsid w:val="005F5FEC"/>
    <w:rsid w:val="005F6294"/>
    <w:rsid w:val="00605D14"/>
    <w:rsid w:val="006114CD"/>
    <w:rsid w:val="00611CE5"/>
    <w:rsid w:val="006254DC"/>
    <w:rsid w:val="00625B62"/>
    <w:rsid w:val="00634420"/>
    <w:rsid w:val="00635342"/>
    <w:rsid w:val="00642CC7"/>
    <w:rsid w:val="0064302A"/>
    <w:rsid w:val="00650682"/>
    <w:rsid w:val="006537FA"/>
    <w:rsid w:val="00657839"/>
    <w:rsid w:val="0066144D"/>
    <w:rsid w:val="00671957"/>
    <w:rsid w:val="00673A53"/>
    <w:rsid w:val="00681DFD"/>
    <w:rsid w:val="00691667"/>
    <w:rsid w:val="00694FF0"/>
    <w:rsid w:val="006A01FA"/>
    <w:rsid w:val="006A7688"/>
    <w:rsid w:val="006B0C29"/>
    <w:rsid w:val="006B56C4"/>
    <w:rsid w:val="006B725A"/>
    <w:rsid w:val="006C0BF8"/>
    <w:rsid w:val="006C7A64"/>
    <w:rsid w:val="006C7BA6"/>
    <w:rsid w:val="006D49ED"/>
    <w:rsid w:val="006D611A"/>
    <w:rsid w:val="006E090A"/>
    <w:rsid w:val="006F12F1"/>
    <w:rsid w:val="0070363F"/>
    <w:rsid w:val="0070373E"/>
    <w:rsid w:val="007060E0"/>
    <w:rsid w:val="0071334D"/>
    <w:rsid w:val="007152C6"/>
    <w:rsid w:val="007222D7"/>
    <w:rsid w:val="00730349"/>
    <w:rsid w:val="00730F4E"/>
    <w:rsid w:val="0073367B"/>
    <w:rsid w:val="00733B94"/>
    <w:rsid w:val="00733DC7"/>
    <w:rsid w:val="00735FFB"/>
    <w:rsid w:val="00736D07"/>
    <w:rsid w:val="00736D59"/>
    <w:rsid w:val="00740584"/>
    <w:rsid w:val="00744FE6"/>
    <w:rsid w:val="007500C9"/>
    <w:rsid w:val="00751F39"/>
    <w:rsid w:val="007577D9"/>
    <w:rsid w:val="00761FA5"/>
    <w:rsid w:val="00770606"/>
    <w:rsid w:val="00776A5E"/>
    <w:rsid w:val="007803CA"/>
    <w:rsid w:val="00780EC2"/>
    <w:rsid w:val="007821CD"/>
    <w:rsid w:val="00782C25"/>
    <w:rsid w:val="007975EB"/>
    <w:rsid w:val="007A3B33"/>
    <w:rsid w:val="007A4CB7"/>
    <w:rsid w:val="007B3004"/>
    <w:rsid w:val="007B4E36"/>
    <w:rsid w:val="007B568B"/>
    <w:rsid w:val="007C3188"/>
    <w:rsid w:val="007D7C31"/>
    <w:rsid w:val="007E4682"/>
    <w:rsid w:val="007E4CC0"/>
    <w:rsid w:val="007F4A55"/>
    <w:rsid w:val="007F5199"/>
    <w:rsid w:val="00814BCA"/>
    <w:rsid w:val="00816CBB"/>
    <w:rsid w:val="00824EFF"/>
    <w:rsid w:val="00831437"/>
    <w:rsid w:val="0083442E"/>
    <w:rsid w:val="00841D3F"/>
    <w:rsid w:val="008474B5"/>
    <w:rsid w:val="008518BD"/>
    <w:rsid w:val="008620EF"/>
    <w:rsid w:val="008649F2"/>
    <w:rsid w:val="00866DED"/>
    <w:rsid w:val="008755B6"/>
    <w:rsid w:val="00877181"/>
    <w:rsid w:val="00877747"/>
    <w:rsid w:val="00880CAE"/>
    <w:rsid w:val="008816AA"/>
    <w:rsid w:val="008865D7"/>
    <w:rsid w:val="00891068"/>
    <w:rsid w:val="00897814"/>
    <w:rsid w:val="008B05F0"/>
    <w:rsid w:val="008C0960"/>
    <w:rsid w:val="008C1A71"/>
    <w:rsid w:val="008C1E14"/>
    <w:rsid w:val="008C27ED"/>
    <w:rsid w:val="008C4E1F"/>
    <w:rsid w:val="008E0207"/>
    <w:rsid w:val="008E260B"/>
    <w:rsid w:val="008E7FFD"/>
    <w:rsid w:val="008F7138"/>
    <w:rsid w:val="00903308"/>
    <w:rsid w:val="00904243"/>
    <w:rsid w:val="00907925"/>
    <w:rsid w:val="0091477C"/>
    <w:rsid w:val="00924B19"/>
    <w:rsid w:val="009272DC"/>
    <w:rsid w:val="00927E3C"/>
    <w:rsid w:val="009377DB"/>
    <w:rsid w:val="00942584"/>
    <w:rsid w:val="00943302"/>
    <w:rsid w:val="009449AD"/>
    <w:rsid w:val="00951884"/>
    <w:rsid w:val="00953F95"/>
    <w:rsid w:val="009556AE"/>
    <w:rsid w:val="009607BC"/>
    <w:rsid w:val="00962198"/>
    <w:rsid w:val="00967C98"/>
    <w:rsid w:val="009710C6"/>
    <w:rsid w:val="00973B53"/>
    <w:rsid w:val="00981862"/>
    <w:rsid w:val="0098372C"/>
    <w:rsid w:val="00984C9C"/>
    <w:rsid w:val="0098573F"/>
    <w:rsid w:val="00986465"/>
    <w:rsid w:val="009929D0"/>
    <w:rsid w:val="00992F78"/>
    <w:rsid w:val="009969E5"/>
    <w:rsid w:val="009A14FF"/>
    <w:rsid w:val="009A65F6"/>
    <w:rsid w:val="009A66D4"/>
    <w:rsid w:val="009A7D03"/>
    <w:rsid w:val="009B22CB"/>
    <w:rsid w:val="009B414C"/>
    <w:rsid w:val="009B54B4"/>
    <w:rsid w:val="009B7BE4"/>
    <w:rsid w:val="009C3DEB"/>
    <w:rsid w:val="009D57FC"/>
    <w:rsid w:val="009D5962"/>
    <w:rsid w:val="009D67BD"/>
    <w:rsid w:val="009D726B"/>
    <w:rsid w:val="009E5FA1"/>
    <w:rsid w:val="009F2315"/>
    <w:rsid w:val="00A039ED"/>
    <w:rsid w:val="00A06CE0"/>
    <w:rsid w:val="00A10871"/>
    <w:rsid w:val="00A1117C"/>
    <w:rsid w:val="00A217FA"/>
    <w:rsid w:val="00A26112"/>
    <w:rsid w:val="00A320C2"/>
    <w:rsid w:val="00A344A4"/>
    <w:rsid w:val="00A37554"/>
    <w:rsid w:val="00A40C01"/>
    <w:rsid w:val="00A411F5"/>
    <w:rsid w:val="00A415E9"/>
    <w:rsid w:val="00A42E84"/>
    <w:rsid w:val="00A43D66"/>
    <w:rsid w:val="00A53EB5"/>
    <w:rsid w:val="00A54741"/>
    <w:rsid w:val="00A54ABF"/>
    <w:rsid w:val="00A6060E"/>
    <w:rsid w:val="00A63E4E"/>
    <w:rsid w:val="00A65E79"/>
    <w:rsid w:val="00A80D3F"/>
    <w:rsid w:val="00A86FBA"/>
    <w:rsid w:val="00A872C8"/>
    <w:rsid w:val="00AA4B63"/>
    <w:rsid w:val="00AB2070"/>
    <w:rsid w:val="00AB56CC"/>
    <w:rsid w:val="00AB66A2"/>
    <w:rsid w:val="00AC3EE1"/>
    <w:rsid w:val="00AC611A"/>
    <w:rsid w:val="00AD52F8"/>
    <w:rsid w:val="00AD57CD"/>
    <w:rsid w:val="00AD5B7F"/>
    <w:rsid w:val="00AD6960"/>
    <w:rsid w:val="00AE06AB"/>
    <w:rsid w:val="00AE1661"/>
    <w:rsid w:val="00AE3209"/>
    <w:rsid w:val="00AF17D0"/>
    <w:rsid w:val="00AF39C4"/>
    <w:rsid w:val="00AF68EC"/>
    <w:rsid w:val="00AF70EC"/>
    <w:rsid w:val="00B03550"/>
    <w:rsid w:val="00B036A3"/>
    <w:rsid w:val="00B0379F"/>
    <w:rsid w:val="00B04D39"/>
    <w:rsid w:val="00B05DC9"/>
    <w:rsid w:val="00B067BE"/>
    <w:rsid w:val="00B11C4D"/>
    <w:rsid w:val="00B200E8"/>
    <w:rsid w:val="00B23CE9"/>
    <w:rsid w:val="00B26420"/>
    <w:rsid w:val="00B347BA"/>
    <w:rsid w:val="00B421E5"/>
    <w:rsid w:val="00B43A37"/>
    <w:rsid w:val="00B47DE7"/>
    <w:rsid w:val="00B53A0B"/>
    <w:rsid w:val="00B57433"/>
    <w:rsid w:val="00B62FBC"/>
    <w:rsid w:val="00B72E9C"/>
    <w:rsid w:val="00B74F07"/>
    <w:rsid w:val="00B76222"/>
    <w:rsid w:val="00B76C81"/>
    <w:rsid w:val="00B8287E"/>
    <w:rsid w:val="00B82DDD"/>
    <w:rsid w:val="00B82FD5"/>
    <w:rsid w:val="00B8407E"/>
    <w:rsid w:val="00B84F6E"/>
    <w:rsid w:val="00B92DB2"/>
    <w:rsid w:val="00B9447E"/>
    <w:rsid w:val="00BB1092"/>
    <w:rsid w:val="00BB36CC"/>
    <w:rsid w:val="00BB5834"/>
    <w:rsid w:val="00BC251D"/>
    <w:rsid w:val="00BC2B2C"/>
    <w:rsid w:val="00BD6083"/>
    <w:rsid w:val="00BE459E"/>
    <w:rsid w:val="00C02A45"/>
    <w:rsid w:val="00C1045D"/>
    <w:rsid w:val="00C11F78"/>
    <w:rsid w:val="00C15473"/>
    <w:rsid w:val="00C169B6"/>
    <w:rsid w:val="00C24845"/>
    <w:rsid w:val="00C26369"/>
    <w:rsid w:val="00C32184"/>
    <w:rsid w:val="00C324E3"/>
    <w:rsid w:val="00C33DBA"/>
    <w:rsid w:val="00C3572C"/>
    <w:rsid w:val="00C44402"/>
    <w:rsid w:val="00C4498E"/>
    <w:rsid w:val="00C515F2"/>
    <w:rsid w:val="00C51DD6"/>
    <w:rsid w:val="00C53E30"/>
    <w:rsid w:val="00C55E93"/>
    <w:rsid w:val="00C61DE4"/>
    <w:rsid w:val="00C61F98"/>
    <w:rsid w:val="00C706FE"/>
    <w:rsid w:val="00C73265"/>
    <w:rsid w:val="00C7343F"/>
    <w:rsid w:val="00C8219E"/>
    <w:rsid w:val="00C841A8"/>
    <w:rsid w:val="00C871A8"/>
    <w:rsid w:val="00C95B73"/>
    <w:rsid w:val="00C9719A"/>
    <w:rsid w:val="00CA035A"/>
    <w:rsid w:val="00CB2FDA"/>
    <w:rsid w:val="00CB4661"/>
    <w:rsid w:val="00CB6215"/>
    <w:rsid w:val="00CC0EC4"/>
    <w:rsid w:val="00CC1FC8"/>
    <w:rsid w:val="00CC26E6"/>
    <w:rsid w:val="00CD483E"/>
    <w:rsid w:val="00CD4AE2"/>
    <w:rsid w:val="00CD7EBC"/>
    <w:rsid w:val="00CE1A75"/>
    <w:rsid w:val="00CE1FB7"/>
    <w:rsid w:val="00CE49B1"/>
    <w:rsid w:val="00CE4B63"/>
    <w:rsid w:val="00CE6F16"/>
    <w:rsid w:val="00CF50CC"/>
    <w:rsid w:val="00D070D2"/>
    <w:rsid w:val="00D1365B"/>
    <w:rsid w:val="00D15606"/>
    <w:rsid w:val="00D157D1"/>
    <w:rsid w:val="00D15888"/>
    <w:rsid w:val="00D20D70"/>
    <w:rsid w:val="00D2271F"/>
    <w:rsid w:val="00D23BA6"/>
    <w:rsid w:val="00D244EA"/>
    <w:rsid w:val="00D24B7C"/>
    <w:rsid w:val="00D33FAA"/>
    <w:rsid w:val="00D3513F"/>
    <w:rsid w:val="00D605E9"/>
    <w:rsid w:val="00D661F9"/>
    <w:rsid w:val="00D66242"/>
    <w:rsid w:val="00D734EB"/>
    <w:rsid w:val="00D75505"/>
    <w:rsid w:val="00D81700"/>
    <w:rsid w:val="00D85926"/>
    <w:rsid w:val="00D869AB"/>
    <w:rsid w:val="00D86B84"/>
    <w:rsid w:val="00D94F94"/>
    <w:rsid w:val="00D965BF"/>
    <w:rsid w:val="00DA235F"/>
    <w:rsid w:val="00DA3898"/>
    <w:rsid w:val="00DA5A70"/>
    <w:rsid w:val="00DB3620"/>
    <w:rsid w:val="00DB40F2"/>
    <w:rsid w:val="00DC371F"/>
    <w:rsid w:val="00DD02E5"/>
    <w:rsid w:val="00DD5CCA"/>
    <w:rsid w:val="00DD6A09"/>
    <w:rsid w:val="00DE128F"/>
    <w:rsid w:val="00DF073B"/>
    <w:rsid w:val="00DF50AC"/>
    <w:rsid w:val="00E01D65"/>
    <w:rsid w:val="00E0387C"/>
    <w:rsid w:val="00E109A3"/>
    <w:rsid w:val="00E12961"/>
    <w:rsid w:val="00E3175D"/>
    <w:rsid w:val="00E329BF"/>
    <w:rsid w:val="00E33035"/>
    <w:rsid w:val="00E42831"/>
    <w:rsid w:val="00E452FB"/>
    <w:rsid w:val="00E5048E"/>
    <w:rsid w:val="00E52016"/>
    <w:rsid w:val="00E54EBD"/>
    <w:rsid w:val="00E670DA"/>
    <w:rsid w:val="00E7048C"/>
    <w:rsid w:val="00E71C20"/>
    <w:rsid w:val="00E72321"/>
    <w:rsid w:val="00E73AC3"/>
    <w:rsid w:val="00E76E9B"/>
    <w:rsid w:val="00E82559"/>
    <w:rsid w:val="00E826C6"/>
    <w:rsid w:val="00E91EF3"/>
    <w:rsid w:val="00E94019"/>
    <w:rsid w:val="00E969A1"/>
    <w:rsid w:val="00EA14B4"/>
    <w:rsid w:val="00EA22B9"/>
    <w:rsid w:val="00EB0D5C"/>
    <w:rsid w:val="00EB34E4"/>
    <w:rsid w:val="00EB3BFF"/>
    <w:rsid w:val="00EC3678"/>
    <w:rsid w:val="00EC4646"/>
    <w:rsid w:val="00ED0DBD"/>
    <w:rsid w:val="00EE4B82"/>
    <w:rsid w:val="00EE6F5B"/>
    <w:rsid w:val="00EE7F96"/>
    <w:rsid w:val="00EF672D"/>
    <w:rsid w:val="00EF780F"/>
    <w:rsid w:val="00F01DC7"/>
    <w:rsid w:val="00F05EA3"/>
    <w:rsid w:val="00F110C0"/>
    <w:rsid w:val="00F11D5F"/>
    <w:rsid w:val="00F11F97"/>
    <w:rsid w:val="00F1220A"/>
    <w:rsid w:val="00F13E6B"/>
    <w:rsid w:val="00F1462A"/>
    <w:rsid w:val="00F16844"/>
    <w:rsid w:val="00F2050A"/>
    <w:rsid w:val="00F30A9E"/>
    <w:rsid w:val="00F32A45"/>
    <w:rsid w:val="00F35E39"/>
    <w:rsid w:val="00F37C5A"/>
    <w:rsid w:val="00F43238"/>
    <w:rsid w:val="00F449A3"/>
    <w:rsid w:val="00F45173"/>
    <w:rsid w:val="00F47C65"/>
    <w:rsid w:val="00F517DB"/>
    <w:rsid w:val="00F51A55"/>
    <w:rsid w:val="00F646F9"/>
    <w:rsid w:val="00F72928"/>
    <w:rsid w:val="00F72E94"/>
    <w:rsid w:val="00F76EF8"/>
    <w:rsid w:val="00F84065"/>
    <w:rsid w:val="00F87075"/>
    <w:rsid w:val="00F967FC"/>
    <w:rsid w:val="00FA6EF4"/>
    <w:rsid w:val="00FB2FEF"/>
    <w:rsid w:val="00FB6287"/>
    <w:rsid w:val="00FC1E2C"/>
    <w:rsid w:val="00FC5A2E"/>
    <w:rsid w:val="00FC6242"/>
    <w:rsid w:val="00FD6323"/>
    <w:rsid w:val="00FE182E"/>
    <w:rsid w:val="00FE65F0"/>
    <w:rsid w:val="00FE68F6"/>
    <w:rsid w:val="00FE6C18"/>
    <w:rsid w:val="00FE6DC0"/>
    <w:rsid w:val="00FE6F5F"/>
    <w:rsid w:val="00FF1B6F"/>
    <w:rsid w:val="00FF35A5"/>
    <w:rsid w:val="00FF3ABE"/>
    <w:rsid w:val="00FF7E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F9AF"/>
  <w15:chartTrackingRefBased/>
  <w15:docId w15:val="{AA3A912C-2E93-4484-8143-BD81497CE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427"/>
    <w:pPr>
      <w:keepNext/>
      <w:keepLines/>
      <w:spacing w:before="240" w:after="0"/>
      <w:jc w:val="center"/>
      <w:outlineLvl w:val="0"/>
    </w:pPr>
    <w:rPr>
      <w:rFonts w:ascii="Segoe UI" w:eastAsiaTheme="majorEastAsia" w:hAnsi="Segoe UI" w:cs="Segoe UI"/>
      <w:b/>
      <w:bCs/>
      <w:sz w:val="28"/>
      <w:szCs w:val="28"/>
    </w:rPr>
  </w:style>
  <w:style w:type="paragraph" w:styleId="Heading2">
    <w:name w:val="heading 2"/>
    <w:basedOn w:val="Heading1"/>
    <w:next w:val="Normal"/>
    <w:link w:val="Heading2Char"/>
    <w:uiPriority w:val="9"/>
    <w:unhideWhenUsed/>
    <w:qFormat/>
    <w:rsid w:val="00543D0D"/>
    <w:pPr>
      <w:spacing w:before="120" w:after="120"/>
      <w:jc w:val="left"/>
      <w:outlineLvl w:val="1"/>
    </w:pPr>
    <w:rPr>
      <w:sz w:val="24"/>
      <w:szCs w:val="24"/>
    </w:rPr>
  </w:style>
  <w:style w:type="paragraph" w:styleId="Heading3">
    <w:name w:val="heading 3"/>
    <w:basedOn w:val="Normal"/>
    <w:next w:val="Normal"/>
    <w:link w:val="Heading3Char"/>
    <w:uiPriority w:val="9"/>
    <w:unhideWhenUsed/>
    <w:qFormat/>
    <w:rsid w:val="00C169B6"/>
    <w:pPr>
      <w:ind w:left="1440" w:hanging="720"/>
      <w:jc w:val="both"/>
      <w:outlineLvl w:val="2"/>
    </w:pPr>
    <w:rPr>
      <w:rFonts w:ascii="Segoe UI" w:hAnsi="Segoe UI" w:cs="Segoe U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1FA"/>
    <w:pPr>
      <w:ind w:left="720"/>
      <w:contextualSpacing/>
    </w:pPr>
  </w:style>
  <w:style w:type="character" w:styleId="Hyperlink">
    <w:name w:val="Hyperlink"/>
    <w:basedOn w:val="DefaultParagraphFont"/>
    <w:uiPriority w:val="99"/>
    <w:unhideWhenUsed/>
    <w:rsid w:val="00E76E9B"/>
    <w:rPr>
      <w:color w:val="0563C1" w:themeColor="hyperlink"/>
      <w:u w:val="single"/>
    </w:rPr>
  </w:style>
  <w:style w:type="paragraph" w:styleId="FootnoteText">
    <w:name w:val="footnote text"/>
    <w:basedOn w:val="Normal"/>
    <w:link w:val="FootnoteTextChar"/>
    <w:uiPriority w:val="99"/>
    <w:unhideWhenUsed/>
    <w:rsid w:val="00E76E9B"/>
    <w:pPr>
      <w:spacing w:after="0" w:line="240" w:lineRule="auto"/>
    </w:pPr>
    <w:rPr>
      <w:sz w:val="20"/>
      <w:szCs w:val="20"/>
    </w:rPr>
  </w:style>
  <w:style w:type="character" w:customStyle="1" w:styleId="FootnoteTextChar">
    <w:name w:val="Footnote Text Char"/>
    <w:basedOn w:val="DefaultParagraphFont"/>
    <w:link w:val="FootnoteText"/>
    <w:uiPriority w:val="99"/>
    <w:rsid w:val="00E76E9B"/>
    <w:rPr>
      <w:sz w:val="20"/>
      <w:szCs w:val="20"/>
    </w:rPr>
  </w:style>
  <w:style w:type="character" w:styleId="FootnoteReference">
    <w:name w:val="footnote reference"/>
    <w:basedOn w:val="DefaultParagraphFont"/>
    <w:uiPriority w:val="99"/>
    <w:semiHidden/>
    <w:unhideWhenUsed/>
    <w:rsid w:val="00E76E9B"/>
    <w:rPr>
      <w:vertAlign w:val="superscript"/>
    </w:rPr>
  </w:style>
  <w:style w:type="character" w:styleId="FollowedHyperlink">
    <w:name w:val="FollowedHyperlink"/>
    <w:basedOn w:val="DefaultParagraphFont"/>
    <w:uiPriority w:val="99"/>
    <w:semiHidden/>
    <w:unhideWhenUsed/>
    <w:rsid w:val="00E76E9B"/>
    <w:rPr>
      <w:color w:val="954F72" w:themeColor="followedHyperlink"/>
      <w:u w:val="single"/>
    </w:rPr>
  </w:style>
  <w:style w:type="character" w:styleId="CommentReference">
    <w:name w:val="annotation reference"/>
    <w:basedOn w:val="DefaultParagraphFont"/>
    <w:uiPriority w:val="99"/>
    <w:semiHidden/>
    <w:unhideWhenUsed/>
    <w:rsid w:val="00056C56"/>
    <w:rPr>
      <w:sz w:val="16"/>
      <w:szCs w:val="16"/>
    </w:rPr>
  </w:style>
  <w:style w:type="paragraph" w:styleId="CommentText">
    <w:name w:val="annotation text"/>
    <w:basedOn w:val="Normal"/>
    <w:link w:val="CommentTextChar"/>
    <w:uiPriority w:val="99"/>
    <w:unhideWhenUsed/>
    <w:rsid w:val="00056C56"/>
    <w:pPr>
      <w:spacing w:line="240" w:lineRule="auto"/>
    </w:pPr>
    <w:rPr>
      <w:sz w:val="20"/>
      <w:szCs w:val="20"/>
    </w:rPr>
  </w:style>
  <w:style w:type="character" w:customStyle="1" w:styleId="CommentTextChar">
    <w:name w:val="Comment Text Char"/>
    <w:basedOn w:val="DefaultParagraphFont"/>
    <w:link w:val="CommentText"/>
    <w:uiPriority w:val="99"/>
    <w:rsid w:val="00056C56"/>
    <w:rPr>
      <w:sz w:val="20"/>
      <w:szCs w:val="20"/>
    </w:rPr>
  </w:style>
  <w:style w:type="paragraph" w:styleId="CommentSubject">
    <w:name w:val="annotation subject"/>
    <w:basedOn w:val="CommentText"/>
    <w:next w:val="CommentText"/>
    <w:link w:val="CommentSubjectChar"/>
    <w:uiPriority w:val="99"/>
    <w:semiHidden/>
    <w:unhideWhenUsed/>
    <w:rsid w:val="00056C56"/>
    <w:rPr>
      <w:b/>
      <w:bCs/>
    </w:rPr>
  </w:style>
  <w:style w:type="character" w:customStyle="1" w:styleId="CommentSubjectChar">
    <w:name w:val="Comment Subject Char"/>
    <w:basedOn w:val="CommentTextChar"/>
    <w:link w:val="CommentSubject"/>
    <w:uiPriority w:val="99"/>
    <w:semiHidden/>
    <w:rsid w:val="00056C56"/>
    <w:rPr>
      <w:b/>
      <w:bCs/>
      <w:sz w:val="20"/>
      <w:szCs w:val="20"/>
    </w:rPr>
  </w:style>
  <w:style w:type="paragraph" w:styleId="Header">
    <w:name w:val="header"/>
    <w:basedOn w:val="Normal"/>
    <w:link w:val="HeaderChar"/>
    <w:uiPriority w:val="99"/>
    <w:unhideWhenUsed/>
    <w:rsid w:val="00056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C56"/>
  </w:style>
  <w:style w:type="paragraph" w:styleId="Footer">
    <w:name w:val="footer"/>
    <w:basedOn w:val="Normal"/>
    <w:link w:val="FooterChar"/>
    <w:uiPriority w:val="99"/>
    <w:unhideWhenUsed/>
    <w:rsid w:val="00056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C56"/>
  </w:style>
  <w:style w:type="character" w:customStyle="1" w:styleId="Heading1Char">
    <w:name w:val="Heading 1 Char"/>
    <w:basedOn w:val="DefaultParagraphFont"/>
    <w:link w:val="Heading1"/>
    <w:uiPriority w:val="9"/>
    <w:rsid w:val="004B6427"/>
    <w:rPr>
      <w:rFonts w:ascii="Segoe UI" w:eastAsiaTheme="majorEastAsia" w:hAnsi="Segoe UI" w:cs="Segoe UI"/>
      <w:b/>
      <w:bCs/>
      <w:sz w:val="28"/>
      <w:szCs w:val="28"/>
    </w:rPr>
  </w:style>
  <w:style w:type="character" w:styleId="UnresolvedMention">
    <w:name w:val="Unresolved Mention"/>
    <w:basedOn w:val="DefaultParagraphFont"/>
    <w:uiPriority w:val="99"/>
    <w:semiHidden/>
    <w:unhideWhenUsed/>
    <w:rsid w:val="00877747"/>
    <w:rPr>
      <w:color w:val="605E5C"/>
      <w:shd w:val="clear" w:color="auto" w:fill="E1DFDD"/>
    </w:rPr>
  </w:style>
  <w:style w:type="character" w:customStyle="1" w:styleId="Heading2Char">
    <w:name w:val="Heading 2 Char"/>
    <w:basedOn w:val="DefaultParagraphFont"/>
    <w:link w:val="Heading2"/>
    <w:uiPriority w:val="9"/>
    <w:rsid w:val="00543D0D"/>
    <w:rPr>
      <w:rFonts w:ascii="Segoe UI" w:eastAsiaTheme="majorEastAsia" w:hAnsi="Segoe UI" w:cs="Segoe UI"/>
      <w:b/>
      <w:bCs/>
      <w:sz w:val="24"/>
      <w:szCs w:val="24"/>
    </w:rPr>
  </w:style>
  <w:style w:type="paragraph" w:styleId="TOCHeading">
    <w:name w:val="TOC Heading"/>
    <w:basedOn w:val="Heading1"/>
    <w:next w:val="Normal"/>
    <w:uiPriority w:val="39"/>
    <w:unhideWhenUsed/>
    <w:qFormat/>
    <w:rsid w:val="000E4E55"/>
    <w:pPr>
      <w:outlineLvl w:val="9"/>
    </w:pPr>
    <w:rPr>
      <w:kern w:val="0"/>
      <w14:ligatures w14:val="none"/>
    </w:rPr>
  </w:style>
  <w:style w:type="paragraph" w:styleId="TOC1">
    <w:name w:val="toc 1"/>
    <w:basedOn w:val="Normal"/>
    <w:next w:val="Normal"/>
    <w:autoRedefine/>
    <w:uiPriority w:val="39"/>
    <w:unhideWhenUsed/>
    <w:rsid w:val="00D157D1"/>
    <w:pPr>
      <w:tabs>
        <w:tab w:val="right" w:leader="dot" w:pos="9350"/>
      </w:tabs>
      <w:spacing w:after="100"/>
    </w:pPr>
  </w:style>
  <w:style w:type="paragraph" w:styleId="TOC2">
    <w:name w:val="toc 2"/>
    <w:basedOn w:val="Normal"/>
    <w:next w:val="Normal"/>
    <w:autoRedefine/>
    <w:uiPriority w:val="39"/>
    <w:unhideWhenUsed/>
    <w:rsid w:val="000E4E55"/>
    <w:pPr>
      <w:spacing w:after="100"/>
      <w:ind w:left="220"/>
    </w:pPr>
  </w:style>
  <w:style w:type="table" w:styleId="TableGrid">
    <w:name w:val="Table Grid"/>
    <w:basedOn w:val="TableNormal"/>
    <w:uiPriority w:val="39"/>
    <w:rsid w:val="00001C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01C5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E109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109A3"/>
    <w:rPr>
      <w:b/>
      <w:bCs/>
    </w:rPr>
  </w:style>
  <w:style w:type="table" w:styleId="GridTable6Colorful">
    <w:name w:val="Grid Table 6 Colorful"/>
    <w:basedOn w:val="TableNormal"/>
    <w:uiPriority w:val="51"/>
    <w:rsid w:val="00D869A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3">
    <w:name w:val="Grid Table 6 Colorful Accent 3"/>
    <w:basedOn w:val="TableNormal"/>
    <w:uiPriority w:val="51"/>
    <w:rsid w:val="00D869AB"/>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Revision">
    <w:name w:val="Revision"/>
    <w:hidden/>
    <w:uiPriority w:val="99"/>
    <w:semiHidden/>
    <w:rsid w:val="00BD6083"/>
    <w:pPr>
      <w:spacing w:after="0" w:line="240" w:lineRule="auto"/>
    </w:pPr>
  </w:style>
  <w:style w:type="character" w:customStyle="1" w:styleId="Heading3Char">
    <w:name w:val="Heading 3 Char"/>
    <w:basedOn w:val="DefaultParagraphFont"/>
    <w:link w:val="Heading3"/>
    <w:uiPriority w:val="9"/>
    <w:rsid w:val="00C169B6"/>
    <w:rPr>
      <w:rFonts w:ascii="Segoe UI" w:hAnsi="Segoe UI" w:cs="Segoe UI"/>
      <w:b/>
      <w:bCs/>
      <w:sz w:val="24"/>
      <w:szCs w:val="24"/>
    </w:rPr>
  </w:style>
  <w:style w:type="paragraph" w:styleId="TOC3">
    <w:name w:val="toc 3"/>
    <w:basedOn w:val="Normal"/>
    <w:next w:val="Normal"/>
    <w:autoRedefine/>
    <w:uiPriority w:val="39"/>
    <w:unhideWhenUsed/>
    <w:rsid w:val="00175CA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000068">
      <w:bodyDiv w:val="1"/>
      <w:marLeft w:val="0"/>
      <w:marRight w:val="0"/>
      <w:marTop w:val="0"/>
      <w:marBottom w:val="0"/>
      <w:divBdr>
        <w:top w:val="none" w:sz="0" w:space="0" w:color="auto"/>
        <w:left w:val="none" w:sz="0" w:space="0" w:color="auto"/>
        <w:bottom w:val="none" w:sz="0" w:space="0" w:color="auto"/>
        <w:right w:val="none" w:sz="0" w:space="0" w:color="auto"/>
      </w:divBdr>
      <w:divsChild>
        <w:div w:id="876890431">
          <w:marLeft w:val="0"/>
          <w:marRight w:val="0"/>
          <w:marTop w:val="0"/>
          <w:marBottom w:val="0"/>
          <w:divBdr>
            <w:top w:val="single" w:sz="2" w:space="0" w:color="D9D9E3"/>
            <w:left w:val="single" w:sz="2" w:space="0" w:color="D9D9E3"/>
            <w:bottom w:val="single" w:sz="2" w:space="0" w:color="D9D9E3"/>
            <w:right w:val="single" w:sz="2" w:space="0" w:color="D9D9E3"/>
          </w:divBdr>
          <w:divsChild>
            <w:div w:id="98524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5249306">
          <w:marLeft w:val="0"/>
          <w:marRight w:val="0"/>
          <w:marTop w:val="0"/>
          <w:marBottom w:val="0"/>
          <w:divBdr>
            <w:top w:val="single" w:sz="2" w:space="0" w:color="D9D9E3"/>
            <w:left w:val="single" w:sz="2" w:space="0" w:color="D9D9E3"/>
            <w:bottom w:val="single" w:sz="2" w:space="0" w:color="D9D9E3"/>
            <w:right w:val="single" w:sz="2" w:space="0" w:color="D9D9E3"/>
          </w:divBdr>
          <w:divsChild>
            <w:div w:id="1244146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94145839">
      <w:bodyDiv w:val="1"/>
      <w:marLeft w:val="0"/>
      <w:marRight w:val="0"/>
      <w:marTop w:val="0"/>
      <w:marBottom w:val="0"/>
      <w:divBdr>
        <w:top w:val="none" w:sz="0" w:space="0" w:color="auto"/>
        <w:left w:val="none" w:sz="0" w:space="0" w:color="auto"/>
        <w:bottom w:val="none" w:sz="0" w:space="0" w:color="auto"/>
        <w:right w:val="none" w:sz="0" w:space="0" w:color="auto"/>
      </w:divBdr>
    </w:div>
    <w:div w:id="429393784">
      <w:bodyDiv w:val="1"/>
      <w:marLeft w:val="0"/>
      <w:marRight w:val="0"/>
      <w:marTop w:val="0"/>
      <w:marBottom w:val="0"/>
      <w:divBdr>
        <w:top w:val="none" w:sz="0" w:space="0" w:color="auto"/>
        <w:left w:val="none" w:sz="0" w:space="0" w:color="auto"/>
        <w:bottom w:val="none" w:sz="0" w:space="0" w:color="auto"/>
        <w:right w:val="none" w:sz="0" w:space="0" w:color="auto"/>
      </w:divBdr>
    </w:div>
    <w:div w:id="586351707">
      <w:bodyDiv w:val="1"/>
      <w:marLeft w:val="0"/>
      <w:marRight w:val="0"/>
      <w:marTop w:val="0"/>
      <w:marBottom w:val="0"/>
      <w:divBdr>
        <w:top w:val="none" w:sz="0" w:space="0" w:color="auto"/>
        <w:left w:val="none" w:sz="0" w:space="0" w:color="auto"/>
        <w:bottom w:val="none" w:sz="0" w:space="0" w:color="auto"/>
        <w:right w:val="none" w:sz="0" w:space="0" w:color="auto"/>
      </w:divBdr>
    </w:div>
    <w:div w:id="786895593">
      <w:bodyDiv w:val="1"/>
      <w:marLeft w:val="0"/>
      <w:marRight w:val="0"/>
      <w:marTop w:val="0"/>
      <w:marBottom w:val="0"/>
      <w:divBdr>
        <w:top w:val="none" w:sz="0" w:space="0" w:color="auto"/>
        <w:left w:val="none" w:sz="0" w:space="0" w:color="auto"/>
        <w:bottom w:val="none" w:sz="0" w:space="0" w:color="auto"/>
        <w:right w:val="none" w:sz="0" w:space="0" w:color="auto"/>
      </w:divBdr>
    </w:div>
    <w:div w:id="885797152">
      <w:bodyDiv w:val="1"/>
      <w:marLeft w:val="0"/>
      <w:marRight w:val="0"/>
      <w:marTop w:val="0"/>
      <w:marBottom w:val="0"/>
      <w:divBdr>
        <w:top w:val="none" w:sz="0" w:space="0" w:color="auto"/>
        <w:left w:val="none" w:sz="0" w:space="0" w:color="auto"/>
        <w:bottom w:val="none" w:sz="0" w:space="0" w:color="auto"/>
        <w:right w:val="none" w:sz="0" w:space="0" w:color="auto"/>
      </w:divBdr>
    </w:div>
    <w:div w:id="891884399">
      <w:bodyDiv w:val="1"/>
      <w:marLeft w:val="0"/>
      <w:marRight w:val="0"/>
      <w:marTop w:val="0"/>
      <w:marBottom w:val="0"/>
      <w:divBdr>
        <w:top w:val="none" w:sz="0" w:space="0" w:color="auto"/>
        <w:left w:val="none" w:sz="0" w:space="0" w:color="auto"/>
        <w:bottom w:val="none" w:sz="0" w:space="0" w:color="auto"/>
        <w:right w:val="none" w:sz="0" w:space="0" w:color="auto"/>
      </w:divBdr>
      <w:divsChild>
        <w:div w:id="1990747199">
          <w:marLeft w:val="0"/>
          <w:marRight w:val="0"/>
          <w:marTop w:val="0"/>
          <w:marBottom w:val="0"/>
          <w:divBdr>
            <w:top w:val="single" w:sz="2" w:space="0" w:color="D9D9E3"/>
            <w:left w:val="single" w:sz="2" w:space="0" w:color="D9D9E3"/>
            <w:bottom w:val="single" w:sz="2" w:space="0" w:color="D9D9E3"/>
            <w:right w:val="single" w:sz="2" w:space="0" w:color="D9D9E3"/>
          </w:divBdr>
          <w:divsChild>
            <w:div w:id="621426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6285521">
          <w:marLeft w:val="0"/>
          <w:marRight w:val="0"/>
          <w:marTop w:val="0"/>
          <w:marBottom w:val="0"/>
          <w:divBdr>
            <w:top w:val="single" w:sz="2" w:space="0" w:color="D9D9E3"/>
            <w:left w:val="single" w:sz="2" w:space="0" w:color="D9D9E3"/>
            <w:bottom w:val="single" w:sz="2" w:space="0" w:color="D9D9E3"/>
            <w:right w:val="single" w:sz="2" w:space="0" w:color="D9D9E3"/>
          </w:divBdr>
          <w:divsChild>
            <w:div w:id="1836215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1217706">
          <w:marLeft w:val="0"/>
          <w:marRight w:val="0"/>
          <w:marTop w:val="0"/>
          <w:marBottom w:val="0"/>
          <w:divBdr>
            <w:top w:val="single" w:sz="2" w:space="0" w:color="D9D9E3"/>
            <w:left w:val="single" w:sz="2" w:space="0" w:color="D9D9E3"/>
            <w:bottom w:val="single" w:sz="2" w:space="0" w:color="D9D9E3"/>
            <w:right w:val="single" w:sz="2" w:space="0" w:color="D9D9E3"/>
          </w:divBdr>
          <w:divsChild>
            <w:div w:id="14882047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5191247">
      <w:bodyDiv w:val="1"/>
      <w:marLeft w:val="0"/>
      <w:marRight w:val="0"/>
      <w:marTop w:val="0"/>
      <w:marBottom w:val="0"/>
      <w:divBdr>
        <w:top w:val="none" w:sz="0" w:space="0" w:color="auto"/>
        <w:left w:val="none" w:sz="0" w:space="0" w:color="auto"/>
        <w:bottom w:val="none" w:sz="0" w:space="0" w:color="auto"/>
        <w:right w:val="none" w:sz="0" w:space="0" w:color="auto"/>
      </w:divBdr>
      <w:divsChild>
        <w:div w:id="2132354929">
          <w:marLeft w:val="0"/>
          <w:marRight w:val="0"/>
          <w:marTop w:val="0"/>
          <w:marBottom w:val="0"/>
          <w:divBdr>
            <w:top w:val="single" w:sz="2" w:space="0" w:color="E5E7EB"/>
            <w:left w:val="single" w:sz="2" w:space="0" w:color="E5E7EB"/>
            <w:bottom w:val="single" w:sz="2" w:space="0" w:color="E5E7EB"/>
            <w:right w:val="single" w:sz="2" w:space="0" w:color="E5E7EB"/>
          </w:divBdr>
          <w:divsChild>
            <w:div w:id="890924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3014460">
      <w:bodyDiv w:val="1"/>
      <w:marLeft w:val="0"/>
      <w:marRight w:val="0"/>
      <w:marTop w:val="0"/>
      <w:marBottom w:val="0"/>
      <w:divBdr>
        <w:top w:val="none" w:sz="0" w:space="0" w:color="auto"/>
        <w:left w:val="none" w:sz="0" w:space="0" w:color="auto"/>
        <w:bottom w:val="none" w:sz="0" w:space="0" w:color="auto"/>
        <w:right w:val="none" w:sz="0" w:space="0" w:color="auto"/>
      </w:divBdr>
      <w:divsChild>
        <w:div w:id="2097627325">
          <w:marLeft w:val="0"/>
          <w:marRight w:val="0"/>
          <w:marTop w:val="0"/>
          <w:marBottom w:val="0"/>
          <w:divBdr>
            <w:top w:val="single" w:sz="2" w:space="0" w:color="D9D9E3"/>
            <w:left w:val="single" w:sz="2" w:space="0" w:color="D9D9E3"/>
            <w:bottom w:val="single" w:sz="2" w:space="0" w:color="D9D9E3"/>
            <w:right w:val="single" w:sz="2" w:space="0" w:color="D9D9E3"/>
          </w:divBdr>
          <w:divsChild>
            <w:div w:id="816266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63574210">
          <w:marLeft w:val="0"/>
          <w:marRight w:val="0"/>
          <w:marTop w:val="0"/>
          <w:marBottom w:val="0"/>
          <w:divBdr>
            <w:top w:val="single" w:sz="2" w:space="0" w:color="D9D9E3"/>
            <w:left w:val="single" w:sz="2" w:space="0" w:color="D9D9E3"/>
            <w:bottom w:val="single" w:sz="2" w:space="0" w:color="D9D9E3"/>
            <w:right w:val="single" w:sz="2" w:space="0" w:color="D9D9E3"/>
          </w:divBdr>
          <w:divsChild>
            <w:div w:id="1295914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87671826">
          <w:marLeft w:val="0"/>
          <w:marRight w:val="0"/>
          <w:marTop w:val="0"/>
          <w:marBottom w:val="0"/>
          <w:divBdr>
            <w:top w:val="single" w:sz="2" w:space="0" w:color="D9D9E3"/>
            <w:left w:val="single" w:sz="2" w:space="0" w:color="D9D9E3"/>
            <w:bottom w:val="single" w:sz="2" w:space="0" w:color="D9D9E3"/>
            <w:right w:val="single" w:sz="2" w:space="0" w:color="D9D9E3"/>
          </w:divBdr>
          <w:divsChild>
            <w:div w:id="676032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38760723">
      <w:bodyDiv w:val="1"/>
      <w:marLeft w:val="0"/>
      <w:marRight w:val="0"/>
      <w:marTop w:val="0"/>
      <w:marBottom w:val="0"/>
      <w:divBdr>
        <w:top w:val="none" w:sz="0" w:space="0" w:color="auto"/>
        <w:left w:val="none" w:sz="0" w:space="0" w:color="auto"/>
        <w:bottom w:val="none" w:sz="0" w:space="0" w:color="auto"/>
        <w:right w:val="none" w:sz="0" w:space="0" w:color="auto"/>
      </w:divBdr>
    </w:div>
    <w:div w:id="1521122205">
      <w:bodyDiv w:val="1"/>
      <w:marLeft w:val="0"/>
      <w:marRight w:val="0"/>
      <w:marTop w:val="0"/>
      <w:marBottom w:val="0"/>
      <w:divBdr>
        <w:top w:val="none" w:sz="0" w:space="0" w:color="auto"/>
        <w:left w:val="none" w:sz="0" w:space="0" w:color="auto"/>
        <w:bottom w:val="none" w:sz="0" w:space="0" w:color="auto"/>
        <w:right w:val="none" w:sz="0" w:space="0" w:color="auto"/>
      </w:divBdr>
    </w:div>
    <w:div w:id="1587811240">
      <w:bodyDiv w:val="1"/>
      <w:marLeft w:val="0"/>
      <w:marRight w:val="0"/>
      <w:marTop w:val="0"/>
      <w:marBottom w:val="0"/>
      <w:divBdr>
        <w:top w:val="none" w:sz="0" w:space="0" w:color="auto"/>
        <w:left w:val="none" w:sz="0" w:space="0" w:color="auto"/>
        <w:bottom w:val="none" w:sz="0" w:space="0" w:color="auto"/>
        <w:right w:val="none" w:sz="0" w:space="0" w:color="auto"/>
      </w:divBdr>
      <w:divsChild>
        <w:div w:id="430660430">
          <w:marLeft w:val="0"/>
          <w:marRight w:val="0"/>
          <w:marTop w:val="0"/>
          <w:marBottom w:val="0"/>
          <w:divBdr>
            <w:top w:val="single" w:sz="2" w:space="0" w:color="D9D9E3"/>
            <w:left w:val="single" w:sz="2" w:space="0" w:color="D9D9E3"/>
            <w:bottom w:val="single" w:sz="2" w:space="0" w:color="D9D9E3"/>
            <w:right w:val="single" w:sz="2" w:space="0" w:color="D9D9E3"/>
          </w:divBdr>
          <w:divsChild>
            <w:div w:id="930435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06222263">
          <w:marLeft w:val="0"/>
          <w:marRight w:val="0"/>
          <w:marTop w:val="0"/>
          <w:marBottom w:val="0"/>
          <w:divBdr>
            <w:top w:val="single" w:sz="2" w:space="0" w:color="D9D9E3"/>
            <w:left w:val="single" w:sz="2" w:space="0" w:color="D9D9E3"/>
            <w:bottom w:val="single" w:sz="2" w:space="0" w:color="D9D9E3"/>
            <w:right w:val="single" w:sz="2" w:space="0" w:color="D9D9E3"/>
          </w:divBdr>
          <w:divsChild>
            <w:div w:id="19800397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47203611">
      <w:bodyDiv w:val="1"/>
      <w:marLeft w:val="0"/>
      <w:marRight w:val="0"/>
      <w:marTop w:val="0"/>
      <w:marBottom w:val="0"/>
      <w:divBdr>
        <w:top w:val="none" w:sz="0" w:space="0" w:color="auto"/>
        <w:left w:val="none" w:sz="0" w:space="0" w:color="auto"/>
        <w:bottom w:val="none" w:sz="0" w:space="0" w:color="auto"/>
        <w:right w:val="none" w:sz="0" w:space="0" w:color="auto"/>
      </w:divBdr>
    </w:div>
    <w:div w:id="1797525707">
      <w:bodyDiv w:val="1"/>
      <w:marLeft w:val="0"/>
      <w:marRight w:val="0"/>
      <w:marTop w:val="0"/>
      <w:marBottom w:val="0"/>
      <w:divBdr>
        <w:top w:val="none" w:sz="0" w:space="0" w:color="auto"/>
        <w:left w:val="none" w:sz="0" w:space="0" w:color="auto"/>
        <w:bottom w:val="none" w:sz="0" w:space="0" w:color="auto"/>
        <w:right w:val="none" w:sz="0" w:space="0" w:color="auto"/>
      </w:divBdr>
    </w:div>
    <w:div w:id="199185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yperlink" Target="https://unfccc.int/files/gender_and_climate_change/application/pdf/leveraging_cobenefits.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gender.cgiar.org/publications/understanding-womens-needs-weather-and-climate-information-agrarian-settings-case" TargetMode="External"/><Relationship Id="rId2" Type="http://schemas.openxmlformats.org/officeDocument/2006/relationships/numbering" Target="numbering.xml"/><Relationship Id="rId16" Type="http://schemas.openxmlformats.org/officeDocument/2006/relationships/hyperlink" Target="https://oecd-development-matters.org/2018/03/08/gender-equality-in-west-africa-the-key-role-of-social-norm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notes.xml.rels><?xml version="1.0" encoding="UTF-8" standalone="yes"?>
<Relationships xmlns="http://schemas.openxmlformats.org/package/2006/relationships"><Relationship Id="rId8" Type="http://schemas.openxmlformats.org/officeDocument/2006/relationships/hyperlink" Target="https://www.usaid.gov/senegal/fact-sheet/senegal-education-fact-sheet" TargetMode="External"/><Relationship Id="rId13" Type="http://schemas.openxmlformats.org/officeDocument/2006/relationships/hyperlink" Target="https://link.springer.com/referenceworkentry/10.1007/978-3-319-31739-7_99-1" TargetMode="External"/><Relationship Id="rId3" Type="http://schemas.openxmlformats.org/officeDocument/2006/relationships/hyperlink" Target="https://www.isdb.org/sites/default/files/media/documents/2020-09/Senegal%20Gender.pdf" TargetMode="External"/><Relationship Id="rId7" Type="http://schemas.openxmlformats.org/officeDocument/2006/relationships/hyperlink" Target="https://tbinternet.ohchr.org/_layouts/15/treatybodyexternal/Download.aspx?symbolno=CEDAW/C/SEN/8&amp;Lang=en" TargetMode="External"/><Relationship Id="rId12" Type="http://schemas.openxmlformats.org/officeDocument/2006/relationships/hyperlink" Target="https://genderdata.worldbank.org/countries/senegal/" TargetMode="External"/><Relationship Id="rId2" Type="http://schemas.openxmlformats.org/officeDocument/2006/relationships/hyperlink" Target="https://genderdata.worldbank.org/indicators/sp-hou-fema-zs/" TargetMode="External"/><Relationship Id="rId1" Type="http://schemas.openxmlformats.org/officeDocument/2006/relationships/hyperlink" Target="https://www.unfpa.org/sites/default/files/board-documents/main-document/DP.FPA_.CPD_.SEN_.9%20-%20Senegal%20CPD%20-%20FINAL%20-%207Jul23_0.pdf" TargetMode="External"/><Relationship Id="rId6" Type="http://schemas.openxmlformats.org/officeDocument/2006/relationships/hyperlink" Target="http://www.directiongenre.com/docs/SNEEG%202.pdf" TargetMode="External"/><Relationship Id="rId11" Type="http://schemas.openxmlformats.org/officeDocument/2006/relationships/hyperlink" Target="https://genderdata.worldbank.org/countries/senegal/" TargetMode="External"/><Relationship Id="rId5" Type="http://schemas.openxmlformats.org/officeDocument/2006/relationships/hyperlink" Target="https://www.afdb.org/sites/default/files/documents/publications/africa_gender_index_2019_-_methodological_and_statistical_report.pdf" TargetMode="External"/><Relationship Id="rId10" Type="http://schemas.openxmlformats.org/officeDocument/2006/relationships/hyperlink" Target="https://data.unwomen.org/country/senegal" TargetMode="External"/><Relationship Id="rId4" Type="http://schemas.openxmlformats.org/officeDocument/2006/relationships/hyperlink" Target="https://www.weforum.org/publications/global-gender-gap-report-2023/" TargetMode="External"/><Relationship Id="rId9" Type="http://schemas.openxmlformats.org/officeDocument/2006/relationships/hyperlink" Target="https://en.wikipedia.org/wiki/Education_in_Seneg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37D71-5882-4F18-A48D-7FB5BFAD26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14563</Words>
  <Characters>83015</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Psu</dc:creator>
  <cp:keywords/>
  <dc:description/>
  <cp:lastModifiedBy>Sara k</cp:lastModifiedBy>
  <cp:revision>2</cp:revision>
  <dcterms:created xsi:type="dcterms:W3CDTF">2026-04-09T10:56:00Z</dcterms:created>
  <dcterms:modified xsi:type="dcterms:W3CDTF">2026-04-09T10:56:00Z</dcterms:modified>
</cp:coreProperties>
</file>