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1F" w:rsidRPr="00DA161F" w:rsidRDefault="00DA161F" w:rsidP="00DA161F">
      <w:pPr>
        <w:rPr>
          <w:rFonts w:asciiTheme="majorHAnsi" w:hAnsiTheme="majorHAnsi" w:cstheme="majorHAnsi"/>
          <w:b/>
          <w:sz w:val="36"/>
          <w:szCs w:val="36"/>
        </w:rPr>
      </w:pPr>
      <w:r w:rsidRPr="00DA161F">
        <w:rPr>
          <w:rFonts w:asciiTheme="majorHAnsi" w:hAnsiTheme="majorHAnsi" w:cstheme="majorHAnsi"/>
          <w:b/>
          <w:sz w:val="36"/>
          <w:szCs w:val="36"/>
        </w:rPr>
        <w:t>Exploratory Data Analysis (EDA) Summary</w:t>
      </w:r>
    </w:p>
    <w:p w:rsidR="00DA161F" w:rsidRDefault="00DA161F" w:rsidP="00DA161F"/>
    <w:p w:rsidR="00DA161F" w:rsidRPr="00DA161F" w:rsidRDefault="00DA161F" w:rsidP="00DA161F">
      <w:pPr>
        <w:rPr>
          <w:rFonts w:asciiTheme="majorHAnsi" w:hAnsiTheme="majorHAnsi" w:cstheme="majorHAnsi"/>
          <w:sz w:val="32"/>
          <w:szCs w:val="32"/>
        </w:rPr>
      </w:pPr>
      <w:r w:rsidRPr="00DA161F">
        <w:rPr>
          <w:rFonts w:asciiTheme="majorHAnsi" w:hAnsiTheme="majorHAnsi" w:cstheme="majorHAnsi"/>
          <w:sz w:val="32"/>
          <w:szCs w:val="32"/>
        </w:rPr>
        <w:t>Introduction</w:t>
      </w:r>
    </w:p>
    <w:p w:rsidR="00DA161F" w:rsidRDefault="00DA161F" w:rsidP="00DA161F">
      <w:r>
        <w:t>The purpose of this report is to analyze the customer dataset with the objective of identifying risk factors for delinquency. The analysis highlights data quality issues, trends, correlations, and anomalies that may influence predictive modeling and risk assessment strategies.</w:t>
      </w:r>
    </w:p>
    <w:p w:rsidR="00DA161F" w:rsidRDefault="00DA161F" w:rsidP="00DA161F"/>
    <w:p w:rsidR="00DA161F" w:rsidRPr="00DA161F" w:rsidRDefault="00DA161F" w:rsidP="00DA161F">
      <w:pPr>
        <w:rPr>
          <w:sz w:val="28"/>
          <w:szCs w:val="28"/>
        </w:rPr>
      </w:pPr>
      <w:r w:rsidRPr="00DA161F">
        <w:rPr>
          <w:sz w:val="28"/>
          <w:szCs w:val="28"/>
        </w:rPr>
        <w:t>Dataset Overview</w:t>
      </w:r>
    </w:p>
    <w:p w:rsidR="00DA161F" w:rsidRDefault="00DA161F" w:rsidP="00DA161F">
      <w:r>
        <w:t>This dataset contains financial, demographic, and behavioral attributes of 500 customers. It is structured to support delinquency risk prediction.</w:t>
      </w:r>
    </w:p>
    <w:p w:rsidR="00DA161F" w:rsidRDefault="00DA161F" w:rsidP="00DA161F">
      <w:r>
        <w:t>Key dataset attributes:</w:t>
      </w:r>
    </w:p>
    <w:p w:rsidR="00DA161F" w:rsidRDefault="00DA161F" w:rsidP="00DA161F">
      <w:r>
        <w:t>•</w:t>
      </w:r>
      <w:r>
        <w:tab/>
        <w:t>Number of records: 500</w:t>
      </w:r>
    </w:p>
    <w:p w:rsidR="00DA161F" w:rsidRDefault="00DA161F" w:rsidP="00DA161F">
      <w:r>
        <w:t>•</w:t>
      </w:r>
      <w:r>
        <w:tab/>
        <w:t>Number of variables: 19</w:t>
      </w:r>
    </w:p>
    <w:p w:rsidR="00DA161F" w:rsidRDefault="00DA161F" w:rsidP="00DA161F">
      <w:r>
        <w:t>Data types:</w:t>
      </w:r>
    </w:p>
    <w:p w:rsidR="00DA161F" w:rsidRDefault="00DA161F" w:rsidP="00DA161F">
      <w:r>
        <w:t>•</w:t>
      </w:r>
      <w:r>
        <w:tab/>
        <w:t>Text: 1 (</w:t>
      </w:r>
      <w:r>
        <w:t>Customer ID</w:t>
      </w:r>
      <w:r>
        <w:t>)</w:t>
      </w:r>
    </w:p>
    <w:p w:rsidR="00DA161F" w:rsidRDefault="00DA161F" w:rsidP="00DA161F">
      <w:r>
        <w:t>•</w:t>
      </w:r>
      <w:r>
        <w:tab/>
        <w:t>Numeric: 8 (Age, Income, Credit_Score, Credit_Utilization, Missed_Payments, Loan_Balance, Debt_to_Income_Ratio, Account_Tenure)</w:t>
      </w:r>
    </w:p>
    <w:p w:rsidR="00DA161F" w:rsidRDefault="00DA161F" w:rsidP="00DA161F">
      <w:r>
        <w:t>•</w:t>
      </w:r>
      <w:r>
        <w:tab/>
        <w:t>Categorical: 10 (Delinquent_Account, Employment_Status, Credit_Card_Type, Location, Month_1–Month_6)</w:t>
      </w:r>
    </w:p>
    <w:p w:rsidR="00DA161F" w:rsidRDefault="00DA161F" w:rsidP="00DA161F">
      <w:r>
        <w:t>Data quality observations:</w:t>
      </w:r>
    </w:p>
    <w:p w:rsidR="00DA161F" w:rsidRDefault="00DA161F" w:rsidP="00DA161F">
      <w:r>
        <w:t>•</w:t>
      </w:r>
      <w:r>
        <w:tab/>
        <w:t>Missing cells: 70 (0.7% of dataset)</w:t>
      </w:r>
    </w:p>
    <w:p w:rsidR="00DA161F" w:rsidRDefault="00DA161F" w:rsidP="00DA161F">
      <w:r>
        <w:t>•</w:t>
      </w:r>
      <w:r>
        <w:tab/>
        <w:t>Duplicate rows: None</w:t>
      </w:r>
    </w:p>
    <w:p w:rsidR="00DA161F" w:rsidRDefault="00DA161F" w:rsidP="00DA161F"/>
    <w:p w:rsidR="00DA161F" w:rsidRPr="00DA161F" w:rsidRDefault="00DA161F" w:rsidP="00DA161F">
      <w:pPr>
        <w:rPr>
          <w:sz w:val="28"/>
          <w:szCs w:val="28"/>
        </w:rPr>
      </w:pPr>
      <w:r w:rsidRPr="00DA161F">
        <w:rPr>
          <w:sz w:val="28"/>
          <w:szCs w:val="28"/>
        </w:rPr>
        <w:t>Missing Data Analysis</w:t>
      </w:r>
    </w:p>
    <w:p w:rsidR="00DA161F" w:rsidRDefault="00DA161F" w:rsidP="00DA161F">
      <w:r>
        <w:t>Identifying missing data is critical for ensuring model robustness.</w:t>
      </w:r>
    </w:p>
    <w:p w:rsidR="00DA161F" w:rsidRDefault="00DA161F" w:rsidP="00DA161F">
      <w:r>
        <w:t>Key missing data findings:</w:t>
      </w:r>
    </w:p>
    <w:p w:rsidR="00DA161F" w:rsidRDefault="00DA161F" w:rsidP="00DA161F">
      <w:r>
        <w:t>•</w:t>
      </w:r>
      <w:r>
        <w:tab/>
        <w:t>Income: 39 missing (7.8%)</w:t>
      </w:r>
    </w:p>
    <w:p w:rsidR="00DA161F" w:rsidRDefault="00DA161F" w:rsidP="00DA161F">
      <w:r>
        <w:t>•</w:t>
      </w:r>
      <w:r>
        <w:tab/>
        <w:t>Credit_Score: 2 missing (0.4%)</w:t>
      </w:r>
    </w:p>
    <w:p w:rsidR="00DA161F" w:rsidRDefault="00DA161F" w:rsidP="00DA161F">
      <w:r>
        <w:t>•</w:t>
      </w:r>
      <w:r>
        <w:tab/>
        <w:t>Loan_Balance: 29 missing (5.8%)</w:t>
      </w:r>
    </w:p>
    <w:p w:rsidR="00DA161F" w:rsidRDefault="00DA161F" w:rsidP="00DA161F">
      <w:r>
        <w:lastRenderedPageBreak/>
        <w:t>•</w:t>
      </w:r>
      <w:r>
        <w:tab/>
        <w:t>Suggested missing data treatment:</w:t>
      </w:r>
    </w:p>
    <w:p w:rsidR="00DA161F" w:rsidRDefault="00DA161F" w:rsidP="00DA161F">
      <w:r>
        <w:t>•</w:t>
      </w:r>
      <w:r>
        <w:tab/>
        <w:t>Income: Imputation using median/mean grouped by Employment_Status or Location.</w:t>
      </w:r>
    </w:p>
    <w:p w:rsidR="00DA161F" w:rsidRDefault="00DA161F" w:rsidP="00DA161F">
      <w:r>
        <w:t>•</w:t>
      </w:r>
      <w:r>
        <w:tab/>
        <w:t>Credit_Score: Impute with median or predictive imputation using correlated features.</w:t>
      </w:r>
    </w:p>
    <w:p w:rsidR="00DA161F" w:rsidRDefault="00DA161F" w:rsidP="00DA161F">
      <w:r>
        <w:t>•</w:t>
      </w:r>
      <w:r>
        <w:tab/>
        <w:t>Loan_Balance: Median imputation or model-based imputation using Income, Credit_Utilization, and Debt_to_Income_Ratio.</w:t>
      </w:r>
    </w:p>
    <w:p w:rsidR="00DA161F" w:rsidRDefault="00DA161F" w:rsidP="00DA161F"/>
    <w:p w:rsidR="00DA161F" w:rsidRPr="00DA161F" w:rsidRDefault="00DA161F" w:rsidP="00DA161F">
      <w:pPr>
        <w:rPr>
          <w:sz w:val="28"/>
          <w:szCs w:val="28"/>
        </w:rPr>
      </w:pPr>
      <w:r w:rsidRPr="00DA161F">
        <w:rPr>
          <w:sz w:val="28"/>
          <w:szCs w:val="28"/>
        </w:rPr>
        <w:t>Key Findings and Risk Indicators</w:t>
      </w:r>
    </w:p>
    <w:p w:rsidR="00DA161F" w:rsidRDefault="00DA161F" w:rsidP="00DA161F">
      <w:r>
        <w:t>Correlations &amp; patterns:</w:t>
      </w:r>
    </w:p>
    <w:p w:rsidR="00DA161F" w:rsidRDefault="00DA161F" w:rsidP="00DA161F">
      <w:r>
        <w:t>•</w:t>
      </w:r>
      <w:r>
        <w:tab/>
        <w:t>Credit_Score inversely related to Missed_Payments and Delinquent_Account.</w:t>
      </w:r>
    </w:p>
    <w:p w:rsidR="00DA161F" w:rsidRDefault="00DA161F" w:rsidP="00DA161F">
      <w:r>
        <w:t>•</w:t>
      </w:r>
      <w:r>
        <w:tab/>
        <w:t>Debt_to_Income_Ratio and Credit_Utilization are positively correlated with delinquency likelihood.</w:t>
      </w:r>
    </w:p>
    <w:p w:rsidR="00DA161F" w:rsidRDefault="00DA161F" w:rsidP="00DA161F">
      <w:r>
        <w:t>•</w:t>
      </w:r>
      <w:r>
        <w:tab/>
        <w:t>Customers with higher Loan_Balances and lower Credit_Scores</w:t>
      </w:r>
      <w:bookmarkStart w:id="0" w:name="_GoBack"/>
      <w:bookmarkEnd w:id="0"/>
      <w:r>
        <w:t xml:space="preserve"> show greater delinquency risk.</w:t>
      </w:r>
    </w:p>
    <w:p w:rsidR="00DA161F" w:rsidRDefault="00DA161F" w:rsidP="00DA161F">
      <w:r>
        <w:t>Employment Status anomalies:</w:t>
      </w:r>
    </w:p>
    <w:p w:rsidR="00DA161F" w:rsidRDefault="00DA161F" w:rsidP="00DA161F">
      <w:r>
        <w:t>•</w:t>
      </w:r>
      <w:r>
        <w:tab/>
        <w:t>Inconsistent labels observed: "Employed," "employed," and "EMP" should be standardized.</w:t>
      </w:r>
    </w:p>
    <w:p w:rsidR="00DA161F" w:rsidRDefault="00DA161F" w:rsidP="00DA161F">
      <w:r>
        <w:t>•</w:t>
      </w:r>
      <w:r>
        <w:tab/>
        <w:t>Retirement and unemployment groups show higher delinquency risk compared to employed/self-employed customers.</w:t>
      </w:r>
    </w:p>
    <w:p w:rsidR="00DA161F" w:rsidRDefault="00DA161F" w:rsidP="00DA161F">
      <w:r>
        <w:t>Behavioral risk factors:</w:t>
      </w:r>
    </w:p>
    <w:p w:rsidR="00DA161F" w:rsidRDefault="00DA161F" w:rsidP="00DA161F">
      <w:r>
        <w:t>•</w:t>
      </w:r>
      <w:r>
        <w:tab/>
        <w:t>A significant number of customers (15.4%) reported zero missed payments, while others had up to 6 missed payments.</w:t>
      </w:r>
    </w:p>
    <w:p w:rsidR="00DA161F" w:rsidRDefault="00DA161F" w:rsidP="00DA161F">
      <w:r>
        <w:t>•</w:t>
      </w:r>
      <w:r>
        <w:tab/>
        <w:t>Monthly payment patterns (Month_1–Month_6) show repeated “Late” and “Missed” statuses in high-risk customers.</w:t>
      </w:r>
    </w:p>
    <w:p w:rsidR="00DA161F" w:rsidRDefault="00DA161F" w:rsidP="00DA161F"/>
    <w:p w:rsidR="00DA161F" w:rsidRPr="00DA161F" w:rsidRDefault="00DA161F" w:rsidP="00DA161F">
      <w:pPr>
        <w:rPr>
          <w:sz w:val="28"/>
          <w:szCs w:val="28"/>
        </w:rPr>
      </w:pPr>
      <w:r w:rsidRPr="00DA161F">
        <w:rPr>
          <w:sz w:val="28"/>
          <w:szCs w:val="28"/>
        </w:rPr>
        <w:t>AI &amp; GenAI Usage</w:t>
      </w:r>
    </w:p>
    <w:p w:rsidR="00DA161F" w:rsidRDefault="00DA161F" w:rsidP="00DA161F">
      <w:r>
        <w:t>Ydata_profiling was leveraged to summarize dataset insights</w:t>
      </w:r>
    </w:p>
    <w:p w:rsidR="00DA161F" w:rsidRDefault="00DA161F" w:rsidP="00DA161F"/>
    <w:p w:rsidR="00DA161F" w:rsidRPr="00DA161F" w:rsidRDefault="00DA161F" w:rsidP="00DA161F">
      <w:pPr>
        <w:rPr>
          <w:sz w:val="28"/>
          <w:szCs w:val="28"/>
        </w:rPr>
      </w:pPr>
      <w:r w:rsidRPr="00DA161F">
        <w:rPr>
          <w:sz w:val="28"/>
          <w:szCs w:val="28"/>
        </w:rPr>
        <w:t>Conclusion &amp; Next Steps</w:t>
      </w:r>
    </w:p>
    <w:p w:rsidR="00DA161F" w:rsidRDefault="00DA161F" w:rsidP="00DA161F">
      <w:r>
        <w:t>The dataset is generally clean, with minimal missing data and no duplicates. However, categorical inconsistencies (Employment_Status) and moderate missing values in financial attributes (Income, Loan_Balance) require treatment.</w:t>
      </w:r>
    </w:p>
    <w:p w:rsidR="00DA161F" w:rsidRDefault="00DA161F" w:rsidP="00DA161F">
      <w:r>
        <w:t>Next steps:</w:t>
      </w:r>
    </w:p>
    <w:p w:rsidR="00DA161F" w:rsidRDefault="00DA161F" w:rsidP="00DA161F">
      <w:r>
        <w:t>•</w:t>
      </w:r>
      <w:r>
        <w:tab/>
        <w:t>Standardize categorical variables (Employment_Status).</w:t>
      </w:r>
    </w:p>
    <w:p w:rsidR="00DA161F" w:rsidRDefault="00DA161F" w:rsidP="00DA161F">
      <w:r>
        <w:lastRenderedPageBreak/>
        <w:t>•</w:t>
      </w:r>
      <w:r>
        <w:tab/>
        <w:t>Apply appropriate imputation strategies for missing values.</w:t>
      </w:r>
    </w:p>
    <w:p w:rsidR="00DA161F" w:rsidRDefault="00DA161F" w:rsidP="00DA161F">
      <w:r>
        <w:t>•</w:t>
      </w:r>
      <w:r>
        <w:tab/>
        <w:t>Conduct further correlation and feature importance analysis.</w:t>
      </w:r>
    </w:p>
    <w:p w:rsidR="005266FF" w:rsidRDefault="00DA161F" w:rsidP="00DA161F">
      <w:r>
        <w:t>•</w:t>
      </w:r>
      <w:r>
        <w:tab/>
        <w:t>Build and evaluate predictive for delinquency prediction.</w:t>
      </w:r>
    </w:p>
    <w:sectPr w:rsidR="00526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1F"/>
    <w:rsid w:val="005266FF"/>
    <w:rsid w:val="00837F4C"/>
    <w:rsid w:val="00CE4BFB"/>
    <w:rsid w:val="00DA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39E16-C2A4-4CBE-BA93-99D7E7DB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2025-09-13T01:00:00Z</dcterms:created>
  <dcterms:modified xsi:type="dcterms:W3CDTF">2025-09-13T01:03:00Z</dcterms:modified>
</cp:coreProperties>
</file>