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043027D2" w:rsidR="002B6F8E" w:rsidRDefault="002B6F8E">
      <w:r w:rsidRPr="00AE261C">
        <w:rPr>
          <w:b/>
          <w:bCs/>
        </w:rPr>
        <w:t>Name</w:t>
      </w:r>
      <w:r w:rsidR="00D44CAC">
        <w:t>:</w:t>
      </w:r>
      <w:r w:rsidR="002F233B">
        <w:t xml:space="preserve"> </w:t>
      </w:r>
      <w:r w:rsidR="0078732D">
        <w:t xml:space="preserve">Housing </w:t>
      </w:r>
      <w:r w:rsidR="0078732D" w:rsidDel="0051762D">
        <w:t>Stress</w:t>
      </w:r>
    </w:p>
    <w:p w14:paraId="0D41E867" w14:textId="77777777" w:rsidR="00AA5AB9" w:rsidRDefault="00AA5AB9"/>
    <w:p w14:paraId="676F98CF" w14:textId="75979753" w:rsidR="00EA202D" w:rsidRDefault="002B6F8E">
      <w:r w:rsidRPr="00AE261C">
        <w:rPr>
          <w:b/>
          <w:bCs/>
        </w:rPr>
        <w:t>Short Description</w:t>
      </w:r>
      <w:r w:rsidR="00D44CAC">
        <w:t>:</w:t>
      </w:r>
      <w:r w:rsidR="00AD1609">
        <w:t xml:space="preserve"> </w:t>
      </w:r>
      <w:r w:rsidR="008426C0">
        <w:t>Percent</w:t>
      </w:r>
      <w:r w:rsidR="00B276CA" w:rsidRPr="00B276CA">
        <w:t xml:space="preserve"> of households </w:t>
      </w:r>
      <w:r w:rsidR="00EA202D">
        <w:t>experiencing housing stress, as defined by meeting</w:t>
      </w:r>
      <w:r w:rsidR="00EA202D" w:rsidRPr="00B276CA">
        <w:t xml:space="preserve"> </w:t>
      </w:r>
      <w:r w:rsidR="00B276CA" w:rsidRPr="00B276CA">
        <w:t xml:space="preserve">one or more of the following conditions: </w:t>
      </w:r>
    </w:p>
    <w:p w14:paraId="0355799D" w14:textId="77777777" w:rsidR="00EA202D" w:rsidRDefault="00B276CA" w:rsidP="00EA202D">
      <w:pPr>
        <w:ind w:firstLine="720"/>
      </w:pPr>
      <w:r w:rsidRPr="00B276CA">
        <w:t xml:space="preserve">(1) housing expense/income threshold—monthly housing costs, including utilities, exceed 30% of income, </w:t>
      </w:r>
    </w:p>
    <w:p w14:paraId="56A44E47" w14:textId="77777777" w:rsidR="00EA202D" w:rsidRDefault="00B276CA" w:rsidP="00EA202D">
      <w:pPr>
        <w:ind w:firstLine="720"/>
      </w:pPr>
      <w:r w:rsidRPr="00B276CA">
        <w:t xml:space="preserve">(2) crowding— more household members than rooms, </w:t>
      </w:r>
    </w:p>
    <w:p w14:paraId="798D200C" w14:textId="77777777" w:rsidR="00EA202D" w:rsidRDefault="00B276CA" w:rsidP="00EA202D">
      <w:pPr>
        <w:ind w:firstLine="720"/>
      </w:pPr>
      <w:r w:rsidRPr="00B276CA">
        <w:t xml:space="preserve">(3) incomplete plumbing—home lacks necessary bathroom facilities, and </w:t>
      </w:r>
    </w:p>
    <w:p w14:paraId="100E41DE" w14:textId="785BEC82" w:rsidR="00EC670E" w:rsidRDefault="00B276CA" w:rsidP="00A5764B">
      <w:pPr>
        <w:ind w:firstLine="720"/>
      </w:pPr>
      <w:r w:rsidRPr="00B276CA">
        <w:t>(4) incomplete kitchen— home lacks essential</w:t>
      </w:r>
      <w:r w:rsidR="007F11A9">
        <w:t xml:space="preserve"> </w:t>
      </w:r>
      <w:r w:rsidR="007F11A9" w:rsidRPr="007F11A9">
        <w:t>kitchen facilities</w:t>
      </w:r>
      <w:r w:rsidR="00AD1609" w:rsidRPr="00AD1609">
        <w:t>.</w:t>
      </w:r>
    </w:p>
    <w:p w14:paraId="285F7F9C" w14:textId="72AF4EE6" w:rsidR="002B6F8E" w:rsidRDefault="002B6F8E"/>
    <w:p w14:paraId="4A72B57B" w14:textId="3769E249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D44CAC">
        <w:t>:</w:t>
      </w:r>
    </w:p>
    <w:p w14:paraId="01CD149B" w14:textId="7C3074EE" w:rsidR="002B6F8E" w:rsidRDefault="00AA5AB9" w:rsidP="00207772">
      <w:pPr>
        <w:pStyle w:val="ListParagraph"/>
        <w:numPr>
          <w:ilvl w:val="0"/>
          <w:numId w:val="16"/>
        </w:numPr>
      </w:pPr>
      <w:r w:rsidRPr="007462DF">
        <w:rPr>
          <w:u w:val="single"/>
        </w:rPr>
        <w:t>Name</w:t>
      </w:r>
      <w:r>
        <w:t>:</w:t>
      </w:r>
      <w:r w:rsidR="00811560">
        <w:t xml:space="preserve"> </w:t>
      </w:r>
      <w:r w:rsidR="00D57CE4">
        <w:t xml:space="preserve">United States Department of </w:t>
      </w:r>
      <w:r w:rsidR="00B276CA">
        <w:t>Housing and Urban Development</w:t>
      </w:r>
      <w:r w:rsidR="00F52ED6">
        <w:t xml:space="preserve">, </w:t>
      </w:r>
      <w:r w:rsidR="00F52ED6" w:rsidRPr="00766B60">
        <w:t>C</w:t>
      </w:r>
      <w:r w:rsidR="00F52ED6">
        <w:t>onsolidated</w:t>
      </w:r>
      <w:r w:rsidR="00F52ED6" w:rsidRPr="00766B60">
        <w:t xml:space="preserve"> P</w:t>
      </w:r>
      <w:r w:rsidR="00F52ED6">
        <w:t>lanning</w:t>
      </w:r>
      <w:r w:rsidR="00F52ED6" w:rsidRPr="00766B60">
        <w:t>/</w:t>
      </w:r>
      <w:r w:rsidR="00F52ED6" w:rsidRPr="00E33ECA">
        <w:t>Comprehensive Housing Affordability Strategy</w:t>
      </w:r>
      <w:r w:rsidR="0086410B">
        <w:t xml:space="preserve"> (CHAS)</w:t>
      </w:r>
      <w:r w:rsidR="00F52ED6" w:rsidRPr="00766B60">
        <w:t xml:space="preserve"> </w:t>
      </w:r>
    </w:p>
    <w:p w14:paraId="7C3A5475" w14:textId="0D2CFC1B" w:rsidR="00433CEA" w:rsidRDefault="00AA5AB9" w:rsidP="00D44CAC">
      <w:pPr>
        <w:pStyle w:val="ListParagraph"/>
        <w:numPr>
          <w:ilvl w:val="0"/>
          <w:numId w:val="8"/>
        </w:numPr>
      </w:pPr>
      <w:r w:rsidRPr="007462DF">
        <w:rPr>
          <w:u w:val="single"/>
        </w:rPr>
        <w:t>Link to Source</w:t>
      </w:r>
      <w:r>
        <w:t>:</w:t>
      </w:r>
      <w:r w:rsidR="0020509B">
        <w:t xml:space="preserve"> </w:t>
      </w:r>
      <w:hyperlink r:id="rId11" w:anchor="2006-2017_data" w:history="1">
        <w:r w:rsidR="00F52ED6" w:rsidRPr="000B1F0F">
          <w:rPr>
            <w:rStyle w:val="Hyperlink"/>
          </w:rPr>
          <w:t>https://www.huduser.gov/portal/datasets/cp.html#2006-2017_data</w:t>
        </w:r>
      </w:hyperlink>
      <w:r w:rsidR="00F52ED6">
        <w:t xml:space="preserve"> </w:t>
      </w:r>
    </w:p>
    <w:p w14:paraId="09098AE3" w14:textId="4E21EED8" w:rsidR="002B6F8E" w:rsidRDefault="002B6F8E">
      <w:pPr>
        <w:rPr>
          <w:b/>
          <w:bCs/>
        </w:rPr>
      </w:pPr>
    </w:p>
    <w:p w14:paraId="06D4C025" w14:textId="2FFBF78C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153127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656E2E" w:rsidRPr="00656E2E">
        <w:t>2013-2017</w:t>
      </w:r>
      <w:r w:rsidR="00656E2E">
        <w:t>,</w:t>
      </w:r>
      <w:r w:rsidR="00656E2E" w:rsidRPr="00656E2E">
        <w:t xml:space="preserve"> 5</w:t>
      </w:r>
      <w:r w:rsidR="00656E2E">
        <w:t>-</w:t>
      </w:r>
      <w:r w:rsidR="00656E2E" w:rsidRPr="00656E2E">
        <w:t>year averages</w:t>
      </w:r>
    </w:p>
    <w:p w14:paraId="169D6C46" w14:textId="2812697E" w:rsidR="002B6F8E" w:rsidRDefault="002B6F8E"/>
    <w:p w14:paraId="3A134C16" w14:textId="1117946F" w:rsidR="00DA16C3" w:rsidRDefault="00A9765E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>:</w:t>
      </w:r>
      <w:r w:rsidR="00C63158">
        <w:t xml:space="preserve"> </w:t>
      </w:r>
      <w:r w:rsidR="00396CC4">
        <w:t>Census trac</w:t>
      </w:r>
      <w:r>
        <w:t>t</w:t>
      </w:r>
    </w:p>
    <w:p w14:paraId="17DDA767" w14:textId="77777777" w:rsidR="00C63158" w:rsidRDefault="00C63158">
      <w:pPr>
        <w:rPr>
          <w:b/>
          <w:bCs/>
        </w:rPr>
      </w:pPr>
    </w:p>
    <w:p w14:paraId="5DC54832" w14:textId="6366C850" w:rsidR="003D1192" w:rsidRPr="00F8197B" w:rsidRDefault="003D1192">
      <w:r>
        <w:rPr>
          <w:b/>
          <w:bCs/>
        </w:rPr>
        <w:t>Stratifi</w:t>
      </w:r>
      <w:r w:rsidR="00DC36A6">
        <w:rPr>
          <w:b/>
          <w:bCs/>
        </w:rPr>
        <w:t>cation</w:t>
      </w:r>
      <w:r w:rsidR="00F8197B">
        <w:t>:</w:t>
      </w:r>
      <w:r w:rsidR="00DC36A6">
        <w:t xml:space="preserve"> Black </w:t>
      </w:r>
      <w:r w:rsidR="00DC2F36">
        <w:t>population</w:t>
      </w:r>
    </w:p>
    <w:p w14:paraId="76226322" w14:textId="3B492108" w:rsidR="002B6F8E" w:rsidRDefault="002B6F8E"/>
    <w:p w14:paraId="648B377A" w14:textId="64608188" w:rsidR="007F1711" w:rsidRPr="00676517" w:rsidRDefault="0070276E" w:rsidP="00496B01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3A55A0">
        <w:rPr>
          <w:b/>
          <w:bCs/>
        </w:rPr>
        <w:t xml:space="preserve"> </w:t>
      </w:r>
      <w:r w:rsidR="00AA3936">
        <w:t>T</w:t>
      </w:r>
      <w:r w:rsidR="00AA3936" w:rsidRPr="00A61764">
        <w:t xml:space="preserve">his measure accounts for the effect </w:t>
      </w:r>
      <w:r w:rsidR="001C5354">
        <w:t>of households’</w:t>
      </w:r>
      <w:r w:rsidR="00AA3936" w:rsidRPr="00A61764">
        <w:t xml:space="preserve"> physical environment</w:t>
      </w:r>
      <w:r w:rsidR="00D15BA4">
        <w:t xml:space="preserve"> and affordability</w:t>
      </w:r>
      <w:r w:rsidR="00AA3936">
        <w:t xml:space="preserve"> </w:t>
      </w:r>
      <w:r w:rsidR="00AA3936" w:rsidRPr="00A61764">
        <w:t xml:space="preserve">on </w:t>
      </w:r>
      <w:r w:rsidR="00F76C27">
        <w:t>mental</w:t>
      </w:r>
      <w:r w:rsidR="00F76C27" w:rsidRPr="00A61764">
        <w:t xml:space="preserve"> </w:t>
      </w:r>
      <w:r w:rsidR="00AA3936" w:rsidRPr="00A61764">
        <w:t>health</w:t>
      </w:r>
      <w:r w:rsidR="00AA3936" w:rsidRPr="00676517">
        <w:t xml:space="preserve"> </w:t>
      </w:r>
      <w:r w:rsidR="00F76C27">
        <w:t>and well</w:t>
      </w:r>
      <w:r w:rsidR="00405D5B">
        <w:t>ness</w:t>
      </w:r>
      <w:r w:rsidR="00D21E4A">
        <w:t>. S</w:t>
      </w:r>
      <w:r w:rsidR="00EB793A" w:rsidRPr="00676517">
        <w:t xml:space="preserve">ubstandard housing has been linked with poor </w:t>
      </w:r>
      <w:r w:rsidR="00557C9B">
        <w:t xml:space="preserve">mental </w:t>
      </w:r>
      <w:r w:rsidR="00307150">
        <w:t>health</w:t>
      </w:r>
      <w:r w:rsidR="00EB793A" w:rsidRPr="00676517">
        <w:t xml:space="preserve"> outcomes</w:t>
      </w:r>
      <w:r w:rsidR="00C501E5">
        <w:t xml:space="preserve"> due to </w:t>
      </w:r>
      <w:r w:rsidR="00D84837">
        <w:t xml:space="preserve">stressors such as </w:t>
      </w:r>
      <w:r w:rsidR="00C501E5">
        <w:t>living in housing in poor condition</w:t>
      </w:r>
      <w:r w:rsidR="00503115">
        <w:t xml:space="preserve"> or </w:t>
      </w:r>
      <w:r w:rsidR="00D21E4A">
        <w:t>worrying</w:t>
      </w:r>
      <w:r w:rsidR="00C501E5">
        <w:t xml:space="preserve"> </w:t>
      </w:r>
      <w:r w:rsidR="0034274C">
        <w:t xml:space="preserve">about </w:t>
      </w:r>
      <w:r w:rsidR="00C501E5">
        <w:t>paying rent</w:t>
      </w:r>
      <w:r w:rsidR="00503115">
        <w:t>.</w:t>
      </w:r>
      <w:r w:rsidR="00AA3936">
        <w:t xml:space="preserve"> </w:t>
      </w:r>
      <w:r w:rsidR="00C80152">
        <w:t xml:space="preserve">The ability to afford housing and the physical amenities </w:t>
      </w:r>
      <w:r w:rsidR="00EA7BD3">
        <w:t xml:space="preserve">of a </w:t>
      </w:r>
      <w:r w:rsidR="008D1EA3">
        <w:t>h</w:t>
      </w:r>
      <w:r w:rsidR="00EA7BD3">
        <w:t>ousehold (both of which are included in this measure) are</w:t>
      </w:r>
      <w:r w:rsidR="00C80152">
        <w:t xml:space="preserve"> </w:t>
      </w:r>
      <w:r w:rsidR="00AA3936">
        <w:t>important social determinant</w:t>
      </w:r>
      <w:r w:rsidR="000B1D8B">
        <w:t>s</w:t>
      </w:r>
      <w:r w:rsidR="00AA3936">
        <w:t xml:space="preserve"> of </w:t>
      </w:r>
      <w:r w:rsidR="00B54B93" w:rsidRPr="00B54B93">
        <w:t>health</w:t>
      </w:r>
      <w:r w:rsidR="00EA7BD3">
        <w:t>.</w:t>
      </w:r>
      <w:r w:rsidR="00B2783A">
        <w:rPr>
          <w:rStyle w:val="FootnoteReference"/>
        </w:rPr>
        <w:footnoteReference w:id="2"/>
      </w:r>
      <w:r w:rsidR="00496B01">
        <w:t xml:space="preserve"> Low-income and racial/ethnic</w:t>
      </w:r>
      <w:r w:rsidR="00243829">
        <w:t xml:space="preserve"> </w:t>
      </w:r>
      <w:r w:rsidR="00496B01">
        <w:t>minority groups are more likely to inhabit substandard housing in neighborhoods with</w:t>
      </w:r>
      <w:r w:rsidR="00243829">
        <w:t xml:space="preserve"> </w:t>
      </w:r>
      <w:r w:rsidR="00496B01">
        <w:t>adverse health attributes</w:t>
      </w:r>
      <w:r w:rsidR="00E469B1">
        <w:t xml:space="preserve"> due to </w:t>
      </w:r>
      <w:r w:rsidR="00310E8D">
        <w:t xml:space="preserve">current and historic </w:t>
      </w:r>
      <w:r w:rsidR="00984C05">
        <w:t>inequities.</w:t>
      </w:r>
      <w:r w:rsidR="005850F8">
        <w:rPr>
          <w:rStyle w:val="FootnoteReference"/>
        </w:rPr>
        <w:footnoteReference w:id="3"/>
      </w:r>
    </w:p>
    <w:p w14:paraId="6505FA47" w14:textId="3A48F61E" w:rsidR="0070276E" w:rsidRDefault="0070276E">
      <w:pPr>
        <w:rPr>
          <w:b/>
          <w:bCs/>
        </w:rPr>
      </w:pPr>
    </w:p>
    <w:p w14:paraId="26B89F2A" w14:textId="4275D0BD" w:rsidR="00A44A42" w:rsidRPr="00A44A42" w:rsidRDefault="00A44A42" w:rsidP="00A44A42">
      <w:r w:rsidRPr="00A44A42">
        <w:rPr>
          <w:b/>
          <w:bCs/>
        </w:rPr>
        <w:t>Strengths and Limitations</w:t>
      </w:r>
      <w:r w:rsidRPr="00A44A42">
        <w:t xml:space="preserve"> </w:t>
      </w:r>
    </w:p>
    <w:p w14:paraId="4C0FBB0F" w14:textId="77777777" w:rsidR="00EE15D8" w:rsidRDefault="00401DFA" w:rsidP="00EE15D8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0EFF5F85" w14:textId="23BF4854" w:rsidR="007C6939" w:rsidRPr="00EE15D8" w:rsidRDefault="00023FC2" w:rsidP="00EE15D8">
      <w:pPr>
        <w:pStyle w:val="ListParagraph"/>
        <w:numPr>
          <w:ilvl w:val="1"/>
          <w:numId w:val="14"/>
        </w:numPr>
        <w:rPr>
          <w:bCs/>
        </w:rPr>
      </w:pPr>
      <w:r>
        <w:t>[</w:t>
      </w:r>
      <w:r w:rsidRPr="00EE15D8">
        <w:rPr>
          <w:i/>
          <w:iCs/>
        </w:rPr>
        <w:t>Importance</w:t>
      </w:r>
      <w:r w:rsidR="00B848B2">
        <w:t xml:space="preserve">] </w:t>
      </w:r>
      <w:r w:rsidR="007C6939" w:rsidRPr="00676517">
        <w:t xml:space="preserve">Substandard housing has been linked with poor mental health outcomes such as </w:t>
      </w:r>
      <w:r w:rsidR="007C6939">
        <w:t xml:space="preserve">increased allostatic load, stress, </w:t>
      </w:r>
      <w:r w:rsidR="007C6939" w:rsidRPr="00676517">
        <w:t xml:space="preserve">anxiety, depression, social isolation, </w:t>
      </w:r>
      <w:r w:rsidR="007C6939">
        <w:t>and has even been found to have neighborhood-level effects on mood.</w:t>
      </w:r>
      <w:r w:rsidR="007C6939">
        <w:rPr>
          <w:rStyle w:val="FootnoteReference"/>
        </w:rPr>
        <w:footnoteReference w:id="4"/>
      </w:r>
      <w:r w:rsidR="00884D91">
        <w:t xml:space="preserve"> </w:t>
      </w:r>
      <w:r w:rsidR="00BC0738">
        <w:t xml:space="preserve">Additionally, </w:t>
      </w:r>
      <w:r w:rsidR="00E11B7F">
        <w:t xml:space="preserve">households struggling with </w:t>
      </w:r>
      <w:r w:rsidR="00302E1E">
        <w:t xml:space="preserve">a high household expense to income ratio </w:t>
      </w:r>
      <w:r w:rsidR="00637CE9">
        <w:t xml:space="preserve">have </w:t>
      </w:r>
      <w:r w:rsidR="00DA3583">
        <w:t>fewer</w:t>
      </w:r>
      <w:r w:rsidR="00637CE9">
        <w:t xml:space="preserve"> financial resources available for other important</w:t>
      </w:r>
      <w:r w:rsidR="00374714">
        <w:t xml:space="preserve"> health </w:t>
      </w:r>
      <w:r w:rsidR="0003356A">
        <w:t xml:space="preserve">needs </w:t>
      </w:r>
      <w:r w:rsidR="00884F33">
        <w:t xml:space="preserve">relevant to mental health and wellbeing </w:t>
      </w:r>
      <w:r w:rsidR="0003356A">
        <w:t xml:space="preserve">such as health insurance, </w:t>
      </w:r>
      <w:r w:rsidR="00137E7E">
        <w:lastRenderedPageBreak/>
        <w:t>medications,</w:t>
      </w:r>
      <w:r w:rsidR="00C2142D">
        <w:t xml:space="preserve"> and</w:t>
      </w:r>
      <w:r w:rsidR="00137E7E">
        <w:t xml:space="preserve"> </w:t>
      </w:r>
      <w:r w:rsidR="00D02523">
        <w:t>medical visits</w:t>
      </w:r>
      <w:r w:rsidR="0003356A">
        <w:t>.</w:t>
      </w:r>
      <w:r w:rsidR="00B21570">
        <w:rPr>
          <w:rStyle w:val="FootnoteReference"/>
        </w:rPr>
        <w:footnoteReference w:id="5"/>
      </w:r>
      <w:r w:rsidR="000B11FE">
        <w:rPr>
          <w:vertAlign w:val="superscript"/>
        </w:rPr>
        <w:t xml:space="preserve">, </w:t>
      </w:r>
      <w:r w:rsidR="000B11FE">
        <w:rPr>
          <w:rStyle w:val="FootnoteReference"/>
        </w:rPr>
        <w:footnoteReference w:id="6"/>
      </w:r>
      <w:r w:rsidR="00111120">
        <w:t xml:space="preserve"> </w:t>
      </w:r>
      <w:r w:rsidR="003B53FF">
        <w:t xml:space="preserve">By including information about the ability to afford housing as well the quality of housing, this measure captures </w:t>
      </w:r>
      <w:r w:rsidR="00856A94">
        <w:t xml:space="preserve">multiple </w:t>
      </w:r>
      <w:r w:rsidR="003B53FF">
        <w:t>elements of housing stress.</w:t>
      </w:r>
    </w:p>
    <w:p w14:paraId="2D7201C7" w14:textId="374A9B08" w:rsidR="00B848B2" w:rsidRDefault="00B848B2" w:rsidP="00023FC2">
      <w:pPr>
        <w:pStyle w:val="ListParagraph"/>
        <w:numPr>
          <w:ilvl w:val="1"/>
          <w:numId w:val="14"/>
        </w:numPr>
      </w:pPr>
      <w:r>
        <w:t>[</w:t>
      </w:r>
      <w:r>
        <w:rPr>
          <w:i/>
          <w:iCs/>
        </w:rPr>
        <w:t>Relevance and Usability</w:t>
      </w:r>
      <w:r>
        <w:t xml:space="preserve">] </w:t>
      </w:r>
      <w:r w:rsidR="00A15BA4">
        <w:t>People with mental illnesses or substance use disorders may experience higher rates of housing stress</w:t>
      </w:r>
      <w:r w:rsidR="005B0379">
        <w:t xml:space="preserve"> due to cascading effects</w:t>
      </w:r>
      <w:r w:rsidR="0095343E">
        <w:t>.</w:t>
      </w:r>
      <w:r w:rsidR="009B7CAF">
        <w:rPr>
          <w:rStyle w:val="FootnoteReference"/>
        </w:rPr>
        <w:footnoteReference w:id="7"/>
      </w:r>
      <w:r w:rsidR="0095343E">
        <w:t xml:space="preserve">  </w:t>
      </w:r>
      <w:r w:rsidR="00490B74">
        <w:t>Conversely, p</w:t>
      </w:r>
      <w:r w:rsidR="0095343E">
        <w:t xml:space="preserve">eople who </w:t>
      </w:r>
      <w:r w:rsidR="00490B74">
        <w:t xml:space="preserve">do not have secure and stable housing may be at greater risk </w:t>
      </w:r>
      <w:r w:rsidR="00A75094">
        <w:t xml:space="preserve">for mental illnesses or substance use disorders due to </w:t>
      </w:r>
      <w:r w:rsidR="002C7B41">
        <w:t xml:space="preserve">the </w:t>
      </w:r>
      <w:r w:rsidR="006655F5">
        <w:t xml:space="preserve">cascading effects of </w:t>
      </w:r>
      <w:r w:rsidR="002C7B41">
        <w:t>housing loss</w:t>
      </w:r>
      <w:r w:rsidR="006655F5">
        <w:t xml:space="preserve"> and stress</w:t>
      </w:r>
      <w:r w:rsidR="002C7B41">
        <w:t>.</w:t>
      </w:r>
      <w:r w:rsidR="001C3300">
        <w:t xml:space="preserve"> </w:t>
      </w:r>
      <w:r w:rsidR="00CD750A">
        <w:t xml:space="preserve">Information about levels of housing stress in a community can be used to direct resources </w:t>
      </w:r>
      <w:r w:rsidR="00703773">
        <w:t>to improve housing quality and affordability</w:t>
      </w:r>
      <w:r w:rsidR="0076781B">
        <w:t xml:space="preserve"> </w:t>
      </w:r>
      <w:r w:rsidR="00C22297">
        <w:t>to</w:t>
      </w:r>
      <w:r w:rsidR="0076781B">
        <w:t xml:space="preserve"> mitigate </w:t>
      </w:r>
      <w:r w:rsidR="00F35CB1">
        <w:t>these cascading effects</w:t>
      </w:r>
      <w:r w:rsidR="00703773">
        <w:t xml:space="preserve">. </w:t>
      </w:r>
    </w:p>
    <w:p w14:paraId="6BD956BD" w14:textId="3B1A12D1" w:rsidR="005C67CF" w:rsidRPr="00F96038" w:rsidRDefault="005C67CF" w:rsidP="005C67CF">
      <w:pPr>
        <w:pStyle w:val="ListParagraph"/>
        <w:numPr>
          <w:ilvl w:val="1"/>
          <w:numId w:val="14"/>
        </w:numPr>
        <w:rPr>
          <w:i/>
          <w:iCs/>
        </w:rPr>
      </w:pPr>
      <w:r w:rsidRPr="00E96582">
        <w:rPr>
          <w:i/>
          <w:iCs/>
        </w:rPr>
        <w:t xml:space="preserve">[Feasibility] </w:t>
      </w:r>
      <w:r w:rsidR="00463688">
        <w:t>The</w:t>
      </w:r>
      <w:r w:rsidR="002811B9" w:rsidRPr="00D57CE4">
        <w:t xml:space="preserve"> </w:t>
      </w:r>
      <w:r w:rsidR="00E7384F">
        <w:t>data for this measure</w:t>
      </w:r>
      <w:r w:rsidR="002811B9" w:rsidRPr="00D57CE4">
        <w:t xml:space="preserve"> </w:t>
      </w:r>
      <w:r w:rsidR="00D926B2">
        <w:t>are</w:t>
      </w:r>
      <w:r w:rsidR="002811B9" w:rsidRPr="00D57CE4">
        <w:t xml:space="preserve"> readily available </w:t>
      </w:r>
      <w:r w:rsidR="00D0547C" w:rsidRPr="00D57CE4">
        <w:t xml:space="preserve">from the </w:t>
      </w:r>
      <w:r w:rsidR="00D57CE4" w:rsidRPr="00D57CE4">
        <w:t xml:space="preserve">U.S. Department of Housing and Urban </w:t>
      </w:r>
      <w:proofErr w:type="gramStart"/>
      <w:r w:rsidR="00D57CE4" w:rsidRPr="00D57CE4">
        <w:t>Development</w:t>
      </w:r>
      <w:r w:rsidR="00463688">
        <w:t>, and</w:t>
      </w:r>
      <w:proofErr w:type="gramEnd"/>
      <w:r w:rsidR="00463688">
        <w:t xml:space="preserve"> </w:t>
      </w:r>
      <w:r w:rsidR="00D926B2">
        <w:t>are maintained on</w:t>
      </w:r>
      <w:r w:rsidR="00E7384F">
        <w:t xml:space="preserve"> an annual basis</w:t>
      </w:r>
      <w:r w:rsidR="00D926B2">
        <w:t xml:space="preserve"> ut</w:t>
      </w:r>
      <w:r w:rsidR="006A2E9E">
        <w:t xml:space="preserve">ilizing </w:t>
      </w:r>
      <w:r w:rsidR="00A00262">
        <w:t>Consolidated Planning/</w:t>
      </w:r>
      <w:r w:rsidR="003D0F39">
        <w:t xml:space="preserve">CHAS </w:t>
      </w:r>
      <w:r w:rsidR="006A2E9E">
        <w:t>data from the U.S. Census Bureau’s</w:t>
      </w:r>
      <w:r w:rsidR="00A2588B">
        <w:t xml:space="preserve"> American Community Survey</w:t>
      </w:r>
      <w:r w:rsidR="00E7384F">
        <w:t>.</w:t>
      </w:r>
    </w:p>
    <w:p w14:paraId="60C5D0E8" w14:textId="3AC6B015" w:rsidR="00F96038" w:rsidRPr="00F96038" w:rsidRDefault="00F96038" w:rsidP="00F96038">
      <w:pPr>
        <w:pStyle w:val="ListParagraph"/>
        <w:numPr>
          <w:ilvl w:val="1"/>
          <w:numId w:val="14"/>
        </w:numPr>
      </w:pPr>
      <w:r w:rsidRPr="00C46845">
        <w:rPr>
          <w:i/>
          <w:iCs/>
        </w:rPr>
        <w:t>[Scientific Soundness]</w:t>
      </w:r>
      <w:r>
        <w:t xml:space="preserve"> </w:t>
      </w:r>
      <w:r w:rsidR="00E7384F">
        <w:t xml:space="preserve">This measure is </w:t>
      </w:r>
      <w:r w:rsidR="00FA064E">
        <w:t>calculated based on</w:t>
      </w:r>
      <w:r w:rsidR="003B5022">
        <w:t xml:space="preserve"> valid and reliable</w:t>
      </w:r>
      <w:r w:rsidR="00FA064E">
        <w:t xml:space="preserve"> data </w:t>
      </w:r>
      <w:r w:rsidR="003529F7">
        <w:t xml:space="preserve">collected to understand the need for housing assistance among U.S. households. </w:t>
      </w:r>
    </w:p>
    <w:p w14:paraId="71985C66" w14:textId="2C7244BF" w:rsidR="00401DFA" w:rsidRDefault="004014EC" w:rsidP="00401DFA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Equity</w:t>
      </w:r>
      <w:r>
        <w:rPr>
          <w:bCs/>
        </w:rPr>
        <w:t>]</w:t>
      </w:r>
      <w:r w:rsidR="00FE1520">
        <w:rPr>
          <w:bCs/>
        </w:rPr>
        <w:t xml:space="preserve"> </w:t>
      </w:r>
      <w:r w:rsidR="001844C4">
        <w:rPr>
          <w:bCs/>
        </w:rPr>
        <w:t xml:space="preserve">This measure captures many of the dimensions of housing stress, including the ability </w:t>
      </w:r>
      <w:r w:rsidR="008A5046">
        <w:rPr>
          <w:bCs/>
        </w:rPr>
        <w:t xml:space="preserve">to afford housing, ensuring housing has essential plumbing and kitchen facilities, </w:t>
      </w:r>
      <w:r w:rsidR="00EE15D8">
        <w:rPr>
          <w:bCs/>
        </w:rPr>
        <w:t>and overcrowding.</w:t>
      </w:r>
    </w:p>
    <w:p w14:paraId="75BF87D4" w14:textId="11B70209" w:rsidR="00147A12" w:rsidRPr="00243829" w:rsidRDefault="00147A12" w:rsidP="00147A12">
      <w:pPr>
        <w:rPr>
          <w:b/>
        </w:rPr>
      </w:pPr>
      <w:r w:rsidRPr="00243829">
        <w:rPr>
          <w:b/>
        </w:rPr>
        <w:t>Limitations</w:t>
      </w:r>
      <w:r w:rsidR="00243829" w:rsidRPr="00243829">
        <w:rPr>
          <w:b/>
        </w:rPr>
        <w:t>:</w:t>
      </w:r>
    </w:p>
    <w:p w14:paraId="3E5D361B" w14:textId="75ECB8F3" w:rsidR="00147A12" w:rsidRPr="00666C65" w:rsidRDefault="00666C65" w:rsidP="00666C65">
      <w:pPr>
        <w:pStyle w:val="ListParagraph"/>
        <w:numPr>
          <w:ilvl w:val="1"/>
          <w:numId w:val="14"/>
        </w:numPr>
        <w:rPr>
          <w:bCs/>
        </w:rPr>
      </w:pPr>
      <w:r w:rsidRPr="00675D23">
        <w:rPr>
          <w:bCs/>
          <w:i/>
          <w:iCs/>
        </w:rPr>
        <w:t>[Scientific Soundness]</w:t>
      </w:r>
      <w:r>
        <w:rPr>
          <w:bCs/>
          <w:i/>
          <w:iCs/>
        </w:rPr>
        <w:t xml:space="preserve"> </w:t>
      </w:r>
      <w:r w:rsidR="00701AE3" w:rsidRPr="00666C65">
        <w:rPr>
          <w:bCs/>
        </w:rPr>
        <w:t xml:space="preserve">Our calculation is based on </w:t>
      </w:r>
      <w:r w:rsidR="00564496" w:rsidRPr="00B2783A">
        <w:rPr>
          <w:bCs/>
        </w:rPr>
        <w:t>the widely adopted standard that housing costs should</w:t>
      </w:r>
      <w:r w:rsidR="00564496" w:rsidRPr="00666C65">
        <w:rPr>
          <w:bCs/>
        </w:rPr>
        <w:t xml:space="preserve"> not exceed 30 percent of household income</w:t>
      </w:r>
      <w:r w:rsidR="005E49CC" w:rsidRPr="00666C65">
        <w:rPr>
          <w:bCs/>
        </w:rPr>
        <w:t xml:space="preserve">. </w:t>
      </w:r>
      <w:r w:rsidR="0006672A" w:rsidRPr="00666C65">
        <w:rPr>
          <w:bCs/>
        </w:rPr>
        <w:t xml:space="preserve">However, there is some evidence to suggest that this 30-percent standard </w:t>
      </w:r>
      <w:r w:rsidR="004147D0" w:rsidRPr="00666C65">
        <w:rPr>
          <w:bCs/>
        </w:rPr>
        <w:t>could overstate housing affordability for high-cost markets and higher income and smaller households.</w:t>
      </w:r>
      <w:r w:rsidR="005E49CC">
        <w:rPr>
          <w:rStyle w:val="FootnoteReference"/>
          <w:bCs/>
        </w:rPr>
        <w:footnoteReference w:id="8"/>
      </w:r>
    </w:p>
    <w:p w14:paraId="4E0AAE59" w14:textId="77777777" w:rsidR="00FA2ED2" w:rsidRPr="00B35202" w:rsidRDefault="00FA2ED2" w:rsidP="00A16408">
      <w:pPr>
        <w:rPr>
          <w:b/>
          <w:bCs/>
          <w:highlight w:val="yellow"/>
        </w:rPr>
      </w:pPr>
    </w:p>
    <w:p w14:paraId="400BBB33" w14:textId="08F6AB2A" w:rsidR="00A16408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73EC96BC" w14:textId="7D5B3667" w:rsidR="00024096" w:rsidRDefault="00024096" w:rsidP="00A16408"/>
    <w:p w14:paraId="2F4304B5" w14:textId="52FE1262" w:rsidR="00024096" w:rsidRDefault="00A9765E" w:rsidP="00A16408">
      <w:r w:rsidRPr="0013476F">
        <w:rPr>
          <w:i/>
          <w:u w:val="single"/>
        </w:rPr>
        <w:t>Overal</w:t>
      </w:r>
      <w:r w:rsidR="00024096" w:rsidRPr="0013476F">
        <w:rPr>
          <w:i/>
          <w:u w:val="single"/>
        </w:rPr>
        <w:t xml:space="preserve">l Population </w:t>
      </w:r>
      <w:r w:rsidRPr="0013476F">
        <w:rPr>
          <w:i/>
          <w:u w:val="single"/>
        </w:rPr>
        <w:t>C</w:t>
      </w:r>
      <w:r w:rsidR="00024096" w:rsidRPr="0013476F">
        <w:rPr>
          <w:i/>
          <w:u w:val="single"/>
        </w:rPr>
        <w:t>alculation</w:t>
      </w:r>
      <w:r w:rsidR="00C16600">
        <w:t>:</w:t>
      </w:r>
    </w:p>
    <w:p w14:paraId="5E48838E" w14:textId="77777777" w:rsidR="00C16600" w:rsidRDefault="00C16600" w:rsidP="00A16408"/>
    <w:p w14:paraId="7AB655FF" w14:textId="56246C3A" w:rsidR="0013476F" w:rsidRPr="00DC2F36" w:rsidRDefault="002C0F2D" w:rsidP="00675D23">
      <w:pPr>
        <w:ind w:left="72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Housing Stress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Overall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owner and renter occupied housing units with 1 or more housing unit problems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all owner occupied and renter occupied housing units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x 100%</m:t>
          </m:r>
        </m:oMath>
      </m:oMathPara>
    </w:p>
    <w:p w14:paraId="40D3534C" w14:textId="0B96607F" w:rsidR="001A0324" w:rsidRDefault="001A0324" w:rsidP="00675D23">
      <w:pPr>
        <w:ind w:left="720"/>
        <w:rPr>
          <w:b/>
          <w:bCs/>
        </w:rPr>
      </w:pPr>
    </w:p>
    <w:p w14:paraId="76170854" w14:textId="7827887F" w:rsidR="00D36FCF" w:rsidRDefault="001A0324" w:rsidP="008B5772">
      <w:pPr>
        <w:ind w:left="720"/>
      </w:pPr>
      <w:r w:rsidRPr="00D36FCF">
        <w:t xml:space="preserve">* </w:t>
      </w:r>
      <w:proofErr w:type="gramStart"/>
      <w:r w:rsidRPr="00D36FCF">
        <w:t>housing</w:t>
      </w:r>
      <w:proofErr w:type="gramEnd"/>
      <w:r w:rsidRPr="00D36FCF">
        <w:t xml:space="preserve"> unit problems </w:t>
      </w:r>
      <w:r w:rsidR="00D36FCF" w:rsidRPr="00D36FCF">
        <w:t>are</w:t>
      </w:r>
      <w:r w:rsidR="00D36FCF">
        <w:rPr>
          <w:b/>
          <w:bCs/>
        </w:rPr>
        <w:t xml:space="preserve"> </w:t>
      </w:r>
      <w:r w:rsidR="00D36FCF">
        <w:t>as defined by meeting</w:t>
      </w:r>
      <w:r w:rsidR="00D36FCF" w:rsidRPr="00B276CA">
        <w:t xml:space="preserve"> one or more of the following conditions: </w:t>
      </w:r>
    </w:p>
    <w:p w14:paraId="6CA771D4" w14:textId="17F704DC" w:rsidR="00D36FCF" w:rsidRDefault="00D36FCF" w:rsidP="008B5772">
      <w:pPr>
        <w:pStyle w:val="ListParagraph"/>
        <w:numPr>
          <w:ilvl w:val="0"/>
          <w:numId w:val="21"/>
        </w:numPr>
        <w:ind w:left="2160"/>
      </w:pPr>
      <w:r w:rsidRPr="00B276CA">
        <w:t xml:space="preserve">housing expense/income threshold—monthly housing costs, including utilities, exceed 30% of income, </w:t>
      </w:r>
    </w:p>
    <w:p w14:paraId="6EC6C0D5" w14:textId="7EFF69BB" w:rsidR="00D36FCF" w:rsidRDefault="00D36FCF" w:rsidP="008B5772">
      <w:pPr>
        <w:pStyle w:val="ListParagraph"/>
        <w:numPr>
          <w:ilvl w:val="0"/>
          <w:numId w:val="21"/>
        </w:numPr>
        <w:ind w:left="2160"/>
      </w:pPr>
      <w:r w:rsidRPr="00B276CA">
        <w:t xml:space="preserve">crowding— more household members than rooms, </w:t>
      </w:r>
    </w:p>
    <w:p w14:paraId="59E09E18" w14:textId="3BECC73C" w:rsidR="00D36FCF" w:rsidRDefault="00D36FCF" w:rsidP="008B5772">
      <w:pPr>
        <w:pStyle w:val="ListParagraph"/>
        <w:numPr>
          <w:ilvl w:val="0"/>
          <w:numId w:val="21"/>
        </w:numPr>
        <w:ind w:left="2160"/>
      </w:pPr>
      <w:r w:rsidRPr="00B276CA">
        <w:t xml:space="preserve">incomplete plumbing—home lacks necessary bathroom facilities, and </w:t>
      </w:r>
    </w:p>
    <w:p w14:paraId="191DDC28" w14:textId="483F5F48" w:rsidR="00D36FCF" w:rsidRDefault="00D36FCF" w:rsidP="008B5772">
      <w:pPr>
        <w:pStyle w:val="ListParagraph"/>
        <w:numPr>
          <w:ilvl w:val="0"/>
          <w:numId w:val="21"/>
        </w:numPr>
        <w:ind w:left="2160"/>
      </w:pPr>
      <w:r w:rsidRPr="00B276CA">
        <w:t>incomplete kitchen— home lacks essential</w:t>
      </w:r>
      <w:r>
        <w:t xml:space="preserve"> </w:t>
      </w:r>
      <w:r w:rsidRPr="007F11A9">
        <w:t>kitchen facilities</w:t>
      </w:r>
      <w:r w:rsidRPr="00AD1609">
        <w:t>.</w:t>
      </w:r>
    </w:p>
    <w:p w14:paraId="55C5ABB5" w14:textId="77777777" w:rsidR="005A37CE" w:rsidRDefault="005A37CE" w:rsidP="005A37CE"/>
    <w:p w14:paraId="50F7C5F1" w14:textId="4EA0A4F5" w:rsidR="005A37CE" w:rsidRDefault="005A37CE" w:rsidP="008B5772">
      <w:pPr>
        <w:ind w:left="720"/>
      </w:pPr>
      <w:r>
        <w:t>Variables Used:</w:t>
      </w:r>
    </w:p>
    <w:p w14:paraId="75B2BAFA" w14:textId="3E47831F" w:rsidR="001C4E85" w:rsidRDefault="001C4E85" w:rsidP="008B5772">
      <w:pPr>
        <w:pStyle w:val="ListParagraph"/>
        <w:numPr>
          <w:ilvl w:val="0"/>
          <w:numId w:val="20"/>
        </w:numPr>
        <w:ind w:left="1440"/>
      </w:pPr>
      <w:r>
        <w:t>Numerator:</w:t>
      </w:r>
    </w:p>
    <w:p w14:paraId="0C5B1AC3" w14:textId="08CC59AF" w:rsidR="005A37CE" w:rsidRDefault="005A37CE" w:rsidP="008B5772">
      <w:pPr>
        <w:pStyle w:val="ListParagraph"/>
        <w:numPr>
          <w:ilvl w:val="1"/>
          <w:numId w:val="20"/>
        </w:numPr>
        <w:ind w:left="2160"/>
      </w:pPr>
      <w:r>
        <w:t>T1_est3</w:t>
      </w:r>
      <w:r w:rsidR="00774C67">
        <w:t>: Owner occupied</w:t>
      </w:r>
      <w:r w:rsidR="00E42AB2">
        <w:t xml:space="preserve">, </w:t>
      </w:r>
      <w:r w:rsidR="00A4127B">
        <w:t>1 or more of the 4 housing unit problems, all household income</w:t>
      </w:r>
      <w:r w:rsidR="005D4BAB">
        <w:t xml:space="preserve"> levels</w:t>
      </w:r>
      <w:r w:rsidR="00A4127B">
        <w:t xml:space="preserve">, </w:t>
      </w:r>
      <w:r w:rsidR="00585577">
        <w:t>all race-ethnicity</w:t>
      </w:r>
    </w:p>
    <w:p w14:paraId="7B101367" w14:textId="4910C113" w:rsidR="001C4E85" w:rsidRDefault="001C4E85" w:rsidP="008B5772">
      <w:pPr>
        <w:pStyle w:val="ListParagraph"/>
        <w:numPr>
          <w:ilvl w:val="1"/>
          <w:numId w:val="20"/>
        </w:numPr>
        <w:ind w:left="2160"/>
      </w:pPr>
      <w:r>
        <w:t>T1_est127</w:t>
      </w:r>
      <w:r w:rsidR="00585577">
        <w:t>: Renter occupied, 1 or more of the 4 housing unit problems, all household income</w:t>
      </w:r>
      <w:r w:rsidR="005D4BAB">
        <w:t xml:space="preserve"> levels</w:t>
      </w:r>
      <w:r w:rsidR="00585577">
        <w:t>, all race-ethnicity</w:t>
      </w:r>
    </w:p>
    <w:p w14:paraId="2FB5AD1C" w14:textId="0A1B455E" w:rsidR="001C4E85" w:rsidRDefault="001C4E85" w:rsidP="008B5772">
      <w:pPr>
        <w:pStyle w:val="ListParagraph"/>
        <w:numPr>
          <w:ilvl w:val="0"/>
          <w:numId w:val="20"/>
        </w:numPr>
        <w:ind w:left="1440"/>
      </w:pPr>
      <w:r>
        <w:t>Denominator:</w:t>
      </w:r>
    </w:p>
    <w:p w14:paraId="7B632E88" w14:textId="5DC1E4B1" w:rsidR="001C4E85" w:rsidRDefault="001C4E85" w:rsidP="008B5772">
      <w:pPr>
        <w:pStyle w:val="ListParagraph"/>
        <w:numPr>
          <w:ilvl w:val="1"/>
          <w:numId w:val="20"/>
        </w:numPr>
        <w:ind w:left="2160"/>
      </w:pPr>
      <w:r>
        <w:t>T1_est2</w:t>
      </w:r>
      <w:r w:rsidR="00585577">
        <w:t xml:space="preserve">: Owner occupied, </w:t>
      </w:r>
      <w:r w:rsidR="00EF56E2">
        <w:t>all household income</w:t>
      </w:r>
      <w:r w:rsidR="001F0BED">
        <w:t xml:space="preserve"> levels</w:t>
      </w:r>
      <w:r w:rsidR="00EF56E2">
        <w:t>, all race-ethnicity</w:t>
      </w:r>
    </w:p>
    <w:p w14:paraId="20EC495C" w14:textId="635747B1" w:rsidR="00923272" w:rsidRDefault="001C4E85" w:rsidP="008B5772">
      <w:pPr>
        <w:pStyle w:val="ListParagraph"/>
        <w:numPr>
          <w:ilvl w:val="1"/>
          <w:numId w:val="20"/>
        </w:numPr>
        <w:ind w:left="2160"/>
      </w:pPr>
      <w:r>
        <w:t>T1_est126</w:t>
      </w:r>
      <w:r w:rsidR="00EF56E2">
        <w:t>: Renter occupied, all household income</w:t>
      </w:r>
      <w:r w:rsidR="001F0BED">
        <w:t xml:space="preserve"> levels</w:t>
      </w:r>
      <w:r w:rsidR="00EF56E2">
        <w:t>, all race-ethnicity</w:t>
      </w:r>
    </w:p>
    <w:p w14:paraId="27276921" w14:textId="77777777" w:rsidR="00923272" w:rsidRDefault="00923272" w:rsidP="00675D23">
      <w:pPr>
        <w:ind w:left="720"/>
      </w:pPr>
    </w:p>
    <w:p w14:paraId="7FB907BF" w14:textId="77777777" w:rsidR="00325812" w:rsidRDefault="00325812" w:rsidP="00A16408"/>
    <w:p w14:paraId="084952C9" w14:textId="365FDA88" w:rsidR="00024096" w:rsidRDefault="00024096" w:rsidP="00A16408">
      <w:r w:rsidRPr="0013476F">
        <w:rPr>
          <w:i/>
          <w:u w:val="single"/>
        </w:rPr>
        <w:t xml:space="preserve">Black Population </w:t>
      </w:r>
      <w:r w:rsidR="00A9765E" w:rsidRPr="0013476F">
        <w:rPr>
          <w:i/>
          <w:u w:val="single"/>
        </w:rPr>
        <w:t>C</w:t>
      </w:r>
      <w:r w:rsidRPr="0013476F">
        <w:rPr>
          <w:i/>
          <w:u w:val="single"/>
        </w:rPr>
        <w:t>alculation</w:t>
      </w:r>
      <w:r w:rsidR="00782C95">
        <w:t>:</w:t>
      </w:r>
    </w:p>
    <w:p w14:paraId="11F5B208" w14:textId="10233AD1" w:rsidR="00782C95" w:rsidRDefault="00782C95" w:rsidP="00A16408"/>
    <w:p w14:paraId="78244723" w14:textId="1B490AB0" w:rsidR="008B5772" w:rsidRPr="00DC2F36" w:rsidRDefault="002C0F2D" w:rsidP="008B5772">
      <w:pPr>
        <w:ind w:left="72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Housing Stress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 xml:space="preserve">Black 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Black owner and renter occupied housing units with 1 or more housing unit problems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all Black o owner occupied and renter occupied housing units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x 100%</m:t>
          </m:r>
        </m:oMath>
      </m:oMathPara>
    </w:p>
    <w:p w14:paraId="22C9FA09" w14:textId="77777777" w:rsidR="008B5772" w:rsidRDefault="008B5772" w:rsidP="008B5772">
      <w:pPr>
        <w:ind w:left="720"/>
        <w:rPr>
          <w:b/>
          <w:bCs/>
        </w:rPr>
      </w:pPr>
    </w:p>
    <w:p w14:paraId="3989E989" w14:textId="77777777" w:rsidR="008B5772" w:rsidRDefault="008B5772" w:rsidP="008B5772">
      <w:pPr>
        <w:ind w:left="720"/>
      </w:pPr>
      <w:r w:rsidRPr="00D36FCF">
        <w:t xml:space="preserve">* </w:t>
      </w:r>
      <w:proofErr w:type="gramStart"/>
      <w:r w:rsidRPr="00D36FCF">
        <w:t>housing</w:t>
      </w:r>
      <w:proofErr w:type="gramEnd"/>
      <w:r w:rsidRPr="00D36FCF">
        <w:t xml:space="preserve"> unit problems are</w:t>
      </w:r>
      <w:r>
        <w:rPr>
          <w:b/>
          <w:bCs/>
        </w:rPr>
        <w:t xml:space="preserve"> </w:t>
      </w:r>
      <w:r>
        <w:t>as defined by meeting</w:t>
      </w:r>
      <w:r w:rsidRPr="00B276CA">
        <w:t xml:space="preserve"> one or more of the following conditions: </w:t>
      </w:r>
    </w:p>
    <w:p w14:paraId="7AD1046F" w14:textId="77777777" w:rsidR="008B5772" w:rsidRDefault="008B5772" w:rsidP="008B5772">
      <w:pPr>
        <w:pStyle w:val="ListParagraph"/>
        <w:numPr>
          <w:ilvl w:val="0"/>
          <w:numId w:val="23"/>
        </w:numPr>
      </w:pPr>
      <w:r w:rsidRPr="00B276CA">
        <w:t xml:space="preserve">housing expense/income threshold—monthly housing costs, including utilities, exceed 30% of income, </w:t>
      </w:r>
    </w:p>
    <w:p w14:paraId="3FA40418" w14:textId="77777777" w:rsidR="008B5772" w:rsidRDefault="008B5772" w:rsidP="008B5772">
      <w:pPr>
        <w:pStyle w:val="ListParagraph"/>
        <w:numPr>
          <w:ilvl w:val="0"/>
          <w:numId w:val="23"/>
        </w:numPr>
        <w:ind w:left="2160"/>
      </w:pPr>
      <w:r w:rsidRPr="00B276CA">
        <w:t xml:space="preserve">crowding— more household members than rooms, </w:t>
      </w:r>
    </w:p>
    <w:p w14:paraId="123DEA9B" w14:textId="77777777" w:rsidR="008B5772" w:rsidRDefault="008B5772" w:rsidP="008B5772">
      <w:pPr>
        <w:pStyle w:val="ListParagraph"/>
        <w:numPr>
          <w:ilvl w:val="0"/>
          <w:numId w:val="23"/>
        </w:numPr>
        <w:ind w:left="2160"/>
      </w:pPr>
      <w:r w:rsidRPr="00B276CA">
        <w:t xml:space="preserve">incomplete plumbing—home lacks necessary bathroom facilities, and </w:t>
      </w:r>
    </w:p>
    <w:p w14:paraId="6C5E06A3" w14:textId="77777777" w:rsidR="008B5772" w:rsidRDefault="008B5772" w:rsidP="008B5772">
      <w:pPr>
        <w:pStyle w:val="ListParagraph"/>
        <w:numPr>
          <w:ilvl w:val="0"/>
          <w:numId w:val="23"/>
        </w:numPr>
        <w:ind w:left="2160"/>
      </w:pPr>
      <w:r w:rsidRPr="00B276CA">
        <w:t>incomplete kitchen— home lacks essential</w:t>
      </w:r>
      <w:r>
        <w:t xml:space="preserve"> </w:t>
      </w:r>
      <w:r w:rsidRPr="007F11A9">
        <w:t>kitchen facilities</w:t>
      </w:r>
      <w:r w:rsidRPr="00AD1609">
        <w:t>.</w:t>
      </w:r>
    </w:p>
    <w:p w14:paraId="7C225442" w14:textId="78662419" w:rsidR="0043612D" w:rsidRDefault="0043612D" w:rsidP="009377EE"/>
    <w:p w14:paraId="1E9FAF92" w14:textId="5D1362F9" w:rsidR="00A16408" w:rsidRDefault="006A56F7" w:rsidP="009377EE">
      <w:pPr>
        <w:ind w:left="720"/>
      </w:pPr>
      <w:r>
        <w:t>V</w:t>
      </w:r>
      <w:r w:rsidR="00F6370F">
        <w:t>ariables Uses</w:t>
      </w:r>
    </w:p>
    <w:p w14:paraId="6686FCA2" w14:textId="56214EFC" w:rsidR="00BD76D8" w:rsidRDefault="00BD76D8" w:rsidP="009377EE">
      <w:pPr>
        <w:pStyle w:val="ListParagraph"/>
        <w:numPr>
          <w:ilvl w:val="0"/>
          <w:numId w:val="14"/>
        </w:numPr>
        <w:ind w:left="1440"/>
      </w:pPr>
      <w:r>
        <w:t>Numerator:</w:t>
      </w:r>
    </w:p>
    <w:p w14:paraId="29CE6F6B" w14:textId="2DFEFD2B" w:rsidR="00850459" w:rsidRDefault="00D70730" w:rsidP="009377EE">
      <w:pPr>
        <w:pStyle w:val="ListParagraph"/>
        <w:numPr>
          <w:ilvl w:val="1"/>
          <w:numId w:val="14"/>
        </w:numPr>
        <w:ind w:left="2160"/>
      </w:pPr>
      <w:r>
        <w:t>T1_est6, T1_est14, T1_est,22, T1_est30</w:t>
      </w:r>
      <w:r w:rsidR="005D4BAB">
        <w:t>, T1_est38: Owner occupied, 1 or more of the 4 housing unit problems, all household income levels</w:t>
      </w:r>
      <w:r w:rsidR="005C6EE5">
        <w:t xml:space="preserve">, Black or </w:t>
      </w:r>
      <w:r w:rsidR="00E33C74">
        <w:t>African American</w:t>
      </w:r>
      <w:r w:rsidR="005C6EE5">
        <w:t xml:space="preserve"> alone, non-Hispanic</w:t>
      </w:r>
    </w:p>
    <w:p w14:paraId="4EF5940F" w14:textId="26E5D44D" w:rsidR="005C6EE5" w:rsidRDefault="005C6EE5" w:rsidP="009377EE">
      <w:pPr>
        <w:pStyle w:val="ListParagraph"/>
        <w:numPr>
          <w:ilvl w:val="1"/>
          <w:numId w:val="14"/>
        </w:numPr>
        <w:ind w:left="2160"/>
      </w:pPr>
      <w:r>
        <w:lastRenderedPageBreak/>
        <w:t>T1_</w:t>
      </w:r>
      <w:r w:rsidR="000000BE">
        <w:t>est130, T1_est138, T1_est</w:t>
      </w:r>
      <w:r w:rsidR="003B6F09">
        <w:t>146, T1_est</w:t>
      </w:r>
      <w:r w:rsidR="009E47AE">
        <w:t>154m T1_est162: Renter occupied, 1 or more of the 4 housing unit problems, all household income levels, Black or African American alone, non-Hispanic</w:t>
      </w:r>
    </w:p>
    <w:p w14:paraId="2108182A" w14:textId="77777777" w:rsidR="00CC52B0" w:rsidRDefault="009E47AE" w:rsidP="009377EE">
      <w:pPr>
        <w:pStyle w:val="ListParagraph"/>
        <w:numPr>
          <w:ilvl w:val="0"/>
          <w:numId w:val="14"/>
        </w:numPr>
        <w:ind w:left="1440"/>
      </w:pPr>
      <w:r>
        <w:t>Denominator</w:t>
      </w:r>
    </w:p>
    <w:p w14:paraId="3C47FF35" w14:textId="4458E2F8" w:rsidR="005F0C0F" w:rsidRDefault="00F74546" w:rsidP="009377EE">
      <w:pPr>
        <w:pStyle w:val="ListParagraph"/>
        <w:numPr>
          <w:ilvl w:val="1"/>
          <w:numId w:val="14"/>
        </w:numPr>
        <w:ind w:left="2160"/>
      </w:pPr>
      <w:r>
        <w:t xml:space="preserve">T1_est6, T1_est14, T1_est,22, T1_est30, T1_est38, T1_est47, T1_est55, </w:t>
      </w:r>
      <w:r w:rsidR="00062681">
        <w:t>T1_est</w:t>
      </w:r>
      <w:r>
        <w:t>63,</w:t>
      </w:r>
      <w:r w:rsidR="00EB3977" w:rsidRPr="00EB3977">
        <w:t xml:space="preserve"> </w:t>
      </w:r>
      <w:r w:rsidR="00EB3977">
        <w:t>T1_est</w:t>
      </w:r>
      <w:proofErr w:type="gramStart"/>
      <w:r w:rsidR="005E2A2E">
        <w:t>71</w:t>
      </w:r>
      <w:r w:rsidR="00EB3977">
        <w:t xml:space="preserve"> </w:t>
      </w:r>
      <w:r w:rsidR="005E2A2E">
        <w:t>,</w:t>
      </w:r>
      <w:proofErr w:type="gramEnd"/>
      <w:r w:rsidR="00EB3977" w:rsidRPr="00EB3977">
        <w:t xml:space="preserve"> </w:t>
      </w:r>
      <w:r w:rsidR="00EB3977">
        <w:t>T1_est</w:t>
      </w:r>
      <w:r w:rsidR="005E2A2E">
        <w:t>79</w:t>
      </w:r>
      <w:r w:rsidR="00EB3977">
        <w:t xml:space="preserve"> </w:t>
      </w:r>
      <w:r w:rsidR="005E2A2E">
        <w:t>,</w:t>
      </w:r>
      <w:r w:rsidR="00EB3977" w:rsidRPr="00EB3977">
        <w:t xml:space="preserve"> </w:t>
      </w:r>
      <w:r w:rsidR="00EB3977">
        <w:t>T1_est</w:t>
      </w:r>
      <w:r w:rsidR="005E2A2E">
        <w:t>88,</w:t>
      </w:r>
      <w:r w:rsidR="00EB3977">
        <w:t xml:space="preserve"> T1_est</w:t>
      </w:r>
      <w:r w:rsidR="0052217B">
        <w:t>96,</w:t>
      </w:r>
      <w:r w:rsidR="00EB3977" w:rsidRPr="00EB3977">
        <w:t xml:space="preserve"> </w:t>
      </w:r>
      <w:r w:rsidR="00EB3977">
        <w:t>T1_est</w:t>
      </w:r>
      <w:r w:rsidR="00F63761">
        <w:t>104</w:t>
      </w:r>
      <w:r w:rsidR="00F82838">
        <w:t>,</w:t>
      </w:r>
      <w:r w:rsidR="00EB3977">
        <w:t xml:space="preserve"> </w:t>
      </w:r>
      <w:r w:rsidR="00EB3977" w:rsidRPr="00EB3977">
        <w:t>T1_est</w:t>
      </w:r>
      <w:r w:rsidR="00F82838">
        <w:t>112,</w:t>
      </w:r>
      <w:r w:rsidR="00CC52B0">
        <w:t xml:space="preserve"> T1_est</w:t>
      </w:r>
      <w:r w:rsidR="00F82838">
        <w:t>120</w:t>
      </w:r>
      <w:r w:rsidR="005F0C0F">
        <w:t>: Owner occupied, all household income</w:t>
      </w:r>
      <w:r w:rsidR="001F0BED">
        <w:t xml:space="preserve"> levels</w:t>
      </w:r>
      <w:r w:rsidR="005F0C0F">
        <w:t xml:space="preserve">, </w:t>
      </w:r>
      <w:r w:rsidR="001F0BED">
        <w:t>Black or African American alone, non-Hispanic</w:t>
      </w:r>
    </w:p>
    <w:p w14:paraId="31166567" w14:textId="7E402808" w:rsidR="005F0C0F" w:rsidRDefault="00696668" w:rsidP="009377EE">
      <w:pPr>
        <w:pStyle w:val="ListParagraph"/>
        <w:numPr>
          <w:ilvl w:val="1"/>
          <w:numId w:val="14"/>
        </w:numPr>
        <w:ind w:left="2160"/>
      </w:pPr>
      <w:r>
        <w:t>T1_est130, T1_est138, T1_est146, T1_est154</w:t>
      </w:r>
      <w:r w:rsidR="00CC52B0">
        <w:t>,</w:t>
      </w:r>
      <w:r>
        <w:t xml:space="preserve"> T1_est162, </w:t>
      </w:r>
      <w:r w:rsidR="00CC52B0">
        <w:t>T1_est</w:t>
      </w:r>
      <w:r w:rsidR="00121F68">
        <w:t xml:space="preserve">171, </w:t>
      </w:r>
      <w:r w:rsidR="00CC52B0">
        <w:t>T1_est</w:t>
      </w:r>
      <w:r w:rsidR="00121F68">
        <w:t>179,</w:t>
      </w:r>
      <w:r w:rsidR="00CC52B0">
        <w:t xml:space="preserve"> T1_est</w:t>
      </w:r>
      <w:r w:rsidR="00121F68">
        <w:t xml:space="preserve">187, </w:t>
      </w:r>
      <w:r w:rsidR="00CC52B0">
        <w:t>T1_est</w:t>
      </w:r>
      <w:r w:rsidR="00121F68">
        <w:t xml:space="preserve">195, </w:t>
      </w:r>
      <w:r w:rsidR="00CC52B0">
        <w:t>T1_est</w:t>
      </w:r>
      <w:r w:rsidR="00FD651B">
        <w:t xml:space="preserve">203, </w:t>
      </w:r>
      <w:r w:rsidR="00CC52B0">
        <w:t>T1_est</w:t>
      </w:r>
      <w:r w:rsidR="00FD651B">
        <w:t>212,</w:t>
      </w:r>
      <w:r w:rsidR="00CC52B0">
        <w:t xml:space="preserve"> T1_est</w:t>
      </w:r>
      <w:r w:rsidR="00FD651B">
        <w:t xml:space="preserve">220, </w:t>
      </w:r>
      <w:r w:rsidR="00CC52B0">
        <w:t>T1_est</w:t>
      </w:r>
      <w:r w:rsidR="00FD651B">
        <w:t xml:space="preserve">228, </w:t>
      </w:r>
      <w:r w:rsidR="00CC52B0">
        <w:t>T1_est</w:t>
      </w:r>
      <w:r w:rsidR="00FD651B">
        <w:t xml:space="preserve">236, </w:t>
      </w:r>
      <w:r w:rsidR="00CC52B0">
        <w:t>T1_est</w:t>
      </w:r>
      <w:r w:rsidR="00FD651B">
        <w:t>244</w:t>
      </w:r>
      <w:r w:rsidR="005F0C0F">
        <w:t>: Renter occupied, all household income</w:t>
      </w:r>
      <w:r w:rsidR="001F0BED">
        <w:t xml:space="preserve"> levels</w:t>
      </w:r>
      <w:r w:rsidR="005F0C0F">
        <w:t xml:space="preserve">, </w:t>
      </w:r>
      <w:r w:rsidR="001F0BED">
        <w:t>Black or African American alone, non-Hispanic</w:t>
      </w:r>
    </w:p>
    <w:p w14:paraId="631DEC98" w14:textId="6B7F5C17" w:rsidR="009E47AE" w:rsidRDefault="009E47AE" w:rsidP="005F0C0F">
      <w:pPr>
        <w:pStyle w:val="ListParagraph"/>
        <w:ind w:left="1440"/>
      </w:pPr>
    </w:p>
    <w:p w14:paraId="51152E96" w14:textId="77777777" w:rsidR="00D345D8" w:rsidRDefault="00D345D8" w:rsidP="00D345D8"/>
    <w:p w14:paraId="738941F7" w14:textId="7E4CA3E1" w:rsidR="00F6370F" w:rsidRPr="006A56F7" w:rsidRDefault="00F6370F" w:rsidP="00A16408"/>
    <w:sectPr w:rsidR="00F6370F" w:rsidRPr="006A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BCA1D" w14:textId="77777777" w:rsidR="002C0F2D" w:rsidRDefault="002C0F2D" w:rsidP="00621422">
      <w:r>
        <w:separator/>
      </w:r>
    </w:p>
  </w:endnote>
  <w:endnote w:type="continuationSeparator" w:id="0">
    <w:p w14:paraId="56702603" w14:textId="77777777" w:rsidR="002C0F2D" w:rsidRDefault="002C0F2D" w:rsidP="00621422">
      <w:r>
        <w:continuationSeparator/>
      </w:r>
    </w:p>
  </w:endnote>
  <w:endnote w:type="continuationNotice" w:id="1">
    <w:p w14:paraId="6E547804" w14:textId="77777777" w:rsidR="002C0F2D" w:rsidRDefault="002C0F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D314" w14:textId="77777777" w:rsidR="002C0F2D" w:rsidRDefault="002C0F2D" w:rsidP="00621422">
      <w:r>
        <w:separator/>
      </w:r>
    </w:p>
  </w:footnote>
  <w:footnote w:type="continuationSeparator" w:id="0">
    <w:p w14:paraId="10977AA4" w14:textId="77777777" w:rsidR="002C0F2D" w:rsidRDefault="002C0F2D" w:rsidP="00621422">
      <w:r>
        <w:continuationSeparator/>
      </w:r>
    </w:p>
  </w:footnote>
  <w:footnote w:type="continuationNotice" w:id="1">
    <w:p w14:paraId="6318D4C3" w14:textId="77777777" w:rsidR="002C0F2D" w:rsidRDefault="002C0F2D"/>
  </w:footnote>
  <w:footnote w:id="2">
    <w:p w14:paraId="213A8E5B" w14:textId="30118B78" w:rsidR="00B2783A" w:rsidRPr="00DD17F7" w:rsidRDefault="00B2783A" w:rsidP="00DD17F7">
      <w:pPr>
        <w:pStyle w:val="FootnoteText"/>
        <w:ind w:left="720" w:hanging="720"/>
        <w:rPr>
          <w:rFonts w:cstheme="minorHAnsi"/>
        </w:rPr>
      </w:pPr>
      <w:r w:rsidRPr="00DD17F7">
        <w:rPr>
          <w:rStyle w:val="FootnoteReference"/>
          <w:rFonts w:cstheme="minorHAnsi"/>
        </w:rPr>
        <w:footnoteRef/>
      </w:r>
      <w:r w:rsidRPr="00DD17F7">
        <w:rPr>
          <w:rFonts w:cstheme="minorHAnsi"/>
        </w:rPr>
        <w:t xml:space="preserve"> Health Resources and Services Administration</w:t>
      </w:r>
      <w:r w:rsidR="00FC781C" w:rsidRPr="00DD17F7">
        <w:rPr>
          <w:rFonts w:cstheme="minorHAnsi"/>
        </w:rPr>
        <w:t>,</w:t>
      </w:r>
      <w:r w:rsidRPr="00DD17F7">
        <w:rPr>
          <w:rFonts w:cstheme="minorHAnsi"/>
        </w:rPr>
        <w:t xml:space="preserve"> Office of Health Equity</w:t>
      </w:r>
      <w:r w:rsidR="00DC4249" w:rsidRPr="00DD17F7">
        <w:rPr>
          <w:rFonts w:cstheme="minorHAnsi"/>
        </w:rPr>
        <w:t>.</w:t>
      </w:r>
      <w:r w:rsidR="009A3258" w:rsidRPr="00DD17F7">
        <w:rPr>
          <w:rFonts w:cstheme="minorHAnsi"/>
        </w:rPr>
        <w:t xml:space="preserve"> (2020). </w:t>
      </w:r>
      <w:r w:rsidR="00C571DB" w:rsidRPr="00DD17F7">
        <w:rPr>
          <w:rFonts w:cstheme="minorHAnsi"/>
        </w:rPr>
        <w:t>Health Equity Report</w:t>
      </w:r>
      <w:r w:rsidRPr="00DD17F7">
        <w:rPr>
          <w:rFonts w:cstheme="minorHAnsi"/>
        </w:rPr>
        <w:t xml:space="preserve"> 2019-2020</w:t>
      </w:r>
      <w:r w:rsidR="00FC781C" w:rsidRPr="00DD17F7">
        <w:rPr>
          <w:rFonts w:cstheme="minorHAnsi"/>
        </w:rPr>
        <w:t>:</w:t>
      </w:r>
      <w:r w:rsidRPr="00DD17F7">
        <w:rPr>
          <w:rFonts w:cstheme="minorHAnsi"/>
        </w:rPr>
        <w:t xml:space="preserve"> Special Feature on Housing and Health Inequalities.</w:t>
      </w:r>
      <w:r w:rsidR="00C571DB" w:rsidRPr="00DD17F7">
        <w:rPr>
          <w:rFonts w:cstheme="minorHAnsi"/>
        </w:rPr>
        <w:t xml:space="preserve"> U.S. Department of Health and Human Services. </w:t>
      </w:r>
      <w:r w:rsidRPr="00DD17F7">
        <w:rPr>
          <w:rFonts w:cstheme="minorHAnsi"/>
        </w:rPr>
        <w:t xml:space="preserve"> </w:t>
      </w:r>
      <w:hyperlink r:id="rId1" w:history="1">
        <w:r w:rsidRPr="00DD17F7">
          <w:rPr>
            <w:rStyle w:val="Hyperlink"/>
            <w:rFonts w:cstheme="minorHAnsi"/>
          </w:rPr>
          <w:t>https://www.hrsa.gov/sites/default/files/hrsa/health-equity/HRSA-health-equity-report.pdf</w:t>
        </w:r>
      </w:hyperlink>
    </w:p>
  </w:footnote>
  <w:footnote w:id="3">
    <w:p w14:paraId="557091DE" w14:textId="76EE94F0" w:rsidR="005850F8" w:rsidRPr="00980B4D" w:rsidRDefault="005850F8" w:rsidP="00980B4D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cstheme="minorHAnsi"/>
          <w:color w:val="000000"/>
        </w:rPr>
      </w:pPr>
      <w:r w:rsidRPr="00980B4D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980B4D">
        <w:rPr>
          <w:rFonts w:asciiTheme="minorHAnsi" w:hAnsiTheme="minorHAnsi" w:cstheme="minorHAnsi"/>
          <w:sz w:val="20"/>
          <w:szCs w:val="20"/>
        </w:rPr>
        <w:t xml:space="preserve"> </w:t>
      </w:r>
      <w:r w:rsidR="00D152F2" w:rsidRPr="00980B4D">
        <w:rPr>
          <w:rFonts w:asciiTheme="minorHAnsi" w:hAnsiTheme="minorHAnsi" w:cstheme="minorHAnsi"/>
          <w:color w:val="000000"/>
          <w:sz w:val="20"/>
          <w:szCs w:val="20"/>
        </w:rPr>
        <w:t>Swope, C. B., &amp; Hernández, D. (2019). Housing as a determinant of health equity: A conceptual model. </w:t>
      </w:r>
      <w:r w:rsidR="00D152F2" w:rsidRPr="00980B4D">
        <w:rPr>
          <w:rFonts w:asciiTheme="minorHAnsi" w:hAnsiTheme="minorHAnsi" w:cstheme="minorHAnsi"/>
          <w:i/>
          <w:iCs/>
          <w:color w:val="000000"/>
          <w:sz w:val="20"/>
          <w:szCs w:val="20"/>
        </w:rPr>
        <w:t>Social Science &amp; Medicine</w:t>
      </w:r>
      <w:r w:rsidR="00D152F2" w:rsidRPr="00980B4D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D152F2" w:rsidRPr="00980B4D">
        <w:rPr>
          <w:rFonts w:asciiTheme="minorHAnsi" w:hAnsiTheme="minorHAnsi" w:cstheme="minorHAnsi"/>
          <w:i/>
          <w:iCs/>
          <w:color w:val="000000"/>
          <w:sz w:val="20"/>
          <w:szCs w:val="20"/>
        </w:rPr>
        <w:t>243</w:t>
      </w:r>
      <w:r w:rsidR="00D152F2" w:rsidRPr="00980B4D">
        <w:rPr>
          <w:rFonts w:asciiTheme="minorHAnsi" w:hAnsiTheme="minorHAnsi" w:cstheme="minorHAnsi"/>
          <w:color w:val="000000"/>
          <w:sz w:val="20"/>
          <w:szCs w:val="20"/>
        </w:rPr>
        <w:t>. https://doi.org/10.1016/j.socscimed.2019.112571</w:t>
      </w:r>
    </w:p>
  </w:footnote>
  <w:footnote w:id="4">
    <w:p w14:paraId="7FAFC47B" w14:textId="70BB7115" w:rsidR="007C6939" w:rsidRPr="00DD17F7" w:rsidRDefault="007C6939" w:rsidP="00DD17F7">
      <w:pPr>
        <w:pStyle w:val="FootnoteText"/>
        <w:ind w:left="720" w:hanging="720"/>
        <w:rPr>
          <w:rFonts w:cstheme="minorHAnsi"/>
        </w:rPr>
      </w:pPr>
      <w:r w:rsidRPr="00DD17F7">
        <w:rPr>
          <w:rStyle w:val="FootnoteReference"/>
          <w:rFonts w:cstheme="minorHAnsi"/>
        </w:rPr>
        <w:footnoteRef/>
      </w:r>
      <w:r w:rsidRPr="00DD17F7">
        <w:rPr>
          <w:rFonts w:cstheme="minorHAnsi"/>
        </w:rPr>
        <w:t xml:space="preserve"> </w:t>
      </w:r>
      <w:r w:rsidRPr="00DD17F7">
        <w:rPr>
          <w:rFonts w:cstheme="minorHAnsi"/>
          <w:color w:val="222222"/>
          <w:shd w:val="clear" w:color="auto" w:fill="FFFFFF"/>
        </w:rPr>
        <w:t>Krieger, J., &amp; Higgins, D. L. (2002). Housing and health: time again for public health action. </w:t>
      </w:r>
      <w:r w:rsidRPr="00DD17F7">
        <w:rPr>
          <w:rFonts w:cstheme="minorHAnsi"/>
          <w:i/>
          <w:color w:val="222222"/>
          <w:shd w:val="clear" w:color="auto" w:fill="FFFFFF"/>
        </w:rPr>
        <w:t xml:space="preserve">American </w:t>
      </w:r>
      <w:r w:rsidR="00181716" w:rsidRPr="00DD17F7">
        <w:rPr>
          <w:rFonts w:cstheme="minorHAnsi"/>
          <w:i/>
          <w:color w:val="222222"/>
          <w:shd w:val="clear" w:color="auto" w:fill="FFFFFF"/>
        </w:rPr>
        <w:t>J</w:t>
      </w:r>
      <w:r w:rsidRPr="00DD17F7">
        <w:rPr>
          <w:rFonts w:cstheme="minorHAnsi"/>
          <w:i/>
          <w:color w:val="222222"/>
          <w:shd w:val="clear" w:color="auto" w:fill="FFFFFF"/>
        </w:rPr>
        <w:t xml:space="preserve">ournal of </w:t>
      </w:r>
      <w:r w:rsidR="00181716" w:rsidRPr="00DD17F7">
        <w:rPr>
          <w:rFonts w:cstheme="minorHAnsi"/>
          <w:i/>
          <w:color w:val="222222"/>
          <w:shd w:val="clear" w:color="auto" w:fill="FFFFFF"/>
        </w:rPr>
        <w:t>P</w:t>
      </w:r>
      <w:r w:rsidRPr="00DD17F7">
        <w:rPr>
          <w:rFonts w:cstheme="minorHAnsi"/>
          <w:i/>
          <w:color w:val="222222"/>
          <w:shd w:val="clear" w:color="auto" w:fill="FFFFFF"/>
        </w:rPr>
        <w:t xml:space="preserve">ublic </w:t>
      </w:r>
      <w:r w:rsidR="00181716" w:rsidRPr="00DD17F7">
        <w:rPr>
          <w:rFonts w:cstheme="minorHAnsi"/>
          <w:i/>
          <w:color w:val="222222"/>
          <w:shd w:val="clear" w:color="auto" w:fill="FFFFFF"/>
        </w:rPr>
        <w:t>H</w:t>
      </w:r>
      <w:r w:rsidRPr="00DD17F7">
        <w:rPr>
          <w:rFonts w:cstheme="minorHAnsi"/>
          <w:i/>
          <w:color w:val="222222"/>
          <w:shd w:val="clear" w:color="auto" w:fill="FFFFFF"/>
        </w:rPr>
        <w:t>ealth</w:t>
      </w:r>
      <w:r w:rsidRPr="00DD17F7">
        <w:rPr>
          <w:rFonts w:cstheme="minorHAnsi"/>
          <w:color w:val="222222"/>
          <w:shd w:val="clear" w:color="auto" w:fill="FFFFFF"/>
        </w:rPr>
        <w:t>, </w:t>
      </w:r>
      <w:r w:rsidRPr="00DD17F7">
        <w:rPr>
          <w:rFonts w:cstheme="minorHAnsi"/>
          <w:i/>
          <w:color w:val="222222"/>
          <w:shd w:val="clear" w:color="auto" w:fill="FFFFFF"/>
        </w:rPr>
        <w:t>92</w:t>
      </w:r>
      <w:r w:rsidRPr="00DD17F7">
        <w:rPr>
          <w:rFonts w:cstheme="minorHAnsi"/>
          <w:color w:val="222222"/>
          <w:shd w:val="clear" w:color="auto" w:fill="FFFFFF"/>
        </w:rPr>
        <w:t>(5), 758-768.</w:t>
      </w:r>
      <w:r w:rsidR="00617AFA" w:rsidRPr="00DD17F7">
        <w:rPr>
          <w:rFonts w:cstheme="minorHAnsi"/>
          <w:color w:val="222222"/>
          <w:shd w:val="clear" w:color="auto" w:fill="FFFFFF"/>
        </w:rPr>
        <w:t xml:space="preserve"> </w:t>
      </w:r>
      <w:hyperlink r:id="rId2" w:history="1">
        <w:r w:rsidR="007A7697" w:rsidRPr="00DD17F7">
          <w:rPr>
            <w:rStyle w:val="Hyperlink"/>
            <w:rFonts w:cstheme="minorHAnsi"/>
            <w:shd w:val="clear" w:color="auto" w:fill="FFFFFF"/>
          </w:rPr>
          <w:t>https://doi.org/10.2105/ajph.92.5.758</w:t>
        </w:r>
      </w:hyperlink>
      <w:r w:rsidR="007A7697" w:rsidRPr="00DD17F7">
        <w:rPr>
          <w:rFonts w:cstheme="minorHAnsi"/>
          <w:color w:val="222222"/>
          <w:shd w:val="clear" w:color="auto" w:fill="FFFFFF"/>
        </w:rPr>
        <w:t xml:space="preserve"> </w:t>
      </w:r>
    </w:p>
  </w:footnote>
  <w:footnote w:id="5">
    <w:p w14:paraId="3FACBDD2" w14:textId="218EE874" w:rsidR="00B21570" w:rsidRPr="00DD17F7" w:rsidRDefault="00B21570" w:rsidP="00DD17F7">
      <w:pPr>
        <w:pStyle w:val="FootnoteText"/>
        <w:ind w:left="720" w:hanging="720"/>
        <w:rPr>
          <w:rFonts w:cstheme="minorHAnsi"/>
        </w:rPr>
      </w:pPr>
      <w:r w:rsidRPr="00DD17F7">
        <w:rPr>
          <w:rStyle w:val="FootnoteReference"/>
          <w:rFonts w:cstheme="minorHAnsi"/>
        </w:rPr>
        <w:footnoteRef/>
      </w:r>
      <w:r w:rsidRPr="00DD17F7">
        <w:rPr>
          <w:rFonts w:cstheme="minorHAnsi"/>
        </w:rPr>
        <w:t xml:space="preserve"> Ma, C. T., Gee, L., &amp; </w:t>
      </w:r>
      <w:proofErr w:type="spellStart"/>
      <w:r w:rsidRPr="00DD17F7">
        <w:rPr>
          <w:rFonts w:cstheme="minorHAnsi"/>
        </w:rPr>
        <w:t>Kushel</w:t>
      </w:r>
      <w:proofErr w:type="spellEnd"/>
      <w:r w:rsidRPr="00DD17F7">
        <w:rPr>
          <w:rFonts w:cstheme="minorHAnsi"/>
        </w:rPr>
        <w:t xml:space="preserve">, M. B. (2008). Associations between housing instability and food insecurity with health care access in low-income children. </w:t>
      </w:r>
      <w:r w:rsidRPr="00980B4D">
        <w:rPr>
          <w:rFonts w:cstheme="minorHAnsi"/>
          <w:i/>
          <w:iCs/>
        </w:rPr>
        <w:t>Ambulatory</w:t>
      </w:r>
      <w:r w:rsidR="00BD0B5D" w:rsidRPr="00DD17F7">
        <w:rPr>
          <w:rFonts w:cstheme="minorHAnsi"/>
          <w:i/>
          <w:iCs/>
        </w:rPr>
        <w:t xml:space="preserve"> P</w:t>
      </w:r>
      <w:r w:rsidRPr="00980B4D">
        <w:rPr>
          <w:rFonts w:cstheme="minorHAnsi"/>
          <w:i/>
          <w:iCs/>
        </w:rPr>
        <w:t>ediatrics, 8</w:t>
      </w:r>
      <w:r w:rsidRPr="00DD17F7">
        <w:rPr>
          <w:rFonts w:cstheme="minorHAnsi"/>
        </w:rPr>
        <w:t xml:space="preserve">(1), 50–57. </w:t>
      </w:r>
      <w:hyperlink r:id="rId3" w:history="1">
        <w:r w:rsidRPr="00DD17F7">
          <w:rPr>
            <w:rStyle w:val="Hyperlink"/>
            <w:rFonts w:cstheme="minorHAnsi"/>
          </w:rPr>
          <w:t>https://doi.org/10.1016/j.ambp.2007.08.004</w:t>
        </w:r>
      </w:hyperlink>
      <w:r w:rsidRPr="00DD17F7">
        <w:rPr>
          <w:rFonts w:cstheme="minorHAnsi"/>
        </w:rPr>
        <w:t xml:space="preserve"> </w:t>
      </w:r>
    </w:p>
  </w:footnote>
  <w:footnote w:id="6">
    <w:p w14:paraId="6B4F84DC" w14:textId="79892966" w:rsidR="000B11FE" w:rsidRPr="00980B4D" w:rsidRDefault="000B11FE" w:rsidP="00980B4D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cstheme="minorHAnsi"/>
          <w:color w:val="000000"/>
        </w:rPr>
      </w:pPr>
      <w:r w:rsidRPr="00980B4D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980B4D">
        <w:rPr>
          <w:rFonts w:asciiTheme="minorHAnsi" w:hAnsiTheme="minorHAnsi" w:cstheme="minorHAnsi"/>
          <w:sz w:val="20"/>
          <w:szCs w:val="20"/>
        </w:rPr>
        <w:t xml:space="preserve"> </w:t>
      </w:r>
      <w:r w:rsidR="00DD17F7" w:rsidRPr="00980B4D">
        <w:rPr>
          <w:rFonts w:asciiTheme="minorHAnsi" w:hAnsiTheme="minorHAnsi" w:cstheme="minorHAnsi"/>
          <w:color w:val="000000"/>
          <w:sz w:val="20"/>
          <w:szCs w:val="20"/>
        </w:rPr>
        <w:t xml:space="preserve">Levy, H., &amp; </w:t>
      </w:r>
      <w:proofErr w:type="spellStart"/>
      <w:r w:rsidR="00DD17F7" w:rsidRPr="00980B4D">
        <w:rPr>
          <w:rFonts w:asciiTheme="minorHAnsi" w:hAnsiTheme="minorHAnsi" w:cstheme="minorHAnsi"/>
          <w:color w:val="000000"/>
          <w:sz w:val="20"/>
          <w:szCs w:val="20"/>
        </w:rPr>
        <w:t>DeLeire</w:t>
      </w:r>
      <w:proofErr w:type="spellEnd"/>
      <w:r w:rsidR="00DD17F7" w:rsidRPr="00980B4D">
        <w:rPr>
          <w:rFonts w:asciiTheme="minorHAnsi" w:hAnsiTheme="minorHAnsi" w:cstheme="minorHAnsi"/>
          <w:color w:val="000000"/>
          <w:sz w:val="20"/>
          <w:szCs w:val="20"/>
        </w:rPr>
        <w:t xml:space="preserve">, T. (2008). What Do People Buy When They Don’t Buy Health Insurance and What Does That Say </w:t>
      </w:r>
      <w:r w:rsidR="00232D6F" w:rsidRPr="00232D6F">
        <w:rPr>
          <w:rFonts w:asciiTheme="minorHAnsi" w:hAnsiTheme="minorHAnsi" w:cstheme="minorHAnsi"/>
          <w:color w:val="000000"/>
          <w:sz w:val="20"/>
          <w:szCs w:val="20"/>
        </w:rPr>
        <w:t>About</w:t>
      </w:r>
      <w:r w:rsidR="00DD17F7" w:rsidRPr="00980B4D">
        <w:rPr>
          <w:rFonts w:asciiTheme="minorHAnsi" w:hAnsiTheme="minorHAnsi" w:cstheme="minorHAnsi"/>
          <w:color w:val="000000"/>
          <w:sz w:val="20"/>
          <w:szCs w:val="20"/>
        </w:rPr>
        <w:t xml:space="preserve"> Why They are Uninsured? </w:t>
      </w:r>
      <w:r w:rsidR="00DD17F7" w:rsidRPr="00980B4D">
        <w:rPr>
          <w:rFonts w:asciiTheme="minorHAnsi" w:hAnsiTheme="minorHAnsi" w:cstheme="minorHAnsi"/>
          <w:i/>
          <w:iCs/>
          <w:color w:val="000000"/>
          <w:sz w:val="20"/>
          <w:szCs w:val="20"/>
        </w:rPr>
        <w:t>Inquiry</w:t>
      </w:r>
      <w:r w:rsidR="00DD17F7" w:rsidRPr="00980B4D">
        <w:rPr>
          <w:rFonts w:asciiTheme="minorHAnsi" w:hAnsiTheme="minorHAnsi" w:cstheme="minorHAnsi"/>
          <w:color w:val="000000"/>
          <w:sz w:val="20"/>
          <w:szCs w:val="20"/>
        </w:rPr>
        <w:t>, </w:t>
      </w:r>
      <w:r w:rsidR="00DD17F7" w:rsidRPr="00980B4D">
        <w:rPr>
          <w:rFonts w:asciiTheme="minorHAnsi" w:hAnsiTheme="minorHAnsi" w:cstheme="minorHAnsi"/>
          <w:i/>
          <w:iCs/>
          <w:color w:val="000000"/>
          <w:sz w:val="20"/>
          <w:szCs w:val="20"/>
        </w:rPr>
        <w:t>45</w:t>
      </w:r>
      <w:r w:rsidR="00DD17F7" w:rsidRPr="00980B4D">
        <w:rPr>
          <w:rFonts w:asciiTheme="minorHAnsi" w:hAnsiTheme="minorHAnsi" w:cstheme="minorHAnsi"/>
          <w:color w:val="000000"/>
          <w:sz w:val="20"/>
          <w:szCs w:val="20"/>
        </w:rPr>
        <w:t xml:space="preserve">(4), 365–379. </w:t>
      </w:r>
      <w:hyperlink r:id="rId4" w:history="1">
        <w:r w:rsidR="00980B4D" w:rsidRPr="00667E8C">
          <w:rPr>
            <w:rStyle w:val="Hyperlink"/>
            <w:rFonts w:asciiTheme="minorHAnsi" w:hAnsiTheme="minorHAnsi" w:cstheme="minorHAnsi"/>
            <w:sz w:val="20"/>
            <w:szCs w:val="20"/>
          </w:rPr>
          <w:t>https://doi.org/10.5034/inquiryjrnl_45.04.365</w:t>
        </w:r>
      </w:hyperlink>
      <w:r w:rsidR="00980B4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7">
    <w:p w14:paraId="7F5560AE" w14:textId="28A9FE1F" w:rsidR="009B7CAF" w:rsidRPr="00DD17F7" w:rsidRDefault="009B7CAF" w:rsidP="00DD17F7">
      <w:pPr>
        <w:pStyle w:val="FootnoteText"/>
        <w:ind w:left="720" w:hanging="720"/>
        <w:rPr>
          <w:rFonts w:cstheme="minorHAnsi"/>
        </w:rPr>
      </w:pPr>
      <w:r w:rsidRPr="00DD17F7">
        <w:rPr>
          <w:rStyle w:val="FootnoteReference"/>
          <w:rFonts w:cstheme="minorHAnsi"/>
        </w:rPr>
        <w:footnoteRef/>
      </w:r>
      <w:r w:rsidRPr="00DD17F7">
        <w:rPr>
          <w:rFonts w:cstheme="minorHAnsi"/>
        </w:rPr>
        <w:t xml:space="preserve"> </w:t>
      </w:r>
      <w:r w:rsidR="002C4F41" w:rsidRPr="00DD17F7">
        <w:rPr>
          <w:rFonts w:cstheme="minorHAnsi"/>
          <w:color w:val="222222"/>
          <w:shd w:val="clear" w:color="auto" w:fill="FFFFFF"/>
        </w:rPr>
        <w:t xml:space="preserve">Thompson Jr, R. G., Wall, M. M., Greenstein, E., Grant, B. F., &amp; </w:t>
      </w:r>
      <w:proofErr w:type="spellStart"/>
      <w:r w:rsidR="002C4F41" w:rsidRPr="00DD17F7">
        <w:rPr>
          <w:rFonts w:cstheme="minorHAnsi"/>
          <w:color w:val="222222"/>
          <w:shd w:val="clear" w:color="auto" w:fill="FFFFFF"/>
        </w:rPr>
        <w:t>Hasin</w:t>
      </w:r>
      <w:proofErr w:type="spellEnd"/>
      <w:r w:rsidR="002C4F41" w:rsidRPr="00DD17F7">
        <w:rPr>
          <w:rFonts w:cstheme="minorHAnsi"/>
          <w:color w:val="222222"/>
          <w:shd w:val="clear" w:color="auto" w:fill="FFFFFF"/>
        </w:rPr>
        <w:t>, D. S. (2013). Substance-use disorders and poverty as prospective predictors of first-time homelessness in the United States. </w:t>
      </w:r>
      <w:r w:rsidR="002C4F41" w:rsidRPr="00DD17F7">
        <w:rPr>
          <w:rFonts w:cstheme="minorHAnsi"/>
          <w:i/>
          <w:iCs/>
          <w:color w:val="222222"/>
          <w:shd w:val="clear" w:color="auto" w:fill="FFFFFF"/>
        </w:rPr>
        <w:t xml:space="preserve">American </w:t>
      </w:r>
      <w:r w:rsidR="00DD17F7">
        <w:rPr>
          <w:rFonts w:cstheme="minorHAnsi"/>
          <w:i/>
          <w:iCs/>
          <w:color w:val="222222"/>
          <w:shd w:val="clear" w:color="auto" w:fill="FFFFFF"/>
        </w:rPr>
        <w:t>J</w:t>
      </w:r>
      <w:r w:rsidR="002C4F41" w:rsidRPr="00DD17F7">
        <w:rPr>
          <w:rFonts w:cstheme="minorHAnsi"/>
          <w:i/>
          <w:iCs/>
          <w:color w:val="222222"/>
          <w:shd w:val="clear" w:color="auto" w:fill="FFFFFF"/>
        </w:rPr>
        <w:t xml:space="preserve">ournal of </w:t>
      </w:r>
      <w:r w:rsidR="00DD17F7">
        <w:rPr>
          <w:rFonts w:cstheme="minorHAnsi"/>
          <w:i/>
          <w:iCs/>
          <w:color w:val="222222"/>
          <w:shd w:val="clear" w:color="auto" w:fill="FFFFFF"/>
        </w:rPr>
        <w:t>P</w:t>
      </w:r>
      <w:r w:rsidR="002C4F41" w:rsidRPr="00DD17F7">
        <w:rPr>
          <w:rFonts w:cstheme="minorHAnsi"/>
          <w:i/>
          <w:iCs/>
          <w:color w:val="222222"/>
          <w:shd w:val="clear" w:color="auto" w:fill="FFFFFF"/>
        </w:rPr>
        <w:t xml:space="preserve">ublic </w:t>
      </w:r>
      <w:r w:rsidR="00DD17F7">
        <w:rPr>
          <w:rFonts w:cstheme="minorHAnsi"/>
          <w:i/>
          <w:iCs/>
          <w:color w:val="222222"/>
          <w:shd w:val="clear" w:color="auto" w:fill="FFFFFF"/>
        </w:rPr>
        <w:t>H</w:t>
      </w:r>
      <w:r w:rsidR="002C4F41" w:rsidRPr="00DD17F7">
        <w:rPr>
          <w:rFonts w:cstheme="minorHAnsi"/>
          <w:i/>
          <w:iCs/>
          <w:color w:val="222222"/>
          <w:shd w:val="clear" w:color="auto" w:fill="FFFFFF"/>
        </w:rPr>
        <w:t>ealth</w:t>
      </w:r>
      <w:r w:rsidR="002C4F41" w:rsidRPr="00DD17F7">
        <w:rPr>
          <w:rFonts w:cstheme="minorHAnsi"/>
          <w:color w:val="222222"/>
          <w:shd w:val="clear" w:color="auto" w:fill="FFFFFF"/>
        </w:rPr>
        <w:t>, </w:t>
      </w:r>
      <w:r w:rsidR="002C4F41" w:rsidRPr="00DD17F7">
        <w:rPr>
          <w:rFonts w:cstheme="minorHAnsi"/>
          <w:i/>
          <w:iCs/>
          <w:color w:val="222222"/>
          <w:shd w:val="clear" w:color="auto" w:fill="FFFFFF"/>
        </w:rPr>
        <w:t>103</w:t>
      </w:r>
      <w:r w:rsidR="002C4F41" w:rsidRPr="00DD17F7">
        <w:rPr>
          <w:rFonts w:cstheme="minorHAnsi"/>
          <w:color w:val="222222"/>
          <w:shd w:val="clear" w:color="auto" w:fill="FFFFFF"/>
        </w:rPr>
        <w:t>(S</w:t>
      </w:r>
      <w:r w:rsidR="00CD6CEE">
        <w:rPr>
          <w:rFonts w:cstheme="minorHAnsi"/>
          <w:color w:val="222222"/>
          <w:shd w:val="clear" w:color="auto" w:fill="FFFFFF"/>
        </w:rPr>
        <w:t xml:space="preserve">uppl </w:t>
      </w:r>
      <w:r w:rsidR="002C4F41" w:rsidRPr="00DD17F7">
        <w:rPr>
          <w:rFonts w:cstheme="minorHAnsi"/>
          <w:color w:val="222222"/>
          <w:shd w:val="clear" w:color="auto" w:fill="FFFFFF"/>
        </w:rPr>
        <w:t>2), S282-S288.</w:t>
      </w:r>
      <w:r w:rsidR="00056BFE">
        <w:rPr>
          <w:rFonts w:cstheme="minorHAnsi"/>
          <w:color w:val="222222"/>
          <w:shd w:val="clear" w:color="auto" w:fill="FFFFFF"/>
        </w:rPr>
        <w:t xml:space="preserve"> </w:t>
      </w:r>
      <w:hyperlink r:id="rId5" w:history="1">
        <w:r w:rsidR="00BF6F99" w:rsidRPr="00667E8C">
          <w:rPr>
            <w:rStyle w:val="Hyperlink"/>
            <w:rFonts w:cstheme="minorHAnsi"/>
            <w:shd w:val="clear" w:color="auto" w:fill="FFFFFF"/>
          </w:rPr>
          <w:t>https://doi.org/10.2105/AJPH.</w:t>
        </w:r>
        <w:r w:rsidR="00BF6F99" w:rsidRPr="00667E8C">
          <w:rPr>
            <w:rStyle w:val="Hyperlink"/>
            <w:rFonts w:cstheme="minorHAnsi"/>
            <w:shd w:val="clear" w:color="auto" w:fill="FFFFFF"/>
          </w:rPr>
          <w:t>2</w:t>
        </w:r>
        <w:r w:rsidR="00BF6F99" w:rsidRPr="00667E8C">
          <w:rPr>
            <w:rStyle w:val="Hyperlink"/>
            <w:rFonts w:cstheme="minorHAnsi"/>
            <w:shd w:val="clear" w:color="auto" w:fill="FFFFFF"/>
          </w:rPr>
          <w:t>013.301302</w:t>
        </w:r>
      </w:hyperlink>
      <w:r w:rsidR="00BF6F99">
        <w:rPr>
          <w:rFonts w:cstheme="minorHAnsi"/>
          <w:color w:val="222222"/>
          <w:shd w:val="clear" w:color="auto" w:fill="FFFFFF"/>
        </w:rPr>
        <w:t xml:space="preserve">   </w:t>
      </w:r>
    </w:p>
  </w:footnote>
  <w:footnote w:id="8">
    <w:p w14:paraId="53F39182" w14:textId="3FC6DBFB" w:rsidR="005E49CC" w:rsidRPr="00DD17F7" w:rsidRDefault="005E49CC" w:rsidP="00DD17F7">
      <w:pPr>
        <w:pStyle w:val="FootnoteText"/>
        <w:ind w:left="720" w:hanging="720"/>
        <w:rPr>
          <w:rFonts w:cstheme="minorHAnsi"/>
        </w:rPr>
      </w:pPr>
      <w:r w:rsidRPr="00DD17F7">
        <w:rPr>
          <w:rStyle w:val="FootnoteReference"/>
          <w:rFonts w:cstheme="minorHAnsi"/>
        </w:rPr>
        <w:footnoteRef/>
      </w:r>
      <w:r w:rsidRPr="00DD17F7">
        <w:rPr>
          <w:rFonts w:cstheme="minorHAnsi"/>
        </w:rPr>
        <w:t xml:space="preserve"> </w:t>
      </w:r>
      <w:r w:rsidRPr="00DD17F7">
        <w:rPr>
          <w:rFonts w:cstheme="minorHAnsi"/>
          <w:color w:val="222222"/>
          <w:shd w:val="clear" w:color="auto" w:fill="FFFFFF"/>
        </w:rPr>
        <w:t xml:space="preserve">Herbert, C., Hermann, A., &amp; McCue, D. (2018). </w:t>
      </w:r>
      <w:r w:rsidRPr="00980B4D">
        <w:rPr>
          <w:rFonts w:cstheme="minorHAnsi"/>
          <w:i/>
          <w:iCs/>
          <w:color w:val="222222"/>
          <w:shd w:val="clear" w:color="auto" w:fill="FFFFFF"/>
        </w:rPr>
        <w:t xml:space="preserve">Measuring </w:t>
      </w:r>
      <w:r w:rsidR="00BB68DE">
        <w:rPr>
          <w:rFonts w:cstheme="minorHAnsi"/>
          <w:i/>
          <w:iCs/>
          <w:color w:val="222222"/>
          <w:shd w:val="clear" w:color="auto" w:fill="FFFFFF"/>
        </w:rPr>
        <w:t>H</w:t>
      </w:r>
      <w:r w:rsidRPr="00980B4D">
        <w:rPr>
          <w:rFonts w:cstheme="minorHAnsi"/>
          <w:i/>
          <w:iCs/>
          <w:color w:val="222222"/>
          <w:shd w:val="clear" w:color="auto" w:fill="FFFFFF"/>
        </w:rPr>
        <w:t xml:space="preserve">ousing </w:t>
      </w:r>
      <w:r w:rsidR="00BB68DE">
        <w:rPr>
          <w:rFonts w:cstheme="minorHAnsi"/>
          <w:i/>
          <w:iCs/>
          <w:color w:val="222222"/>
          <w:shd w:val="clear" w:color="auto" w:fill="FFFFFF"/>
        </w:rPr>
        <w:t>A</w:t>
      </w:r>
      <w:r w:rsidRPr="00980B4D">
        <w:rPr>
          <w:rFonts w:cstheme="minorHAnsi"/>
          <w:i/>
          <w:iCs/>
          <w:color w:val="222222"/>
          <w:shd w:val="clear" w:color="auto" w:fill="FFFFFF"/>
        </w:rPr>
        <w:t xml:space="preserve">ffordability: Assessing the 30-percent of </w:t>
      </w:r>
      <w:r w:rsidR="00BB68DE">
        <w:rPr>
          <w:rFonts w:cstheme="minorHAnsi"/>
          <w:i/>
          <w:iCs/>
          <w:color w:val="222222"/>
          <w:shd w:val="clear" w:color="auto" w:fill="FFFFFF"/>
        </w:rPr>
        <w:t>I</w:t>
      </w:r>
      <w:r w:rsidRPr="00980B4D">
        <w:rPr>
          <w:rFonts w:cstheme="minorHAnsi"/>
          <w:i/>
          <w:iCs/>
          <w:color w:val="222222"/>
          <w:shd w:val="clear" w:color="auto" w:fill="FFFFFF"/>
        </w:rPr>
        <w:t xml:space="preserve">ncome </w:t>
      </w:r>
      <w:r w:rsidR="00BB68DE">
        <w:rPr>
          <w:rFonts w:cstheme="minorHAnsi"/>
          <w:i/>
          <w:iCs/>
          <w:color w:val="222222"/>
          <w:shd w:val="clear" w:color="auto" w:fill="FFFFFF"/>
        </w:rPr>
        <w:t>S</w:t>
      </w:r>
      <w:r w:rsidRPr="00980B4D">
        <w:rPr>
          <w:rFonts w:cstheme="minorHAnsi"/>
          <w:i/>
          <w:iCs/>
          <w:color w:val="222222"/>
          <w:shd w:val="clear" w:color="auto" w:fill="FFFFFF"/>
        </w:rPr>
        <w:t>tandard</w:t>
      </w:r>
      <w:r w:rsidRPr="00DD17F7">
        <w:rPr>
          <w:rFonts w:cstheme="minorHAnsi"/>
          <w:color w:val="222222"/>
          <w:shd w:val="clear" w:color="auto" w:fill="FFFFFF"/>
        </w:rPr>
        <w:t>. </w:t>
      </w:r>
      <w:r w:rsidRPr="00980B4D">
        <w:rPr>
          <w:rFonts w:cstheme="minorHAnsi"/>
          <w:iCs/>
          <w:color w:val="222222"/>
          <w:shd w:val="clear" w:color="auto" w:fill="FFFFFF"/>
        </w:rPr>
        <w:t>Joint Center for Housing Studies of Harvard University</w:t>
      </w:r>
      <w:r w:rsidR="00014F78" w:rsidRPr="00980B4D">
        <w:rPr>
          <w:rFonts w:cstheme="minorHAnsi"/>
          <w:iCs/>
          <w:color w:val="222222"/>
          <w:shd w:val="clear" w:color="auto" w:fill="FFFFFF"/>
        </w:rPr>
        <w:t>.</w:t>
      </w:r>
      <w:r w:rsidR="00014F78">
        <w:rPr>
          <w:rFonts w:cstheme="minorHAnsi"/>
          <w:i/>
          <w:color w:val="222222"/>
          <w:shd w:val="clear" w:color="auto" w:fill="FFFFFF"/>
        </w:rPr>
        <w:t xml:space="preserve"> </w:t>
      </w:r>
      <w:hyperlink r:id="rId6" w:history="1">
        <w:r w:rsidR="005D1B72" w:rsidRPr="00DD17F7">
          <w:rPr>
            <w:rStyle w:val="Hyperlink"/>
            <w:rFonts w:cstheme="minorHAnsi"/>
            <w:bCs/>
          </w:rPr>
          <w:t>https://www.jchs.harvard.edu/sites/default/files/Harvard_JCHS_Herbert_Hermann_McCue_measuring_housing_affordability.pdf</w:t>
        </w:r>
      </w:hyperlink>
      <w:r w:rsidR="005D1B72" w:rsidRPr="00DD17F7">
        <w:rPr>
          <w:rFonts w:cstheme="minorHAnsi"/>
          <w:bCs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594A"/>
    <w:multiLevelType w:val="hybridMultilevel"/>
    <w:tmpl w:val="87EC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B1C64"/>
    <w:multiLevelType w:val="hybridMultilevel"/>
    <w:tmpl w:val="DE7E104E"/>
    <w:lvl w:ilvl="0" w:tplc="82D2354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0008B"/>
    <w:multiLevelType w:val="hybridMultilevel"/>
    <w:tmpl w:val="C72A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A07DA5"/>
    <w:multiLevelType w:val="hybridMultilevel"/>
    <w:tmpl w:val="DD7462EE"/>
    <w:lvl w:ilvl="0" w:tplc="631ED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3743B"/>
    <w:multiLevelType w:val="hybridMultilevel"/>
    <w:tmpl w:val="9790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E6465"/>
    <w:multiLevelType w:val="multilevel"/>
    <w:tmpl w:val="731A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722A3B"/>
    <w:multiLevelType w:val="hybridMultilevel"/>
    <w:tmpl w:val="B642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07B77"/>
    <w:multiLevelType w:val="hybridMultilevel"/>
    <w:tmpl w:val="DE7E104E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16E5E"/>
    <w:multiLevelType w:val="hybridMultilevel"/>
    <w:tmpl w:val="21D41B3C"/>
    <w:lvl w:ilvl="0" w:tplc="82D235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2"/>
  </w:num>
  <w:num w:numId="4">
    <w:abstractNumId w:val="15"/>
  </w:num>
  <w:num w:numId="5">
    <w:abstractNumId w:val="8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5"/>
  </w:num>
  <w:num w:numId="11">
    <w:abstractNumId w:val="22"/>
  </w:num>
  <w:num w:numId="12">
    <w:abstractNumId w:val="4"/>
  </w:num>
  <w:num w:numId="13">
    <w:abstractNumId w:val="19"/>
  </w:num>
  <w:num w:numId="14">
    <w:abstractNumId w:val="7"/>
  </w:num>
  <w:num w:numId="15">
    <w:abstractNumId w:val="13"/>
  </w:num>
  <w:num w:numId="16">
    <w:abstractNumId w:val="14"/>
  </w:num>
  <w:num w:numId="17">
    <w:abstractNumId w:val="9"/>
  </w:num>
  <w:num w:numId="18">
    <w:abstractNumId w:val="10"/>
  </w:num>
  <w:num w:numId="19">
    <w:abstractNumId w:val="11"/>
  </w:num>
  <w:num w:numId="20">
    <w:abstractNumId w:val="2"/>
  </w:num>
  <w:num w:numId="21">
    <w:abstractNumId w:val="3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0BE"/>
    <w:rsid w:val="000005FF"/>
    <w:rsid w:val="000035D7"/>
    <w:rsid w:val="00005E13"/>
    <w:rsid w:val="000069A3"/>
    <w:rsid w:val="00010A16"/>
    <w:rsid w:val="000149DE"/>
    <w:rsid w:val="00014F78"/>
    <w:rsid w:val="00023FC2"/>
    <w:rsid w:val="00024096"/>
    <w:rsid w:val="0003356A"/>
    <w:rsid w:val="000408E1"/>
    <w:rsid w:val="00055A6B"/>
    <w:rsid w:val="00056BFE"/>
    <w:rsid w:val="00062681"/>
    <w:rsid w:val="0006672A"/>
    <w:rsid w:val="00067B9B"/>
    <w:rsid w:val="00082B14"/>
    <w:rsid w:val="00082C3D"/>
    <w:rsid w:val="00084E67"/>
    <w:rsid w:val="000858BE"/>
    <w:rsid w:val="00085E00"/>
    <w:rsid w:val="000B11FE"/>
    <w:rsid w:val="000B1D8B"/>
    <w:rsid w:val="000B1EA3"/>
    <w:rsid w:val="000B2D9B"/>
    <w:rsid w:val="000B5ACA"/>
    <w:rsid w:val="000C47D5"/>
    <w:rsid w:val="000C6AD9"/>
    <w:rsid w:val="000D5C93"/>
    <w:rsid w:val="000F488F"/>
    <w:rsid w:val="00106957"/>
    <w:rsid w:val="00111120"/>
    <w:rsid w:val="00115761"/>
    <w:rsid w:val="00121F68"/>
    <w:rsid w:val="0013476F"/>
    <w:rsid w:val="00137E7E"/>
    <w:rsid w:val="00143CCB"/>
    <w:rsid w:val="00144D3F"/>
    <w:rsid w:val="00147A12"/>
    <w:rsid w:val="00153127"/>
    <w:rsid w:val="00154954"/>
    <w:rsid w:val="001577D8"/>
    <w:rsid w:val="00180268"/>
    <w:rsid w:val="00181716"/>
    <w:rsid w:val="00181F4B"/>
    <w:rsid w:val="001844C4"/>
    <w:rsid w:val="0018716A"/>
    <w:rsid w:val="00190959"/>
    <w:rsid w:val="00196195"/>
    <w:rsid w:val="001A0324"/>
    <w:rsid w:val="001B437D"/>
    <w:rsid w:val="001B5F77"/>
    <w:rsid w:val="001B6722"/>
    <w:rsid w:val="001C3300"/>
    <w:rsid w:val="001C3DA6"/>
    <w:rsid w:val="001C4E85"/>
    <w:rsid w:val="001C5354"/>
    <w:rsid w:val="001E35ED"/>
    <w:rsid w:val="001E4AA8"/>
    <w:rsid w:val="001F0BED"/>
    <w:rsid w:val="0020509B"/>
    <w:rsid w:val="00206CB9"/>
    <w:rsid w:val="00207772"/>
    <w:rsid w:val="00232D6F"/>
    <w:rsid w:val="002360B0"/>
    <w:rsid w:val="00243829"/>
    <w:rsid w:val="00247C44"/>
    <w:rsid w:val="0025324C"/>
    <w:rsid w:val="00254DEC"/>
    <w:rsid w:val="002649BE"/>
    <w:rsid w:val="00270F6B"/>
    <w:rsid w:val="002716B7"/>
    <w:rsid w:val="002811B9"/>
    <w:rsid w:val="00282585"/>
    <w:rsid w:val="00285AC4"/>
    <w:rsid w:val="00292385"/>
    <w:rsid w:val="00295127"/>
    <w:rsid w:val="002B317B"/>
    <w:rsid w:val="002B634F"/>
    <w:rsid w:val="002B66E5"/>
    <w:rsid w:val="002B6F8E"/>
    <w:rsid w:val="002C0F2D"/>
    <w:rsid w:val="002C4F41"/>
    <w:rsid w:val="002C7B41"/>
    <w:rsid w:val="002D31E1"/>
    <w:rsid w:val="002D4561"/>
    <w:rsid w:val="002D7AA3"/>
    <w:rsid w:val="002E3138"/>
    <w:rsid w:val="002F1576"/>
    <w:rsid w:val="002F233B"/>
    <w:rsid w:val="00302737"/>
    <w:rsid w:val="00302E1E"/>
    <w:rsid w:val="00303E5A"/>
    <w:rsid w:val="00307150"/>
    <w:rsid w:val="00310E8D"/>
    <w:rsid w:val="00313870"/>
    <w:rsid w:val="00313E9F"/>
    <w:rsid w:val="00316F11"/>
    <w:rsid w:val="0032378F"/>
    <w:rsid w:val="00325812"/>
    <w:rsid w:val="00326F71"/>
    <w:rsid w:val="00341D0E"/>
    <w:rsid w:val="0034274C"/>
    <w:rsid w:val="003504E0"/>
    <w:rsid w:val="003529F7"/>
    <w:rsid w:val="003577A7"/>
    <w:rsid w:val="003628E7"/>
    <w:rsid w:val="00365FE1"/>
    <w:rsid w:val="00374714"/>
    <w:rsid w:val="003837BB"/>
    <w:rsid w:val="00384A87"/>
    <w:rsid w:val="00391F22"/>
    <w:rsid w:val="00396CC4"/>
    <w:rsid w:val="003A178B"/>
    <w:rsid w:val="003A2AA6"/>
    <w:rsid w:val="003A55A0"/>
    <w:rsid w:val="003B5022"/>
    <w:rsid w:val="003B5280"/>
    <w:rsid w:val="003B538A"/>
    <w:rsid w:val="003B53FF"/>
    <w:rsid w:val="003B6F09"/>
    <w:rsid w:val="003B7761"/>
    <w:rsid w:val="003C0FC3"/>
    <w:rsid w:val="003C4C0E"/>
    <w:rsid w:val="003C7FF1"/>
    <w:rsid w:val="003D0F39"/>
    <w:rsid w:val="003D1192"/>
    <w:rsid w:val="003D2B7B"/>
    <w:rsid w:val="003D3940"/>
    <w:rsid w:val="003E542E"/>
    <w:rsid w:val="003E7519"/>
    <w:rsid w:val="003F50AD"/>
    <w:rsid w:val="004014EC"/>
    <w:rsid w:val="00401DFA"/>
    <w:rsid w:val="004023A5"/>
    <w:rsid w:val="00405D5B"/>
    <w:rsid w:val="00405FBB"/>
    <w:rsid w:val="00412D30"/>
    <w:rsid w:val="004147D0"/>
    <w:rsid w:val="00416DDA"/>
    <w:rsid w:val="00433CEA"/>
    <w:rsid w:val="0043612D"/>
    <w:rsid w:val="004442BA"/>
    <w:rsid w:val="0044534F"/>
    <w:rsid w:val="00445929"/>
    <w:rsid w:val="00454F3D"/>
    <w:rsid w:val="004559BB"/>
    <w:rsid w:val="0046233C"/>
    <w:rsid w:val="00463688"/>
    <w:rsid w:val="004649CC"/>
    <w:rsid w:val="00484FA5"/>
    <w:rsid w:val="00490B74"/>
    <w:rsid w:val="00493E04"/>
    <w:rsid w:val="00496B01"/>
    <w:rsid w:val="0049795C"/>
    <w:rsid w:val="004A6F82"/>
    <w:rsid w:val="004A7D20"/>
    <w:rsid w:val="004A7FBD"/>
    <w:rsid w:val="004B02B5"/>
    <w:rsid w:val="004B0DBF"/>
    <w:rsid w:val="004B184A"/>
    <w:rsid w:val="004B1C99"/>
    <w:rsid w:val="004C1E94"/>
    <w:rsid w:val="004D3D97"/>
    <w:rsid w:val="004E6BAA"/>
    <w:rsid w:val="00502E6A"/>
    <w:rsid w:val="00503115"/>
    <w:rsid w:val="00513AF7"/>
    <w:rsid w:val="0051762D"/>
    <w:rsid w:val="0052217B"/>
    <w:rsid w:val="00523739"/>
    <w:rsid w:val="00532A27"/>
    <w:rsid w:val="00532CAB"/>
    <w:rsid w:val="005360D8"/>
    <w:rsid w:val="005361B8"/>
    <w:rsid w:val="00540519"/>
    <w:rsid w:val="00541485"/>
    <w:rsid w:val="005429A8"/>
    <w:rsid w:val="00546906"/>
    <w:rsid w:val="00550602"/>
    <w:rsid w:val="0055454D"/>
    <w:rsid w:val="00557C9B"/>
    <w:rsid w:val="00564496"/>
    <w:rsid w:val="00565CBC"/>
    <w:rsid w:val="0057294C"/>
    <w:rsid w:val="005850F8"/>
    <w:rsid w:val="00585577"/>
    <w:rsid w:val="005930F0"/>
    <w:rsid w:val="005952C8"/>
    <w:rsid w:val="005A37CE"/>
    <w:rsid w:val="005A709B"/>
    <w:rsid w:val="005B0379"/>
    <w:rsid w:val="005C67CF"/>
    <w:rsid w:val="005C6EE5"/>
    <w:rsid w:val="005D1B72"/>
    <w:rsid w:val="005D4BAB"/>
    <w:rsid w:val="005D75AD"/>
    <w:rsid w:val="005E2A2E"/>
    <w:rsid w:val="005E2A8E"/>
    <w:rsid w:val="005E49CC"/>
    <w:rsid w:val="005E6C8D"/>
    <w:rsid w:val="005F0C0F"/>
    <w:rsid w:val="00601594"/>
    <w:rsid w:val="00613028"/>
    <w:rsid w:val="00614B52"/>
    <w:rsid w:val="00617AFA"/>
    <w:rsid w:val="00621422"/>
    <w:rsid w:val="00621C19"/>
    <w:rsid w:val="00637CE9"/>
    <w:rsid w:val="006411AF"/>
    <w:rsid w:val="006465E0"/>
    <w:rsid w:val="00656E2E"/>
    <w:rsid w:val="00660E1B"/>
    <w:rsid w:val="006655F5"/>
    <w:rsid w:val="00666C65"/>
    <w:rsid w:val="00675D23"/>
    <w:rsid w:val="00676517"/>
    <w:rsid w:val="00694C94"/>
    <w:rsid w:val="0069561C"/>
    <w:rsid w:val="00696668"/>
    <w:rsid w:val="006A0FE5"/>
    <w:rsid w:val="006A2E9E"/>
    <w:rsid w:val="006A56F7"/>
    <w:rsid w:val="006A58A6"/>
    <w:rsid w:val="006B06E3"/>
    <w:rsid w:val="006B19EB"/>
    <w:rsid w:val="006C0F87"/>
    <w:rsid w:val="006D0FD0"/>
    <w:rsid w:val="006E19F6"/>
    <w:rsid w:val="006F0E07"/>
    <w:rsid w:val="00701AE3"/>
    <w:rsid w:val="0070276E"/>
    <w:rsid w:val="00703773"/>
    <w:rsid w:val="007150E1"/>
    <w:rsid w:val="00717D86"/>
    <w:rsid w:val="00731C23"/>
    <w:rsid w:val="007462DF"/>
    <w:rsid w:val="007478B7"/>
    <w:rsid w:val="00752999"/>
    <w:rsid w:val="00766B60"/>
    <w:rsid w:val="0076781B"/>
    <w:rsid w:val="00770312"/>
    <w:rsid w:val="00774C67"/>
    <w:rsid w:val="00774EC9"/>
    <w:rsid w:val="00780AC9"/>
    <w:rsid w:val="00782C95"/>
    <w:rsid w:val="0078732D"/>
    <w:rsid w:val="007933CB"/>
    <w:rsid w:val="0079418B"/>
    <w:rsid w:val="007A0974"/>
    <w:rsid w:val="007A3CFF"/>
    <w:rsid w:val="007A7697"/>
    <w:rsid w:val="007C5A29"/>
    <w:rsid w:val="007C6939"/>
    <w:rsid w:val="007D09A4"/>
    <w:rsid w:val="007D476B"/>
    <w:rsid w:val="007D49C3"/>
    <w:rsid w:val="007E43E9"/>
    <w:rsid w:val="007F11A9"/>
    <w:rsid w:val="007F1645"/>
    <w:rsid w:val="007F1711"/>
    <w:rsid w:val="00804F1D"/>
    <w:rsid w:val="0081035A"/>
    <w:rsid w:val="00811560"/>
    <w:rsid w:val="00815C68"/>
    <w:rsid w:val="008277ED"/>
    <w:rsid w:val="00827BA3"/>
    <w:rsid w:val="00830AEB"/>
    <w:rsid w:val="00834819"/>
    <w:rsid w:val="0084165F"/>
    <w:rsid w:val="00841D17"/>
    <w:rsid w:val="008426C0"/>
    <w:rsid w:val="00844E53"/>
    <w:rsid w:val="00850459"/>
    <w:rsid w:val="00856A94"/>
    <w:rsid w:val="0086410B"/>
    <w:rsid w:val="008642CA"/>
    <w:rsid w:val="0087007A"/>
    <w:rsid w:val="00874D0D"/>
    <w:rsid w:val="00877AFC"/>
    <w:rsid w:val="00884D16"/>
    <w:rsid w:val="00884D91"/>
    <w:rsid w:val="00884E39"/>
    <w:rsid w:val="00884F33"/>
    <w:rsid w:val="008930BC"/>
    <w:rsid w:val="008A5046"/>
    <w:rsid w:val="008B110E"/>
    <w:rsid w:val="008B5772"/>
    <w:rsid w:val="008B676C"/>
    <w:rsid w:val="008D1EA3"/>
    <w:rsid w:val="008D62FB"/>
    <w:rsid w:val="008E181D"/>
    <w:rsid w:val="008E447A"/>
    <w:rsid w:val="008E6E54"/>
    <w:rsid w:val="008F0A0C"/>
    <w:rsid w:val="008F4478"/>
    <w:rsid w:val="0090194A"/>
    <w:rsid w:val="00902182"/>
    <w:rsid w:val="009054B9"/>
    <w:rsid w:val="00923272"/>
    <w:rsid w:val="009245F3"/>
    <w:rsid w:val="00930000"/>
    <w:rsid w:val="009372D5"/>
    <w:rsid w:val="009377EE"/>
    <w:rsid w:val="0094459C"/>
    <w:rsid w:val="00951906"/>
    <w:rsid w:val="00952075"/>
    <w:rsid w:val="0095343E"/>
    <w:rsid w:val="0096093F"/>
    <w:rsid w:val="00980B4D"/>
    <w:rsid w:val="0098437C"/>
    <w:rsid w:val="00984C05"/>
    <w:rsid w:val="009A3258"/>
    <w:rsid w:val="009B059E"/>
    <w:rsid w:val="009B11FF"/>
    <w:rsid w:val="009B7CAF"/>
    <w:rsid w:val="009C3EA8"/>
    <w:rsid w:val="009D146E"/>
    <w:rsid w:val="009D5581"/>
    <w:rsid w:val="009D648F"/>
    <w:rsid w:val="009E47AE"/>
    <w:rsid w:val="009E56D4"/>
    <w:rsid w:val="009F7E3B"/>
    <w:rsid w:val="00A00262"/>
    <w:rsid w:val="00A024E8"/>
    <w:rsid w:val="00A03E4B"/>
    <w:rsid w:val="00A046AF"/>
    <w:rsid w:val="00A11201"/>
    <w:rsid w:val="00A1531A"/>
    <w:rsid w:val="00A15BA4"/>
    <w:rsid w:val="00A16408"/>
    <w:rsid w:val="00A2245B"/>
    <w:rsid w:val="00A2588B"/>
    <w:rsid w:val="00A31860"/>
    <w:rsid w:val="00A34BBA"/>
    <w:rsid w:val="00A40306"/>
    <w:rsid w:val="00A4127B"/>
    <w:rsid w:val="00A44A42"/>
    <w:rsid w:val="00A44B70"/>
    <w:rsid w:val="00A5459D"/>
    <w:rsid w:val="00A5764B"/>
    <w:rsid w:val="00A61764"/>
    <w:rsid w:val="00A73104"/>
    <w:rsid w:val="00A75094"/>
    <w:rsid w:val="00A75AB7"/>
    <w:rsid w:val="00A770EC"/>
    <w:rsid w:val="00A80510"/>
    <w:rsid w:val="00A85E6C"/>
    <w:rsid w:val="00A86526"/>
    <w:rsid w:val="00A96381"/>
    <w:rsid w:val="00A9765E"/>
    <w:rsid w:val="00AA0F6A"/>
    <w:rsid w:val="00AA30DA"/>
    <w:rsid w:val="00AA3936"/>
    <w:rsid w:val="00AA5AB9"/>
    <w:rsid w:val="00AB5702"/>
    <w:rsid w:val="00AD1609"/>
    <w:rsid w:val="00AE1510"/>
    <w:rsid w:val="00AE261C"/>
    <w:rsid w:val="00AF01CB"/>
    <w:rsid w:val="00AF37DF"/>
    <w:rsid w:val="00B06E73"/>
    <w:rsid w:val="00B105B2"/>
    <w:rsid w:val="00B21570"/>
    <w:rsid w:val="00B25910"/>
    <w:rsid w:val="00B276CA"/>
    <w:rsid w:val="00B2783A"/>
    <w:rsid w:val="00B35202"/>
    <w:rsid w:val="00B54B93"/>
    <w:rsid w:val="00B62606"/>
    <w:rsid w:val="00B67A16"/>
    <w:rsid w:val="00B75BA7"/>
    <w:rsid w:val="00B77980"/>
    <w:rsid w:val="00B81C0E"/>
    <w:rsid w:val="00B81F6C"/>
    <w:rsid w:val="00B848B2"/>
    <w:rsid w:val="00B87C97"/>
    <w:rsid w:val="00B93EF2"/>
    <w:rsid w:val="00BA0155"/>
    <w:rsid w:val="00BA0549"/>
    <w:rsid w:val="00BA0AB6"/>
    <w:rsid w:val="00BB00D7"/>
    <w:rsid w:val="00BB551D"/>
    <w:rsid w:val="00BB68DE"/>
    <w:rsid w:val="00BC0738"/>
    <w:rsid w:val="00BC5120"/>
    <w:rsid w:val="00BD0B5D"/>
    <w:rsid w:val="00BD76D8"/>
    <w:rsid w:val="00BE0A00"/>
    <w:rsid w:val="00BE20A4"/>
    <w:rsid w:val="00BE21A8"/>
    <w:rsid w:val="00BF135F"/>
    <w:rsid w:val="00BF6F99"/>
    <w:rsid w:val="00C007C3"/>
    <w:rsid w:val="00C049E4"/>
    <w:rsid w:val="00C11209"/>
    <w:rsid w:val="00C1134D"/>
    <w:rsid w:val="00C14DF0"/>
    <w:rsid w:val="00C16600"/>
    <w:rsid w:val="00C16ED9"/>
    <w:rsid w:val="00C2142D"/>
    <w:rsid w:val="00C22297"/>
    <w:rsid w:val="00C24CFE"/>
    <w:rsid w:val="00C25AC9"/>
    <w:rsid w:val="00C501E5"/>
    <w:rsid w:val="00C571DB"/>
    <w:rsid w:val="00C608DE"/>
    <w:rsid w:val="00C610EB"/>
    <w:rsid w:val="00C63158"/>
    <w:rsid w:val="00C660C4"/>
    <w:rsid w:val="00C67247"/>
    <w:rsid w:val="00C674A9"/>
    <w:rsid w:val="00C73151"/>
    <w:rsid w:val="00C755D7"/>
    <w:rsid w:val="00C80152"/>
    <w:rsid w:val="00C8203C"/>
    <w:rsid w:val="00C972F3"/>
    <w:rsid w:val="00CC00D5"/>
    <w:rsid w:val="00CC52B0"/>
    <w:rsid w:val="00CC5A22"/>
    <w:rsid w:val="00CC6FD7"/>
    <w:rsid w:val="00CD6CEE"/>
    <w:rsid w:val="00CD750A"/>
    <w:rsid w:val="00CE0CDB"/>
    <w:rsid w:val="00CF3CCE"/>
    <w:rsid w:val="00D00160"/>
    <w:rsid w:val="00D02523"/>
    <w:rsid w:val="00D0547C"/>
    <w:rsid w:val="00D05717"/>
    <w:rsid w:val="00D07D4C"/>
    <w:rsid w:val="00D152F2"/>
    <w:rsid w:val="00D15BA4"/>
    <w:rsid w:val="00D21E4A"/>
    <w:rsid w:val="00D268F7"/>
    <w:rsid w:val="00D345D8"/>
    <w:rsid w:val="00D36FCF"/>
    <w:rsid w:val="00D411A2"/>
    <w:rsid w:val="00D43400"/>
    <w:rsid w:val="00D44CAC"/>
    <w:rsid w:val="00D46ED7"/>
    <w:rsid w:val="00D57CE4"/>
    <w:rsid w:val="00D60FEC"/>
    <w:rsid w:val="00D63B71"/>
    <w:rsid w:val="00D70730"/>
    <w:rsid w:val="00D73B5B"/>
    <w:rsid w:val="00D84837"/>
    <w:rsid w:val="00D85C3D"/>
    <w:rsid w:val="00D91112"/>
    <w:rsid w:val="00D926B2"/>
    <w:rsid w:val="00DA110B"/>
    <w:rsid w:val="00DA16C3"/>
    <w:rsid w:val="00DA1FA7"/>
    <w:rsid w:val="00DA3583"/>
    <w:rsid w:val="00DA5E4F"/>
    <w:rsid w:val="00DB02A2"/>
    <w:rsid w:val="00DB2FF7"/>
    <w:rsid w:val="00DC2F36"/>
    <w:rsid w:val="00DC36A6"/>
    <w:rsid w:val="00DC4249"/>
    <w:rsid w:val="00DC487E"/>
    <w:rsid w:val="00DD17F7"/>
    <w:rsid w:val="00DD7AB3"/>
    <w:rsid w:val="00DE3C2E"/>
    <w:rsid w:val="00DF0361"/>
    <w:rsid w:val="00DF1559"/>
    <w:rsid w:val="00DF1B70"/>
    <w:rsid w:val="00E0568D"/>
    <w:rsid w:val="00E11B7F"/>
    <w:rsid w:val="00E21A26"/>
    <w:rsid w:val="00E25CAF"/>
    <w:rsid w:val="00E32CF5"/>
    <w:rsid w:val="00E33C74"/>
    <w:rsid w:val="00E33ECA"/>
    <w:rsid w:val="00E34396"/>
    <w:rsid w:val="00E4272B"/>
    <w:rsid w:val="00E42AB2"/>
    <w:rsid w:val="00E43679"/>
    <w:rsid w:val="00E4666A"/>
    <w:rsid w:val="00E469B1"/>
    <w:rsid w:val="00E51B64"/>
    <w:rsid w:val="00E675E3"/>
    <w:rsid w:val="00E7026A"/>
    <w:rsid w:val="00E7035E"/>
    <w:rsid w:val="00E7384F"/>
    <w:rsid w:val="00E775B6"/>
    <w:rsid w:val="00E964D9"/>
    <w:rsid w:val="00EA202D"/>
    <w:rsid w:val="00EA3FE4"/>
    <w:rsid w:val="00EA7BD3"/>
    <w:rsid w:val="00EB3977"/>
    <w:rsid w:val="00EB793A"/>
    <w:rsid w:val="00EC4349"/>
    <w:rsid w:val="00EC670E"/>
    <w:rsid w:val="00ED5DD3"/>
    <w:rsid w:val="00ED6351"/>
    <w:rsid w:val="00EE15D8"/>
    <w:rsid w:val="00EE4813"/>
    <w:rsid w:val="00EE5730"/>
    <w:rsid w:val="00EE7F15"/>
    <w:rsid w:val="00EF56E2"/>
    <w:rsid w:val="00F24937"/>
    <w:rsid w:val="00F2637A"/>
    <w:rsid w:val="00F32670"/>
    <w:rsid w:val="00F35CB1"/>
    <w:rsid w:val="00F43C8F"/>
    <w:rsid w:val="00F50217"/>
    <w:rsid w:val="00F52ED6"/>
    <w:rsid w:val="00F6370F"/>
    <w:rsid w:val="00F63761"/>
    <w:rsid w:val="00F63EE1"/>
    <w:rsid w:val="00F6460C"/>
    <w:rsid w:val="00F72842"/>
    <w:rsid w:val="00F74546"/>
    <w:rsid w:val="00F76C27"/>
    <w:rsid w:val="00F8197B"/>
    <w:rsid w:val="00F82838"/>
    <w:rsid w:val="00F94A4F"/>
    <w:rsid w:val="00F96038"/>
    <w:rsid w:val="00FA064E"/>
    <w:rsid w:val="00FA06B7"/>
    <w:rsid w:val="00FA1B5A"/>
    <w:rsid w:val="00FA2DEE"/>
    <w:rsid w:val="00FA2ED2"/>
    <w:rsid w:val="00FB05D3"/>
    <w:rsid w:val="00FB19F1"/>
    <w:rsid w:val="00FB5343"/>
    <w:rsid w:val="00FC18AE"/>
    <w:rsid w:val="00FC781C"/>
    <w:rsid w:val="00FD651B"/>
    <w:rsid w:val="00FE1520"/>
    <w:rsid w:val="00FE3482"/>
    <w:rsid w:val="00FF2D1E"/>
    <w:rsid w:val="00FF69A2"/>
    <w:rsid w:val="00FF745A"/>
    <w:rsid w:val="00FF772A"/>
    <w:rsid w:val="1BD38B53"/>
    <w:rsid w:val="65AADCD6"/>
    <w:rsid w:val="7C329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30147331-E918-CF40-AABC-25789738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05FBB"/>
  </w:style>
  <w:style w:type="paragraph" w:styleId="NormalWeb">
    <w:name w:val="Normal (Web)"/>
    <w:basedOn w:val="Normal"/>
    <w:uiPriority w:val="99"/>
    <w:unhideWhenUsed/>
    <w:rsid w:val="00D152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15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uduser.gov/portal/datasets/cp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016/j.ambp.2007.08.004" TargetMode="External"/><Relationship Id="rId2" Type="http://schemas.openxmlformats.org/officeDocument/2006/relationships/hyperlink" Target="https://doi.org/10.2105/ajph.92.5.758" TargetMode="External"/><Relationship Id="rId1" Type="http://schemas.openxmlformats.org/officeDocument/2006/relationships/hyperlink" Target="https://www.hrsa.gov/sites/default/files/hrsa/health-equity/HRSA-health-equity-report.pdf" TargetMode="External"/><Relationship Id="rId6" Type="http://schemas.openxmlformats.org/officeDocument/2006/relationships/hyperlink" Target="https://www.jchs.harvard.edu/sites/default/files/Harvard_JCHS_Herbert_Hermann_McCue_measuring_housing_affordability.pdf" TargetMode="External"/><Relationship Id="rId5" Type="http://schemas.openxmlformats.org/officeDocument/2006/relationships/hyperlink" Target="https://doi.org/10.2105/AJPH.2013.301302" TargetMode="External"/><Relationship Id="rId4" Type="http://schemas.openxmlformats.org/officeDocument/2006/relationships/hyperlink" Target="https://doi.org/10.5034/inquiryjrnl_45.04.3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Links>
    <vt:vector size="42" baseType="variant">
      <vt:variant>
        <vt:i4>2293767</vt:i4>
      </vt:variant>
      <vt:variant>
        <vt:i4>0</vt:i4>
      </vt:variant>
      <vt:variant>
        <vt:i4>0</vt:i4>
      </vt:variant>
      <vt:variant>
        <vt:i4>5</vt:i4>
      </vt:variant>
      <vt:variant>
        <vt:lpwstr>https://www.huduser.gov/portal/datasets/cp.html</vt:lpwstr>
      </vt:variant>
      <vt:variant>
        <vt:lpwstr>2006-2017_data</vt:lpwstr>
      </vt:variant>
      <vt:variant>
        <vt:i4>3866709</vt:i4>
      </vt:variant>
      <vt:variant>
        <vt:i4>9</vt:i4>
      </vt:variant>
      <vt:variant>
        <vt:i4>0</vt:i4>
      </vt:variant>
      <vt:variant>
        <vt:i4>5</vt:i4>
      </vt:variant>
      <vt:variant>
        <vt:lpwstr>https://doi.org/10.5034/inquiryjrnl_45.04.365</vt:lpwstr>
      </vt:variant>
      <vt:variant>
        <vt:lpwstr/>
      </vt:variant>
      <vt:variant>
        <vt:i4>3211314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https://doi.org/10.1016/j.ambp.2007.08.004</vt:lpwstr>
      </vt:variant>
      <vt:variant>
        <vt:lpwstr/>
      </vt:variant>
      <vt:variant>
        <vt:i4>1966161</vt:i4>
      </vt:variant>
      <vt:variant>
        <vt:i4>3</vt:i4>
      </vt:variant>
      <vt:variant>
        <vt:i4>0</vt:i4>
      </vt:variant>
      <vt:variant>
        <vt:i4>5</vt:i4>
      </vt:variant>
      <vt:variant>
        <vt:lpwstr>https://doi.org/10.2105/ajph.92.5.758</vt:lpwstr>
      </vt:variant>
      <vt:variant>
        <vt:lpwstr/>
      </vt:variant>
      <vt:variant>
        <vt:i4>4325440</vt:i4>
      </vt:variant>
      <vt:variant>
        <vt:i4>0</vt:i4>
      </vt:variant>
      <vt:variant>
        <vt:i4>0</vt:i4>
      </vt:variant>
      <vt:variant>
        <vt:i4>5</vt:i4>
      </vt:variant>
      <vt:variant>
        <vt:lpwstr>https://www.hrsa.gov/sites/default/files/hrsa/health-equity/HRSA-health-equity-report.pdf</vt:lpwstr>
      </vt:variant>
      <vt:variant>
        <vt:lpwstr/>
      </vt:variant>
      <vt:variant>
        <vt:i4>589877</vt:i4>
      </vt:variant>
      <vt:variant>
        <vt:i4>3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  <vt:variant>
        <vt:i4>589877</vt:i4>
      </vt:variant>
      <vt:variant>
        <vt:i4>0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269</cp:revision>
  <dcterms:created xsi:type="dcterms:W3CDTF">2021-06-04T19:53:00Z</dcterms:created>
  <dcterms:modified xsi:type="dcterms:W3CDTF">2021-12-07T20:08:00Z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