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Plásticos Duráveis LTDA, com endereço em Praça Ferreira, 16, Souza, Mato Grosso do Sul, CEP 01469-383,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Plásticos Duráveis LTDA</w:t>
        <w:br/>
      </w:r>
      <w:r>
        <w:t>E-mail: vnovaes@example.net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