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Arial" w:hAnsi="Arial"/>
          <w:b/>
          <w:sz w:val="30"/>
        </w:rPr>
        <w:t>Tugas Teori: Perbandingan Model UTXO</w:t>
        <w:br/>
        <w:t xml:space="preserve"> dan Account-Based</w:t>
      </w:r>
    </w:p>
    <w:p>
      <w:pPr>
        <w:keepNext/>
        <w:spacing w:after="20"/>
      </w:pPr>
      <w:r>
        <w:rPr>
          <w:b/>
        </w:rPr>
        <w:t xml:space="preserve">Nama : </w:t>
      </w:r>
      <w:r>
        <w:t>Haikal Alie Rhanditya</w:t>
      </w:r>
    </w:p>
    <w:p>
      <w:pPr>
        <w:keepNext/>
        <w:spacing w:after="20"/>
      </w:pPr>
      <w:r>
        <w:rPr>
          <w:b/>
        </w:rPr>
        <w:t xml:space="preserve">Kelas : </w:t>
      </w:r>
      <w:r>
        <w:t>TIM 5A</w:t>
      </w:r>
    </w:p>
    <w:p>
      <w:pPr>
        <w:keepNext/>
        <w:spacing w:after="20"/>
      </w:pPr>
      <w:r>
        <w:rPr>
          <w:b/>
        </w:rPr>
        <w:t xml:space="preserve">NIM : </w:t>
      </w:r>
      <w:r>
        <w:t>246651007</w:t>
      </w:r>
    </w:p>
    <w:p>
      <w:pPr>
        <w:keepNext/>
        <w:spacing w:after="20"/>
      </w:pPr>
      <w:r>
        <w:rPr>
          <w:b/>
        </w:rPr>
        <w:t xml:space="preserve">Mata Kuliah : </w:t>
      </w:r>
      <w:r>
        <w:t>Teknologi Blockchain</w:t>
      </w:r>
    </w:p>
    <w:p/>
    <w:p>
      <w:pPr>
        <w:keepNext/>
      </w:pPr>
      <w:r>
        <w:rPr>
          <w:b/>
        </w:rPr>
        <w:t>Skenario Transaksi</w:t>
      </w:r>
    </w:p>
    <w:p>
      <w:r>
        <w:t>Alice ingin mengirimkan dana sebesar 50 kepada Bob. Biaya transaksi (fee) untuk jaringan adalah 20. Total dana awal yang dimiliki Alice adalah 100, sedangkan Bob memiliki dana awal 0.</w:t>
      </w:r>
    </w:p>
    <w:p>
      <w:pPr>
        <w:keepNext/>
      </w:pPr>
      <w:r>
        <w:rPr>
          <w:b/>
        </w:rPr>
        <w:t>1. Model UTXO (Unspent Transaction Output)</w:t>
      </w:r>
    </w:p>
    <w:p>
      <w:r>
        <w:t>Pada model ini, sistem bekerja mirip seperti penggunaan uang kertas tunai, di mana nilai direpresentasikan sebagai output transaksi yang belum dibelanjakan (UTXO).</w:t>
      </w:r>
    </w:p>
    <w:p>
      <w:pPr>
        <w:keepNext/>
      </w:pPr>
      <w:r>
        <w:rPr>
          <w:b/>
        </w:rPr>
        <w:t>State Sebelum Transaksi:</w:t>
      </w:r>
    </w:p>
    <w:p>
      <w:pPr>
        <w:pStyle w:val="ListBullet"/>
        <w:ind w:left="403" w:hanging="216"/>
      </w:pPr>
      <w:r>
        <w:t>Alice: Memiliki 1 UTXO dengan nilai 100.</w:t>
      </w:r>
    </w:p>
    <w:p>
      <w:pPr>
        <w:pStyle w:val="ListBullet"/>
        <w:ind w:left="403" w:hanging="216"/>
      </w:pPr>
      <w:r>
        <w:t>Bob: Tidak memiliki UTXO.</w:t>
      </w:r>
    </w:p>
    <w:p>
      <w:pPr>
        <w:keepNext/>
      </w:pPr>
      <w:r>
        <w:rPr>
          <w:b/>
        </w:rPr>
        <w:t>Perhitungan &amp; Alur Transaksi:</w:t>
      </w:r>
    </w:p>
    <w:p>
      <w:pPr>
        <w:pStyle w:val="ListBullet"/>
        <w:ind w:left="403" w:hanging="216"/>
      </w:pPr>
      <w:r>
        <w:t>Input: UTXO milik Alice sebesar 100 dimasukkan dan dikonsumsi sepenuhnya (menjadi spent).</w:t>
      </w:r>
    </w:p>
    <w:p>
      <w:pPr>
        <w:pStyle w:val="ListBullet"/>
        <w:ind w:left="403" w:hanging="216"/>
      </w:pPr>
      <w:r>
        <w:t>Output 1 (Untuk Penerima): Dibuat UTXO baru untuk Bob sebesar 50.</w:t>
      </w:r>
    </w:p>
    <w:p>
      <w:pPr>
        <w:pStyle w:val="ListBullet"/>
        <w:ind w:left="403" w:hanging="216"/>
      </w:pPr>
      <w:r>
        <w:t>Output 2 (Change/Kembalian): Dibuat UTXO baru untuk Alice sebesar 30. (Hasil perhitungan: 100 - 50 - 20 = 30).</w:t>
      </w:r>
    </w:p>
    <w:p>
      <w:pPr>
        <w:pStyle w:val="ListBullet"/>
        <w:ind w:left="403" w:hanging="216"/>
      </w:pPr>
      <w:r>
        <w:t>Fee (Biaya): Sisa nilai sebesar 20 masuk ke dalam jaringan (penambang) sebagai biaya transaksi.</w:t>
      </w:r>
    </w:p>
    <w:p>
      <w:pPr>
        <w:keepNext/>
      </w:pPr>
      <w:r>
        <w:rPr>
          <w:b/>
        </w:rPr>
        <w:t>State Sesudah Transaksi:</w:t>
      </w:r>
    </w:p>
    <w:p>
      <w:pPr>
        <w:pStyle w:val="ListBullet"/>
        <w:ind w:left="403" w:hanging="216"/>
      </w:pPr>
      <w:r>
        <w:t>UTXO 100 milik Alice sebelumnya telah hangus (spent).</w:t>
      </w:r>
    </w:p>
    <w:p>
      <w:pPr>
        <w:pStyle w:val="ListBullet"/>
        <w:ind w:left="403" w:hanging="216"/>
      </w:pPr>
      <w:r>
        <w:t>Tercipta dua UTXO baru yang belum dibelanjakan: UTXO untuk Bob (50) dan UTXO kembalian untuk Alice (30).</w:t>
      </w:r>
    </w:p>
    <w:p>
      <w:pPr>
        <w:keepNext/>
      </w:pPr>
      <w:r>
        <w:rPr>
          <w:b/>
        </w:rPr>
        <w:t>2. Model Account-Based</w:t>
      </w:r>
    </w:p>
    <w:p>
      <w:r>
        <w:t>Pada model ini, nilai direpresentasikan sebagai saldo (balance) di dalam catatan global. Konsep ini mirip dengan rekening bank atau e-wallet. Setiap akun juga memiliki nonce sebagai nomor urut transaksi.</w:t>
      </w:r>
    </w:p>
    <w:p>
      <w:pPr>
        <w:keepNext/>
      </w:pPr>
      <w:r>
        <w:rPr>
          <w:b/>
        </w:rPr>
        <w:t>State Sebelum Transaksi:</w:t>
      </w:r>
    </w:p>
    <w:p>
      <w:pPr>
        <w:pStyle w:val="ListBullet"/>
        <w:ind w:left="403" w:hanging="216"/>
      </w:pPr>
      <w:r>
        <w:t>Akun Alice: Balance = 100, Nonce = 0</w:t>
      </w:r>
    </w:p>
    <w:p>
      <w:pPr>
        <w:pStyle w:val="ListBullet"/>
        <w:ind w:left="403" w:hanging="216"/>
      </w:pPr>
      <w:r>
        <w:t>Akun Bob: Balance = 0, Nonce = 0</w:t>
      </w:r>
    </w:p>
    <w:p>
      <w:pPr>
        <w:keepNext/>
      </w:pPr>
      <w:r>
        <w:rPr>
          <w:b/>
        </w:rPr>
        <w:t>Perhitungan &amp; Alur Transaksi:</w:t>
      </w:r>
    </w:p>
    <w:p>
      <w:pPr>
        <w:pStyle w:val="ListBullet"/>
        <w:ind w:left="403" w:hanging="216"/>
      </w:pPr>
      <w:r>
        <w:t>Alice mengirim instruksi transaksi ke Bob sebesar 50, dengan fee 20.</w:t>
      </w:r>
    </w:p>
    <w:p>
      <w:pPr>
        <w:pStyle w:val="ListBullet"/>
        <w:ind w:left="403" w:hanging="216"/>
      </w:pPr>
      <w:r>
        <w:t>Akun Alice didebit (dikurangi) sebesar pengeluaran total: 50 + 20 = 70.</w:t>
      </w:r>
    </w:p>
    <w:p>
      <w:pPr>
        <w:pStyle w:val="ListBullet"/>
        <w:ind w:left="403" w:hanging="216"/>
      </w:pPr>
      <w:r>
        <w:t>Akun Bob dikredit (ditambah) sebesar uang yang dikirim: 50.</w:t>
      </w:r>
    </w:p>
    <w:p>
      <w:pPr>
        <w:pStyle w:val="ListBullet"/>
        <w:ind w:left="403" w:hanging="216"/>
      </w:pPr>
      <w:r>
        <w:t>Nonce Alice dinaikkan 1 angka karena telah menyelesaikan satu transaksi.</w:t>
      </w:r>
    </w:p>
    <w:p>
      <w:pPr>
        <w:keepNext/>
      </w:pPr>
      <w:r>
        <w:rPr>
          <w:b/>
        </w:rPr>
        <w:t>State Sesudah Transaksi:</w:t>
      </w:r>
    </w:p>
    <w:p>
      <w:pPr>
        <w:pStyle w:val="ListBullet"/>
        <w:ind w:left="403" w:hanging="216"/>
      </w:pPr>
      <w:r>
        <w:t>Akun Alice: Balance = 30 (hasil dari 100 - 70), Nonce = 1</w:t>
      </w:r>
    </w:p>
    <w:p>
      <w:pPr>
        <w:pStyle w:val="ListBullet"/>
        <w:ind w:left="403" w:hanging="216"/>
      </w:pPr>
      <w:r>
        <w:t>Akun Bob: Balance = 50 (hasil dari 0 + 50), Nonce = 0</w:t>
      </w:r>
    </w:p>
    <w:p>
      <w:pPr>
        <w:keepNext/>
      </w:pPr>
      <w:r>
        <w:rPr>
          <w:b/>
        </w:rPr>
        <w:t>3. Trade-off (Perbandingan Dua Model)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6F5"/>
            <w:vAlign w:val="center"/>
          </w:tcPr>
          <w:p>
            <w:r>
              <w:rPr>
                <w:rFonts w:ascii="Arial" w:hAnsi="Arial"/>
                <w:b/>
                <w:sz w:val="18"/>
              </w:rPr>
              <w:t>Aspek Perbandingan</w:t>
            </w:r>
          </w:p>
        </w:tc>
        <w:tc>
          <w:tcPr>
            <w:tcW w:type="dxa" w:w="3216"/>
            <w:shd w:fill="D9E6F5"/>
            <w:vAlign w:val="center"/>
          </w:tcPr>
          <w:p>
            <w:r>
              <w:rPr>
                <w:rFonts w:ascii="Arial" w:hAnsi="Arial"/>
                <w:b/>
                <w:sz w:val="18"/>
              </w:rPr>
              <w:t>Model UTXO</w:t>
            </w:r>
          </w:p>
        </w:tc>
        <w:tc>
          <w:tcPr>
            <w:tcW w:type="dxa" w:w="3216"/>
            <w:shd w:fill="D9E6F5"/>
            <w:vAlign w:val="center"/>
          </w:tcPr>
          <w:p>
            <w:r>
              <w:rPr>
                <w:rFonts w:ascii="Arial" w:hAnsi="Arial"/>
                <w:b/>
                <w:sz w:val="18"/>
              </w:rPr>
              <w:t>Model Account-Based</w:t>
            </w:r>
          </w:p>
        </w:tc>
      </w:tr>
      <w:tr>
        <w:tc>
          <w:tcPr>
            <w:tcW w:type="dxa" w:w="3216"/>
            <w:vAlign w:val="center"/>
          </w:tcPr>
          <w:p>
            <w:r>
              <w:rPr>
                <w:rFonts w:ascii="Arial" w:hAnsi="Arial"/>
                <w:sz w:val="18"/>
              </w:rPr>
              <w:t>Privasi</w:t>
            </w:r>
          </w:p>
        </w:tc>
        <w:tc>
          <w:tcPr>
            <w:tcW w:type="dxa" w:w="3216"/>
            <w:vAlign w:val="center"/>
          </w:tcPr>
          <w:p>
            <w:r>
              <w:rPr>
                <w:rFonts w:ascii="Arial" w:hAnsi="Arial"/>
                <w:sz w:val="18"/>
              </w:rPr>
              <w:t>Lebih baik, karena kembalian (change) dapat dikirim ke alamat/UTXO baru.</w:t>
            </w:r>
          </w:p>
        </w:tc>
        <w:tc>
          <w:tcPr>
            <w:tcW w:type="dxa" w:w="3216"/>
            <w:vAlign w:val="center"/>
          </w:tcPr>
          <w:p>
            <w:r>
              <w:rPr>
                <w:rFonts w:ascii="Arial" w:hAnsi="Arial"/>
                <w:sz w:val="18"/>
              </w:rPr>
              <w:t>Lebih rendah, karena seluruh transaksi terikat pada satu alamat akun yang sama.</w:t>
            </w:r>
          </w:p>
        </w:tc>
      </w:tr>
      <w:tr>
        <w:tc>
          <w:tcPr>
            <w:tcW w:type="dxa" w:w="3216"/>
            <w:vAlign w:val="center"/>
          </w:tcPr>
          <w:p>
            <w:r>
              <w:rPr>
                <w:rFonts w:ascii="Arial" w:hAnsi="Arial"/>
                <w:sz w:val="18"/>
              </w:rPr>
              <w:t>Kesesuaian Smart Contract</w:t>
            </w:r>
          </w:p>
        </w:tc>
        <w:tc>
          <w:tcPr>
            <w:tcW w:type="dxa" w:w="3216"/>
            <w:vAlign w:val="center"/>
          </w:tcPr>
          <w:p>
            <w:r>
              <w:rPr>
                <w:rFonts w:ascii="Arial" w:hAnsi="Arial"/>
                <w:sz w:val="18"/>
              </w:rPr>
              <w:t>Kompleks dan sulit untuk mengelola status (stateful).</w:t>
            </w:r>
          </w:p>
        </w:tc>
        <w:tc>
          <w:tcPr>
            <w:tcW w:type="dxa" w:w="3216"/>
            <w:vAlign w:val="center"/>
          </w:tcPr>
          <w:p>
            <w:r>
              <w:rPr>
                <w:rFonts w:ascii="Arial" w:hAnsi="Arial"/>
                <w:sz w:val="18"/>
              </w:rPr>
              <w:t>Sangat natural dan mudah digunakan untuk aplikasi stateful (misal: Ethereum).</w:t>
            </w:r>
          </w:p>
        </w:tc>
      </w:tr>
    </w:tbl>
    <w:p/>
    <w:p>
      <w:r>
        <w:rPr>
          <w:b/>
        </w:rPr>
        <w:t xml:space="preserve">1. Aspek Privasi: </w:t>
      </w:r>
      <w:r>
        <w:t>Model UTXO menawarkan privasi yang lebih baik karena dana kembalian (change) dapat diarahkan ke alamat dompet (UTXO) yang benar-benar baru. Sebaliknya, pada model Account-Based, semua transaksi terikat pada satu alamat akun yang terus-menerus sama, sehingga jejak riwayat aktivitasnya lebih mudah dilacak.</w:t>
      </w:r>
    </w:p>
    <w:p>
      <w:r>
        <w:rPr>
          <w:b/>
        </w:rPr>
        <w:t xml:space="preserve">2. Kesesuaian dengan Smart Contract: </w:t>
      </w:r>
      <w:r>
        <w:t>Model Account-Based jauh lebih natural dan mudah digunakan untuk membangun smart contract yang menyimpan status atau data (stateful), seperti yang diterapkan pada Ethereum. Sedangkan pada model UTXO (seperti Bitcoin), membuat logika aplikasi yang stateful sangat sulit dan membutuhkan struktur khusus yang jauh lebih kompleks.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