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A342" w14:textId="77777777" w:rsidR="000A503B" w:rsidRDefault="000A503B" w:rsidP="000A503B">
      <w:pPr>
        <w:spacing w:line="720" w:lineRule="auto"/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</w:p>
    <w:p w14:paraId="7D8FFF61" w14:textId="77777777" w:rsidR="000A503B" w:rsidRDefault="000A503B" w:rsidP="000A503B">
      <w:pPr>
        <w:spacing w:beforeLines="150" w:before="468" w:afterLines="150" w:after="468" w:line="720" w:lineRule="auto"/>
        <w:jc w:val="center"/>
        <w:rPr>
          <w:rFonts w:ascii="华文行楷" w:eastAsia="华文行楷" w:hAnsiTheme="minorEastAsia"/>
          <w:sz w:val="44"/>
          <w:szCs w:val="44"/>
        </w:rPr>
      </w:pPr>
      <w:r>
        <w:rPr>
          <w:rFonts w:ascii="华文行楷" w:eastAsia="华文行楷" w:hAnsiTheme="minorEastAsia" w:cs="Times New Roman" w:hint="eastAsia"/>
          <w:b/>
          <w:bCs/>
          <w:sz w:val="44"/>
          <w:szCs w:val="44"/>
        </w:rPr>
        <w:t>中国矿业大学计算机学院</w:t>
      </w:r>
    </w:p>
    <w:p w14:paraId="1845155E" w14:textId="77777777" w:rsidR="000A503B" w:rsidRPr="00ED3AA2" w:rsidRDefault="000A503B" w:rsidP="000A503B">
      <w:pPr>
        <w:spacing w:beforeLines="150" w:before="468" w:afterLines="150" w:after="468" w:line="720" w:lineRule="auto"/>
        <w:jc w:val="center"/>
        <w:rPr>
          <w:rFonts w:asciiTheme="minorEastAsia" w:hAnsiTheme="minorEastAsia" w:cs="Arial"/>
          <w:b/>
          <w:bCs/>
          <w:sz w:val="48"/>
          <w:szCs w:val="24"/>
        </w:rPr>
      </w:pPr>
      <w:r w:rsidRPr="00ED3AA2">
        <w:rPr>
          <w:rFonts w:ascii="Times New Roman" w:hAnsi="Times New Roman" w:cs="Times New Roman"/>
          <w:b/>
          <w:bCs/>
          <w:sz w:val="48"/>
          <w:szCs w:val="24"/>
        </w:rPr>
        <w:t>201</w:t>
      </w:r>
      <w:r>
        <w:rPr>
          <w:rFonts w:ascii="Times New Roman" w:hAnsi="Times New Roman" w:cs="Times New Roman" w:hint="eastAsia"/>
          <w:b/>
          <w:bCs/>
          <w:sz w:val="48"/>
          <w:szCs w:val="24"/>
        </w:rPr>
        <w:t>9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级本科生</w:t>
      </w:r>
      <w:r w:rsidRPr="00C66D90">
        <w:rPr>
          <w:rFonts w:ascii="华文行楷" w:eastAsia="华文行楷" w:hAnsiTheme="minorEastAsia" w:cs="Arial" w:hint="eastAsia"/>
          <w:b/>
          <w:bCs/>
          <w:sz w:val="52"/>
          <w:szCs w:val="24"/>
          <w:u w:val="single"/>
        </w:rPr>
        <w:t>计算机网络实验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报告</w:t>
      </w:r>
    </w:p>
    <w:p w14:paraId="2D5164A2" w14:textId="6181E2B2" w:rsidR="000A503B" w:rsidRDefault="000A503B" w:rsidP="000A503B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sz w:val="30"/>
          <w:szCs w:val="30"/>
          <w:u w:val="single"/>
        </w:rPr>
        <w:t>终端接入配置及简单网络设计</w:t>
      </w:r>
      <w:r w:rsidR="00016533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30"/>
          <w:u w:val="single"/>
        </w:rPr>
        <w:t xml:space="preserve"> </w:t>
      </w:r>
    </w:p>
    <w:p w14:paraId="268E5825" w14:textId="043CC47D" w:rsidR="000A503B" w:rsidRDefault="000A503B" w:rsidP="000A503B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016533">
        <w:rPr>
          <w:rFonts w:asciiTheme="minorEastAsia" w:hAnsiTheme="minorEastAsia" w:cs="Times New Roman" w:hint="eastAsia"/>
          <w:sz w:val="30"/>
          <w:szCs w:val="24"/>
          <w:u w:val="single"/>
        </w:rPr>
        <w:t>许万鹏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 xml:space="preserve"> </w:t>
      </w:r>
      <w:r w:rsidR="00016533">
        <w:rPr>
          <w:rFonts w:asciiTheme="minorEastAsia" w:hAnsiTheme="minorEastAsia" w:cs="Times New Roman"/>
          <w:sz w:val="30"/>
          <w:szCs w:val="24"/>
        </w:rPr>
        <w:t xml:space="preserve"> </w:t>
      </w:r>
      <w:r>
        <w:rPr>
          <w:rFonts w:asciiTheme="minorEastAsia" w:eastAsia="宋体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</w:rPr>
        <w:t>学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 w:rsidR="00016533">
        <w:rPr>
          <w:rFonts w:asciiTheme="minorEastAsia" w:hAnsiTheme="minorEastAsia" w:cs="Times New Roman"/>
          <w:sz w:val="30"/>
          <w:szCs w:val="24"/>
          <w:u w:val="single"/>
        </w:rPr>
        <w:t>05191643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</w:p>
    <w:p w14:paraId="3DD84D3F" w14:textId="24939070" w:rsidR="000A503B" w:rsidRDefault="000A503B" w:rsidP="000A503B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016533"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016533"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016533">
        <w:rPr>
          <w:rFonts w:asciiTheme="minorEastAsia" w:hAnsiTheme="minorEastAsia" w:cs="Times New Roman" w:hint="eastAsia"/>
          <w:sz w:val="30"/>
          <w:szCs w:val="24"/>
          <w:u w:val="single"/>
        </w:rPr>
        <w:t>信息安全1</w:t>
      </w:r>
      <w:r w:rsidR="00016533">
        <w:rPr>
          <w:rFonts w:asciiTheme="minorEastAsia" w:hAnsiTheme="minorEastAsia" w:cs="Times New Roman"/>
          <w:sz w:val="30"/>
          <w:szCs w:val="24"/>
          <w:u w:val="single"/>
        </w:rPr>
        <w:t>9</w:t>
      </w:r>
      <w:r w:rsidR="00016533">
        <w:rPr>
          <w:rFonts w:asciiTheme="minorEastAsia" w:hAnsiTheme="minorEastAsia" w:cs="Times New Roman" w:hint="eastAsia"/>
          <w:sz w:val="30"/>
          <w:szCs w:val="24"/>
          <w:u w:val="single"/>
        </w:rPr>
        <w:t>-</w:t>
      </w:r>
      <w:r w:rsidR="00016533">
        <w:rPr>
          <w:rFonts w:asciiTheme="minorEastAsia" w:hAnsiTheme="minorEastAsia" w:cs="Times New Roman"/>
          <w:sz w:val="30"/>
          <w:szCs w:val="24"/>
          <w:u w:val="single"/>
        </w:rPr>
        <w:t>01</w:t>
      </w:r>
      <w:r w:rsidR="00016533"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班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</w:p>
    <w:p w14:paraId="2E184081" w14:textId="77777777" w:rsidR="000A503B" w:rsidRDefault="000A503B" w:rsidP="000A503B">
      <w:pPr>
        <w:spacing w:line="720" w:lineRule="auto"/>
        <w:ind w:leftChars="540" w:left="113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</w:t>
      </w:r>
    </w:p>
    <w:p w14:paraId="736F6DCD" w14:textId="77777777" w:rsidR="000A503B" w:rsidRDefault="000A503B" w:rsidP="000A503B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顾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 xml:space="preserve">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军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   </w:t>
      </w:r>
    </w:p>
    <w:p w14:paraId="14D4429E" w14:textId="77777777" w:rsidR="000A503B" w:rsidRDefault="000A503B" w:rsidP="000A503B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</w:p>
    <w:tbl>
      <w:tblPr>
        <w:tblStyle w:val="a7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408"/>
      </w:tblGrid>
      <w:tr w:rsidR="000A503B" w14:paraId="515AD701" w14:textId="77777777" w:rsidTr="002C266B">
        <w:trPr>
          <w:trHeight w:val="2497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65AA" w14:textId="77777777" w:rsidR="000A503B" w:rsidRPr="00ED3AA2" w:rsidRDefault="000A503B" w:rsidP="002C266B">
            <w:pPr>
              <w:spacing w:line="400" w:lineRule="exact"/>
              <w:jc w:val="center"/>
              <w:rPr>
                <w:rFonts w:asciiTheme="minorEastAsia" w:hAnsiTheme="minorEastAsia"/>
                <w:sz w:val="28"/>
                <w:szCs w:val="24"/>
              </w:rPr>
            </w:pPr>
            <w:r w:rsidRPr="00ED3AA2">
              <w:rPr>
                <w:rFonts w:hint="eastAsia"/>
                <w:b/>
                <w:sz w:val="28"/>
                <w:szCs w:val="21"/>
              </w:rPr>
              <w:t>评语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26D" w14:textId="77777777" w:rsidR="000A503B" w:rsidRDefault="000A503B" w:rsidP="002C266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4F71F2D" w14:textId="77777777" w:rsidR="000A503B" w:rsidRDefault="000A503B" w:rsidP="000A503B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14:paraId="3773C4B6" w14:textId="77777777" w:rsidR="00A91521" w:rsidRDefault="000A503B" w:rsidP="000A503B">
      <w:pPr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14:paraId="6F4E38E8" w14:textId="77777777" w:rsidR="00A91521" w:rsidRDefault="00A91521">
      <w:pPr>
        <w:widowControl/>
        <w:jc w:val="left"/>
        <w:rPr>
          <w:sz w:val="24"/>
          <w:szCs w:val="24"/>
        </w:rPr>
        <w:sectPr w:rsidR="00A915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9FE5D" w14:textId="77777777" w:rsidR="00A91521" w:rsidRDefault="00F87476">
      <w:pPr>
        <w:spacing w:line="400" w:lineRule="exact"/>
        <w:ind w:left="324" w:hangingChars="135" w:hanging="324"/>
        <w:rPr>
          <w:b/>
          <w:sz w:val="24"/>
        </w:rPr>
      </w:pPr>
      <w:r>
        <w:rPr>
          <w:b/>
          <w:sz w:val="24"/>
        </w:rPr>
        <w:lastRenderedPageBreak/>
        <w:t>项目编号：01</w:t>
      </w:r>
    </w:p>
    <w:p w14:paraId="79D006C8" w14:textId="77777777" w:rsidR="00A91521" w:rsidRDefault="00F87476" w:rsidP="006F440C">
      <w:pPr>
        <w:snapToGrid w:val="0"/>
        <w:spacing w:line="400" w:lineRule="atLeast"/>
        <w:ind w:firstLineChars="200" w:firstLine="420"/>
        <w:jc w:val="left"/>
      </w:pPr>
      <w:r>
        <w:rPr>
          <w:b/>
        </w:rPr>
        <w:t>实验名称：</w:t>
      </w:r>
      <w:r>
        <w:rPr>
          <w:b/>
          <w:szCs w:val="21"/>
        </w:rPr>
        <w:t>终端接入配置及简单网络设计</w:t>
      </w:r>
    </w:p>
    <w:p w14:paraId="3CA10E0F" w14:textId="77777777" w:rsidR="00A91521" w:rsidRDefault="00F87476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实验内容：</w:t>
      </w:r>
    </w:p>
    <w:p w14:paraId="09A52267" w14:textId="77777777" w:rsidR="00A91521" w:rsidRDefault="00F87476">
      <w:pPr>
        <w:numPr>
          <w:ilvl w:val="0"/>
          <w:numId w:val="1"/>
        </w:numPr>
        <w:spacing w:line="420" w:lineRule="exact"/>
      </w:pPr>
      <w:r>
        <w:t>物理层认知：认识双绞线、光纤、网络接口、交换机、无线接入设备</w:t>
      </w:r>
      <w:r w:rsidR="006F440C">
        <w:t>；</w:t>
      </w:r>
    </w:p>
    <w:p w14:paraId="1F2591CD" w14:textId="77777777" w:rsidR="00A91521" w:rsidRDefault="00F87476">
      <w:pPr>
        <w:numPr>
          <w:ilvl w:val="0"/>
          <w:numId w:val="1"/>
        </w:numPr>
        <w:spacing w:line="420" w:lineRule="exact"/>
      </w:pPr>
      <w:r>
        <w:t>终端接入配置：为连入网络的终端PC，设置TCP/IP协议工作所需参数</w:t>
      </w:r>
      <w:r w:rsidR="006F440C">
        <w:t>；</w:t>
      </w:r>
    </w:p>
    <w:p w14:paraId="7F572AC7" w14:textId="77777777" w:rsidR="00110571" w:rsidRDefault="00110571">
      <w:pPr>
        <w:numPr>
          <w:ilvl w:val="0"/>
          <w:numId w:val="1"/>
        </w:numPr>
        <w:spacing w:line="420" w:lineRule="exact"/>
      </w:pPr>
      <w:r>
        <w:rPr>
          <w:rFonts w:hint="eastAsia"/>
        </w:rPr>
        <w:t>熟悉网络仿真软件Cisco Packet Tracer</w:t>
      </w:r>
      <w:r w:rsidR="006F440C">
        <w:rPr>
          <w:rFonts w:hint="eastAsia"/>
        </w:rPr>
        <w:t>；</w:t>
      </w:r>
    </w:p>
    <w:p w14:paraId="4E11152B" w14:textId="77777777" w:rsidR="00A91521" w:rsidRDefault="00F87476">
      <w:pPr>
        <w:numPr>
          <w:ilvl w:val="0"/>
          <w:numId w:val="1"/>
        </w:numPr>
        <w:spacing w:line="420" w:lineRule="exact"/>
      </w:pPr>
      <w:r>
        <w:t>简单网络设计：运用仿真软件环境，搭建至少含有</w:t>
      </w:r>
      <w:r w:rsidR="003C41B7">
        <w:rPr>
          <w:rFonts w:hint="eastAsia"/>
        </w:rPr>
        <w:t>一个交换机和</w:t>
      </w:r>
      <w:r>
        <w:t>两个端节点的局域网，测试它们的连通性；</w:t>
      </w:r>
    </w:p>
    <w:p w14:paraId="0065FCA6" w14:textId="77777777" w:rsidR="007A7192" w:rsidRDefault="007A7192" w:rsidP="007A7192">
      <w:pPr>
        <w:numPr>
          <w:ilvl w:val="0"/>
          <w:numId w:val="1"/>
        </w:numPr>
        <w:spacing w:line="420" w:lineRule="exact"/>
      </w:pPr>
      <w:r w:rsidRPr="007A7192">
        <w:rPr>
          <w:rFonts w:hint="eastAsia"/>
        </w:rPr>
        <w:t>局域网扩展：</w:t>
      </w:r>
      <w:r w:rsidR="00576661">
        <w:t>运用仿真软件环境，</w:t>
      </w:r>
      <w:r w:rsidRPr="007A7192">
        <w:rPr>
          <w:rFonts w:hint="eastAsia"/>
        </w:rPr>
        <w:t>利用路</w:t>
      </w:r>
      <w:r>
        <w:rPr>
          <w:rFonts w:hint="eastAsia"/>
        </w:rPr>
        <w:t>由器连接</w:t>
      </w:r>
      <w:r w:rsidR="00576661">
        <w:rPr>
          <w:rFonts w:hint="eastAsia"/>
        </w:rPr>
        <w:t>由交换机构建的局域网，完成基本网络配置，测试连通性；</w:t>
      </w:r>
    </w:p>
    <w:p w14:paraId="639A209A" w14:textId="77777777" w:rsidR="00576661" w:rsidRPr="007A7192" w:rsidRDefault="00576661" w:rsidP="007A7192">
      <w:pPr>
        <w:numPr>
          <w:ilvl w:val="0"/>
          <w:numId w:val="1"/>
        </w:numPr>
        <w:spacing w:line="420" w:lineRule="exact"/>
      </w:pPr>
      <w:r>
        <w:rPr>
          <w:rFonts w:hint="eastAsia"/>
        </w:rPr>
        <w:t>网络互联：</w:t>
      </w:r>
      <w:r>
        <w:t>运用仿真软件环境，</w:t>
      </w:r>
      <w:r>
        <w:rPr>
          <w:rFonts w:hint="eastAsia"/>
        </w:rPr>
        <w:t>现路由器与路由器的跨网络互联，完成基本网络配置、路由协议配置，测试连通性。</w:t>
      </w:r>
    </w:p>
    <w:p w14:paraId="2AE1ABE9" w14:textId="77777777" w:rsidR="00A91521" w:rsidRDefault="00F87476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实验要求：</w:t>
      </w:r>
    </w:p>
    <w:p w14:paraId="2E8CC417" w14:textId="77777777" w:rsidR="00A91521" w:rsidRDefault="00F87476">
      <w:pPr>
        <w:numPr>
          <w:ilvl w:val="0"/>
          <w:numId w:val="2"/>
        </w:numPr>
        <w:spacing w:line="420" w:lineRule="exact"/>
      </w:pPr>
      <w:r>
        <w:t>物理层认知，准确描述认知对象的功能和属性及使用方法；</w:t>
      </w:r>
    </w:p>
    <w:p w14:paraId="694B73E7" w14:textId="77777777" w:rsidR="00A91521" w:rsidRDefault="00F87476">
      <w:pPr>
        <w:numPr>
          <w:ilvl w:val="0"/>
          <w:numId w:val="2"/>
        </w:numPr>
        <w:spacing w:line="420" w:lineRule="exact"/>
      </w:pPr>
      <w:r>
        <w:t>终端接入配置，掌握正确设置TCP/IP协议工作所需参数的方法步骤，熟练掌握常用网络测试与配置命令（实用程序）的使用</w:t>
      </w:r>
      <w:r w:rsidR="006F440C">
        <w:t>；</w:t>
      </w:r>
    </w:p>
    <w:p w14:paraId="0EAA650C" w14:textId="77777777" w:rsidR="006F440C" w:rsidRDefault="00FA1D4D">
      <w:pPr>
        <w:numPr>
          <w:ilvl w:val="0"/>
          <w:numId w:val="2"/>
        </w:numPr>
        <w:spacing w:line="420" w:lineRule="exact"/>
      </w:pPr>
      <w:r>
        <w:rPr>
          <w:rFonts w:hint="eastAsia"/>
        </w:rPr>
        <w:t>简单</w:t>
      </w:r>
      <w:r w:rsidR="00110571">
        <w:t>网络设计</w:t>
      </w:r>
      <w:r w:rsidR="003C41B7">
        <w:t>，</w:t>
      </w:r>
      <w:r w:rsidR="00110571">
        <w:t>包括拓扑结构设计和连网设备（交换机）的基本配置，</w:t>
      </w:r>
      <w:r w:rsidR="00110571">
        <w:rPr>
          <w:rFonts w:hint="eastAsia"/>
        </w:rPr>
        <w:t>要求</w:t>
      </w:r>
      <w:r w:rsidR="00F87476">
        <w:t>拓扑结构</w:t>
      </w:r>
      <w:r w:rsidR="003C41B7">
        <w:t>、</w:t>
      </w:r>
      <w:r w:rsidR="00F87476">
        <w:t>连接接口</w:t>
      </w:r>
      <w:r w:rsidR="003C41B7">
        <w:t>、</w:t>
      </w:r>
      <w:r w:rsidR="003C41B7">
        <w:rPr>
          <w:rFonts w:hint="eastAsia"/>
        </w:rPr>
        <w:t>IP网段</w:t>
      </w:r>
      <w:r w:rsidR="00F87476">
        <w:t>设计正确，能熟练使用交换机的</w:t>
      </w:r>
      <w:r w:rsidR="004D2C5A">
        <w:rPr>
          <w:rFonts w:hint="eastAsia"/>
        </w:rPr>
        <w:t>接入</w:t>
      </w:r>
      <w:r w:rsidR="00F87476">
        <w:t>、配置、端口等常用命令，配置后交换机具有联网和转发数据帧功能</w:t>
      </w:r>
      <w:r w:rsidR="006F440C">
        <w:t>；</w:t>
      </w:r>
    </w:p>
    <w:p w14:paraId="39F34810" w14:textId="77777777" w:rsidR="00A91521" w:rsidRDefault="006F440C" w:rsidP="006F440C">
      <w:pPr>
        <w:numPr>
          <w:ilvl w:val="0"/>
          <w:numId w:val="2"/>
        </w:numPr>
        <w:spacing w:line="420" w:lineRule="exact"/>
      </w:pPr>
      <w:r>
        <w:rPr>
          <w:rFonts w:hint="eastAsia"/>
        </w:rPr>
        <w:t>局域网扩展</w:t>
      </w:r>
      <w:r w:rsidR="003C41B7">
        <w:rPr>
          <w:rFonts w:hint="eastAsia"/>
        </w:rPr>
        <w:t>，</w:t>
      </w:r>
      <w:r w:rsidRPr="006F440C">
        <w:rPr>
          <w:rFonts w:hint="eastAsia"/>
        </w:rPr>
        <w:t>设计和配置至少包含一个路由器、两个交换机、四个主机的网络，配置接口的</w:t>
      </w:r>
      <w:r w:rsidRPr="006F440C">
        <w:t>IP地址、子网掩码和网关地址</w:t>
      </w:r>
      <w:r>
        <w:t>，</w:t>
      </w:r>
      <w:r>
        <w:rPr>
          <w:rFonts w:hint="eastAsia"/>
        </w:rPr>
        <w:t>配置后的</w:t>
      </w:r>
      <w:r w:rsidR="00FA1D4D">
        <w:rPr>
          <w:rFonts w:hint="eastAsia"/>
        </w:rPr>
        <w:t>路由器具有联网功能。</w:t>
      </w:r>
    </w:p>
    <w:p w14:paraId="45206B53" w14:textId="77777777" w:rsidR="003C41B7" w:rsidRDefault="00576661" w:rsidP="006F440C">
      <w:pPr>
        <w:numPr>
          <w:ilvl w:val="0"/>
          <w:numId w:val="2"/>
        </w:numPr>
        <w:spacing w:line="420" w:lineRule="exact"/>
      </w:pPr>
      <w:r>
        <w:rPr>
          <w:rFonts w:hint="eastAsia"/>
        </w:rPr>
        <w:t>网络互联，设计和配置至少包含两个路由器、两个交换机、四个主机的网络，</w:t>
      </w:r>
      <w:r w:rsidRPr="006F440C">
        <w:rPr>
          <w:rFonts w:hint="eastAsia"/>
        </w:rPr>
        <w:t>配置接口的</w:t>
      </w:r>
      <w:r w:rsidRPr="006F440C">
        <w:t>IP地址、子网掩码和网关地址</w:t>
      </w:r>
      <w:r>
        <w:t>，</w:t>
      </w:r>
      <w:r>
        <w:rPr>
          <w:rFonts w:hint="eastAsia"/>
        </w:rPr>
        <w:t>配置后的路由器具有联网和路由IP数据报功能。</w:t>
      </w:r>
    </w:p>
    <w:p w14:paraId="07C21D02" w14:textId="77777777" w:rsidR="00A91521" w:rsidRDefault="00F87476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预习要求：</w:t>
      </w:r>
    </w:p>
    <w:p w14:paraId="3CDF7EA3" w14:textId="77777777" w:rsidR="00A91521" w:rsidRDefault="00F87476">
      <w:pPr>
        <w:spacing w:line="420" w:lineRule="exact"/>
        <w:ind w:firstLineChars="400" w:firstLine="840"/>
      </w:pPr>
      <w:r>
        <w:t>提前通过互联网或在实验室开始实验前登录实验管理服务器，点击预习链接，阅览或下载实验指导书——预习\网络工程\初级</w:t>
      </w:r>
      <w:r w:rsidR="006F440C">
        <w:rPr>
          <w:rFonts w:hint="eastAsia"/>
        </w:rPr>
        <w:t>\</w:t>
      </w:r>
      <w:r>
        <w:t>配置交换机基本信息</w:t>
      </w:r>
      <w:r w:rsidR="001E5C38">
        <w:t>、配置</w:t>
      </w:r>
      <w:r w:rsidR="001E5C38">
        <w:rPr>
          <w:rFonts w:hint="eastAsia"/>
        </w:rPr>
        <w:t>路由器</w:t>
      </w:r>
      <w:r w:rsidR="001E5C38">
        <w:t>基本信息</w:t>
      </w:r>
      <w:r>
        <w:t>。</w:t>
      </w:r>
    </w:p>
    <w:p w14:paraId="650A13CC" w14:textId="77777777" w:rsidR="00A91521" w:rsidRDefault="00F87476">
      <w:pPr>
        <w:spacing w:line="420" w:lineRule="exact"/>
        <w:ind w:firstLineChars="400" w:firstLine="840"/>
      </w:pPr>
      <w:r>
        <w:t>(实验管理服务器http://202.119.201.200:8088/limp /login.seam)</w:t>
      </w:r>
    </w:p>
    <w:p w14:paraId="4EA6581E" w14:textId="77777777" w:rsidR="00A91521" w:rsidRDefault="00F87476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操作与观察：</w:t>
      </w:r>
    </w:p>
    <w:p w14:paraId="5E8F5D06" w14:textId="77777777" w:rsidR="00A91521" w:rsidRDefault="00F87476">
      <w:pPr>
        <w:spacing w:line="420" w:lineRule="exact"/>
        <w:ind w:firstLineChars="200" w:firstLine="420"/>
      </w:pPr>
      <w:r>
        <w:t>正确按照实验指导书步骤操作，观察记录下操作结果。</w:t>
      </w:r>
    </w:p>
    <w:p w14:paraId="3CF09F20" w14:textId="77777777" w:rsidR="00A91521" w:rsidRDefault="00F87476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实验报告要求：</w:t>
      </w:r>
    </w:p>
    <w:p w14:paraId="76155056" w14:textId="77777777" w:rsidR="00A91521" w:rsidRDefault="00F87476">
      <w:pPr>
        <w:numPr>
          <w:ilvl w:val="0"/>
          <w:numId w:val="3"/>
        </w:numPr>
        <w:spacing w:line="420" w:lineRule="exact"/>
      </w:pPr>
      <w:r>
        <w:t>按照实验要求，完成全部实验内容</w:t>
      </w:r>
    </w:p>
    <w:p w14:paraId="2AB7D88C" w14:textId="77777777" w:rsidR="00A91521" w:rsidRDefault="00F87476">
      <w:pPr>
        <w:numPr>
          <w:ilvl w:val="0"/>
          <w:numId w:val="3"/>
        </w:numPr>
        <w:spacing w:line="420" w:lineRule="exact"/>
      </w:pPr>
      <w:r>
        <w:t>在标准实验报告书上填写全部实验操作记录和观察结果</w:t>
      </w:r>
    </w:p>
    <w:p w14:paraId="69FB3C83" w14:textId="77777777" w:rsidR="00A91521" w:rsidRDefault="00F87476">
      <w:pPr>
        <w:numPr>
          <w:ilvl w:val="0"/>
          <w:numId w:val="3"/>
        </w:numPr>
        <w:spacing w:line="420" w:lineRule="exact"/>
      </w:pPr>
      <w:r>
        <w:lastRenderedPageBreak/>
        <w:t>登录实验管理服务器，提交实验报告电子档。</w:t>
      </w:r>
    </w:p>
    <w:p w14:paraId="664D5CA2" w14:textId="77777777" w:rsidR="006E6946" w:rsidRDefault="006E6946">
      <w:pPr>
        <w:numPr>
          <w:ilvl w:val="0"/>
          <w:numId w:val="3"/>
        </w:numPr>
        <w:spacing w:line="420" w:lineRule="exact"/>
      </w:pPr>
      <w:r>
        <w:rPr>
          <w:rFonts w:hint="eastAsia"/>
        </w:rPr>
        <w:t>提交纸质版实验报告。</w:t>
      </w:r>
    </w:p>
    <w:p w14:paraId="40E79409" w14:textId="77777777" w:rsidR="00A91521" w:rsidRDefault="00F87476">
      <w:pPr>
        <w:spacing w:line="400" w:lineRule="exact"/>
        <w:ind w:left="324" w:hangingChars="135" w:hanging="324"/>
        <w:rPr>
          <w:b/>
          <w:sz w:val="24"/>
        </w:rPr>
      </w:pPr>
      <w:r>
        <w:rPr>
          <w:rFonts w:hint="eastAsia"/>
          <w:b/>
          <w:sz w:val="24"/>
        </w:rPr>
        <w:t>实验报告内容：</w:t>
      </w:r>
    </w:p>
    <w:p w14:paraId="0F26E74D" w14:textId="77777777" w:rsidR="00A91521" w:rsidRDefault="00F87476">
      <w:pPr>
        <w:adjustRightInd w:val="0"/>
        <w:spacing w:line="420" w:lineRule="exact"/>
        <w:textAlignment w:val="baseline"/>
      </w:pPr>
      <w:r>
        <w:tab/>
      </w:r>
    </w:p>
    <w:p w14:paraId="62843A21" w14:textId="77777777" w:rsidR="00A91521" w:rsidRDefault="00A91521">
      <w:pPr>
        <w:adjustRightInd w:val="0"/>
        <w:spacing w:line="420" w:lineRule="exact"/>
        <w:textAlignment w:val="baseline"/>
      </w:pPr>
    </w:p>
    <w:p w14:paraId="05B6F6EF" w14:textId="77777777" w:rsidR="00A91521" w:rsidRDefault="00A91521">
      <w:pPr>
        <w:adjustRightInd w:val="0"/>
        <w:spacing w:line="420" w:lineRule="exact"/>
        <w:textAlignment w:val="baseline"/>
      </w:pPr>
    </w:p>
    <w:p w14:paraId="572BD45D" w14:textId="77777777" w:rsidR="00A91521" w:rsidRDefault="00A91521">
      <w:pPr>
        <w:adjustRightInd w:val="0"/>
        <w:spacing w:line="420" w:lineRule="exact"/>
        <w:textAlignment w:val="baseline"/>
      </w:pPr>
    </w:p>
    <w:p w14:paraId="477ECDB3" w14:textId="77777777" w:rsidR="00A91521" w:rsidRDefault="00A91521">
      <w:pPr>
        <w:adjustRightInd w:val="0"/>
        <w:spacing w:line="420" w:lineRule="exact"/>
        <w:textAlignment w:val="baseline"/>
      </w:pPr>
    </w:p>
    <w:p w14:paraId="66A624AA" w14:textId="77777777" w:rsidR="00A91521" w:rsidRDefault="00A91521">
      <w:pPr>
        <w:adjustRightInd w:val="0"/>
        <w:spacing w:line="420" w:lineRule="exact"/>
        <w:textAlignment w:val="baseline"/>
      </w:pPr>
    </w:p>
    <w:p w14:paraId="0ED98965" w14:textId="77777777" w:rsidR="00A91521" w:rsidRDefault="00A91521">
      <w:pPr>
        <w:adjustRightInd w:val="0"/>
        <w:spacing w:line="420" w:lineRule="exact"/>
        <w:textAlignment w:val="baseline"/>
      </w:pPr>
    </w:p>
    <w:p w14:paraId="4A788FED" w14:textId="77777777" w:rsidR="00A91521" w:rsidRDefault="00A91521">
      <w:pPr>
        <w:adjustRightInd w:val="0"/>
        <w:spacing w:line="420" w:lineRule="exact"/>
        <w:textAlignment w:val="baseline"/>
      </w:pPr>
    </w:p>
    <w:p w14:paraId="0E3665B2" w14:textId="77777777" w:rsidR="00A91521" w:rsidRDefault="00F87476">
      <w:pPr>
        <w:spacing w:line="400" w:lineRule="exact"/>
        <w:ind w:left="324" w:hangingChars="135" w:hanging="324"/>
        <w:rPr>
          <w:b/>
          <w:sz w:val="24"/>
        </w:rPr>
      </w:pPr>
      <w:r>
        <w:rPr>
          <w:rFonts w:hint="eastAsia"/>
          <w:b/>
          <w:sz w:val="24"/>
        </w:rPr>
        <w:t>实验体会：</w:t>
      </w:r>
    </w:p>
    <w:p w14:paraId="57E81509" w14:textId="77777777" w:rsidR="00A91521" w:rsidRDefault="00F87476">
      <w:pPr>
        <w:spacing w:line="400" w:lineRule="exact"/>
      </w:pPr>
      <w:r>
        <w:tab/>
      </w:r>
    </w:p>
    <w:sectPr w:rsidR="00A91521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A9E6" w14:textId="77777777" w:rsidR="00B03441" w:rsidRDefault="00B03441">
      <w:r>
        <w:separator/>
      </w:r>
    </w:p>
  </w:endnote>
  <w:endnote w:type="continuationSeparator" w:id="0">
    <w:p w14:paraId="282D26F2" w14:textId="77777777" w:rsidR="00B03441" w:rsidRDefault="00B0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7871" w14:textId="77777777" w:rsidR="00D836CA" w:rsidRDefault="00D836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4B42" w14:textId="77777777" w:rsidR="00A91521" w:rsidRDefault="00A91521" w:rsidP="00D836CA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CE02" w14:textId="77777777" w:rsidR="00D836CA" w:rsidRDefault="00D836C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452414"/>
    </w:sdtPr>
    <w:sdtEndPr/>
    <w:sdtContent>
      <w:p w14:paraId="7F29D807" w14:textId="77777777" w:rsidR="00A91521" w:rsidRDefault="00F87476" w:rsidP="00D836C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D90" w:rsidRPr="00C66D9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806D" w14:textId="77777777" w:rsidR="00B03441" w:rsidRDefault="00B03441">
      <w:r>
        <w:separator/>
      </w:r>
    </w:p>
  </w:footnote>
  <w:footnote w:type="continuationSeparator" w:id="0">
    <w:p w14:paraId="5AC3825E" w14:textId="77777777" w:rsidR="00B03441" w:rsidRDefault="00B03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5C21" w14:textId="77777777" w:rsidR="00D836CA" w:rsidRDefault="00D836C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23DA" w14:textId="77777777" w:rsidR="00D836CA" w:rsidRDefault="00D836CA" w:rsidP="00D836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7491" w14:textId="77777777" w:rsidR="00D836CA" w:rsidRDefault="00D836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02A"/>
    <w:multiLevelType w:val="multilevel"/>
    <w:tmpl w:val="1D99302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3A1A77"/>
    <w:multiLevelType w:val="multilevel"/>
    <w:tmpl w:val="2E3A1A7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D829B2"/>
    <w:multiLevelType w:val="multilevel"/>
    <w:tmpl w:val="72D829B2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ADF"/>
    <w:rsid w:val="00016533"/>
    <w:rsid w:val="0006398F"/>
    <w:rsid w:val="0006543E"/>
    <w:rsid w:val="000A01E1"/>
    <w:rsid w:val="000A05FA"/>
    <w:rsid w:val="000A503B"/>
    <w:rsid w:val="000B7F95"/>
    <w:rsid w:val="00110571"/>
    <w:rsid w:val="0019320B"/>
    <w:rsid w:val="001C182F"/>
    <w:rsid w:val="001E5C38"/>
    <w:rsid w:val="001F302E"/>
    <w:rsid w:val="002249D0"/>
    <w:rsid w:val="00245167"/>
    <w:rsid w:val="00272380"/>
    <w:rsid w:val="00273E84"/>
    <w:rsid w:val="002919AC"/>
    <w:rsid w:val="00296CFD"/>
    <w:rsid w:val="002A06BE"/>
    <w:rsid w:val="002C655D"/>
    <w:rsid w:val="002C740D"/>
    <w:rsid w:val="002D4783"/>
    <w:rsid w:val="003071CE"/>
    <w:rsid w:val="0035097B"/>
    <w:rsid w:val="00355953"/>
    <w:rsid w:val="00374657"/>
    <w:rsid w:val="003C41B7"/>
    <w:rsid w:val="003E3163"/>
    <w:rsid w:val="00425A1A"/>
    <w:rsid w:val="00430895"/>
    <w:rsid w:val="00431EE5"/>
    <w:rsid w:val="00486ADF"/>
    <w:rsid w:val="004A6832"/>
    <w:rsid w:val="004D2C5A"/>
    <w:rsid w:val="004E4318"/>
    <w:rsid w:val="004F1946"/>
    <w:rsid w:val="004F65E1"/>
    <w:rsid w:val="00500E2F"/>
    <w:rsid w:val="00576661"/>
    <w:rsid w:val="005B140C"/>
    <w:rsid w:val="00677CB2"/>
    <w:rsid w:val="006A0A3F"/>
    <w:rsid w:val="006B4A77"/>
    <w:rsid w:val="006E00F9"/>
    <w:rsid w:val="006E6946"/>
    <w:rsid w:val="006F440C"/>
    <w:rsid w:val="007A4C2D"/>
    <w:rsid w:val="007A7192"/>
    <w:rsid w:val="007B6240"/>
    <w:rsid w:val="007D0CF0"/>
    <w:rsid w:val="0083582A"/>
    <w:rsid w:val="0084086E"/>
    <w:rsid w:val="008E4F46"/>
    <w:rsid w:val="008E7A38"/>
    <w:rsid w:val="009113A5"/>
    <w:rsid w:val="009134CA"/>
    <w:rsid w:val="009C1DDB"/>
    <w:rsid w:val="009C201F"/>
    <w:rsid w:val="009D6C14"/>
    <w:rsid w:val="00A2277C"/>
    <w:rsid w:val="00A423E4"/>
    <w:rsid w:val="00A539C1"/>
    <w:rsid w:val="00A75707"/>
    <w:rsid w:val="00A91521"/>
    <w:rsid w:val="00AF599D"/>
    <w:rsid w:val="00B03441"/>
    <w:rsid w:val="00B0501B"/>
    <w:rsid w:val="00B61B64"/>
    <w:rsid w:val="00B706E4"/>
    <w:rsid w:val="00BF3BFD"/>
    <w:rsid w:val="00C66D90"/>
    <w:rsid w:val="00CD31F6"/>
    <w:rsid w:val="00CF3DBC"/>
    <w:rsid w:val="00D836CA"/>
    <w:rsid w:val="00D9163D"/>
    <w:rsid w:val="00E20FE7"/>
    <w:rsid w:val="00E4342A"/>
    <w:rsid w:val="00EE7007"/>
    <w:rsid w:val="00F178B9"/>
    <w:rsid w:val="00F21DD0"/>
    <w:rsid w:val="00F31664"/>
    <w:rsid w:val="00F87476"/>
    <w:rsid w:val="00FA1D4D"/>
    <w:rsid w:val="00FA42E1"/>
    <w:rsid w:val="54A2505E"/>
    <w:rsid w:val="667B2CE5"/>
    <w:rsid w:val="674F0B8F"/>
    <w:rsid w:val="68E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4523D"/>
  <w15:docId w15:val="{E72F960F-C58B-4DD9-835B-4CFA87D9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694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69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175</Words>
  <Characters>1000</Characters>
  <Application>Microsoft Office Word</Application>
  <DocSecurity>0</DocSecurity>
  <Lines>8</Lines>
  <Paragraphs>2</Paragraphs>
  <ScaleCrop>false</ScaleCrop>
  <Company>中国矿业大学(徐州)计算机学院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杨东平</dc:creator>
  <cp:lastModifiedBy>万鹏 许</cp:lastModifiedBy>
  <cp:revision>64</cp:revision>
  <dcterms:created xsi:type="dcterms:W3CDTF">2017-12-20T06:50:00Z</dcterms:created>
  <dcterms:modified xsi:type="dcterms:W3CDTF">2021-06-17T08:43:00Z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