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BC672" w14:textId="5797798A" w:rsidR="007178BC" w:rsidRPr="00C721CF" w:rsidRDefault="007D2911" w:rsidP="001370E2">
      <w:pPr>
        <w:pStyle w:val="a3"/>
        <w:rPr>
          <w:bdr w:val="double" w:sz="4" w:space="0" w:color="FF0000"/>
        </w:rPr>
      </w:pPr>
      <w:r w:rsidRPr="00C721CF">
        <w:rPr>
          <w:rFonts w:hint="eastAsia"/>
          <w:bdr w:val="double" w:sz="4" w:space="0" w:color="FF0000"/>
        </w:rPr>
        <w:t>人才培养</w:t>
      </w:r>
    </w:p>
    <w:p w14:paraId="691E7CD2" w14:textId="16BB9577" w:rsidR="007D2911" w:rsidRPr="00C721CF" w:rsidRDefault="007D2911">
      <w:pPr>
        <w:rPr>
          <w:shd w:val="thinHorzStripe" w:color="00B0F0" w:fill="BFBFBF" w:themeFill="background1" w:themeFillShade="BF"/>
        </w:rPr>
      </w:pPr>
      <w:r w:rsidRPr="00C721CF">
        <w:rPr>
          <w:rFonts w:hint="eastAsia"/>
          <w:shd w:val="thinHorzStripe" w:color="00B0F0" w:fill="BFBFBF" w:themeFill="background1" w:themeFillShade="BF"/>
        </w:rPr>
        <w:t>学校始终坚持以育人为本，致力于培养德智体全面发展、富有社会责任感、创新精神和实践能力的高素质人才。积极推进教育教学改革，教学成果丰硕。</w:t>
      </w:r>
    </w:p>
    <w:p w14:paraId="3561B2B3" w14:textId="159F8C79" w:rsidR="007D2911" w:rsidRDefault="007D2911" w:rsidP="009A6CE9">
      <w:pPr>
        <w:pStyle w:val="a5"/>
        <w:numPr>
          <w:ilvl w:val="0"/>
          <w:numId w:val="2"/>
        </w:numPr>
        <w:ind w:firstLineChars="0"/>
      </w:pPr>
      <w:r>
        <w:rPr>
          <w:rFonts w:hint="eastAsia"/>
        </w:rPr>
        <w:t>行健百十载</w:t>
      </w:r>
    </w:p>
    <w:p w14:paraId="24DCB063" w14:textId="3D6C07EE" w:rsidR="007D2911" w:rsidRDefault="007D2911" w:rsidP="009A6CE9">
      <w:pPr>
        <w:pStyle w:val="a5"/>
        <w:numPr>
          <w:ilvl w:val="0"/>
          <w:numId w:val="2"/>
        </w:numPr>
        <w:ind w:firstLineChars="0"/>
      </w:pPr>
      <w:r>
        <w:rPr>
          <w:rFonts w:hint="eastAsia"/>
        </w:rPr>
        <w:t>阔步双一流</w:t>
      </w:r>
    </w:p>
    <w:p w14:paraId="1E0E7237" w14:textId="751D735B" w:rsidR="007D2911" w:rsidRDefault="007D2911" w:rsidP="009A6CE9">
      <w:pPr>
        <w:pStyle w:val="a5"/>
        <w:numPr>
          <w:ilvl w:val="0"/>
          <w:numId w:val="2"/>
        </w:numPr>
        <w:ind w:firstLineChars="0"/>
      </w:pPr>
      <w:r>
        <w:rPr>
          <w:rFonts w:hint="eastAsia"/>
        </w:rPr>
        <w:t>源深流自远</w:t>
      </w:r>
    </w:p>
    <w:p w14:paraId="05DF5715" w14:textId="3C22785A" w:rsidR="007D2911" w:rsidRDefault="007D2911" w:rsidP="009A6CE9">
      <w:pPr>
        <w:pStyle w:val="a5"/>
        <w:numPr>
          <w:ilvl w:val="0"/>
          <w:numId w:val="2"/>
        </w:numPr>
        <w:ind w:firstLineChars="0"/>
      </w:pPr>
      <w:r>
        <w:rPr>
          <w:rFonts w:hint="eastAsia"/>
        </w:rPr>
        <w:t>行健天同功</w:t>
      </w:r>
    </w:p>
    <w:p w14:paraId="116FF428" w14:textId="76E6BD77" w:rsidR="007D2911" w:rsidRDefault="007D2911">
      <w:r>
        <w:rPr>
          <w:rFonts w:hint="eastAsia"/>
        </w:rPr>
        <w:t>学校以孙越崎学院为载体，记忆布完善人才</w:t>
      </w:r>
      <w:r w:rsidR="009A6CE9">
        <w:rPr>
          <w:rFonts w:hint="eastAsia"/>
        </w:rPr>
        <w:sym w:font="Wingdings" w:char="F0AB"/>
      </w:r>
      <w:r>
        <w:rPr>
          <w:rFonts w:hint="eastAsia"/>
        </w:rPr>
        <w:t>培养模式，为拔尖人才培养、个性化教育建立绿色通道。</w:t>
      </w:r>
    </w:p>
    <w:p w14:paraId="2EF2AA9F" w14:textId="60814F73" w:rsidR="009A6CE9" w:rsidRPr="009A6CE9" w:rsidRDefault="009A6CE9" w:rsidP="009A6CE9">
      <w:pPr>
        <w:keepNext/>
        <w:framePr w:dropCap="drop" w:lines="2" w:hSpace="6" w:wrap="around" w:vAnchor="text" w:hAnchor="text"/>
        <w:spacing w:before="20" w:line="584" w:lineRule="exact"/>
        <w:textAlignment w:val="baseline"/>
        <w:rPr>
          <w:rFonts w:ascii="隶书" w:eastAsia="隶书"/>
          <w:position w:val="-4"/>
          <w:sz w:val="75"/>
        </w:rPr>
      </w:pPr>
      <w:r w:rsidRPr="009A6CE9">
        <w:rPr>
          <w:rFonts w:ascii="隶书" w:eastAsia="隶书" w:hint="eastAsia"/>
          <w:position w:val="-4"/>
          <w:sz w:val="75"/>
        </w:rPr>
        <w:t>建</w:t>
      </w:r>
    </w:p>
    <w:p w14:paraId="0D186549" w14:textId="77777777" w:rsidR="009A6CE9" w:rsidRDefault="009A6CE9">
      <w:pPr>
        <w:sectPr w:rsidR="009A6CE9">
          <w:pgSz w:w="11906" w:h="16838"/>
          <w:pgMar w:top="1440" w:right="1800" w:bottom="1440" w:left="1800" w:header="851" w:footer="992" w:gutter="0"/>
          <w:cols w:space="425"/>
          <w:docGrid w:type="lines" w:linePitch="312"/>
        </w:sectPr>
      </w:pPr>
    </w:p>
    <w:p w14:paraId="1DA1CA8F" w14:textId="77777777" w:rsidR="009A6CE9" w:rsidRDefault="007D2911">
      <w:pPr>
        <w:sectPr w:rsidR="009A6CE9" w:rsidSect="009A6CE9">
          <w:type w:val="continuous"/>
          <w:pgSz w:w="11906" w:h="16838"/>
          <w:pgMar w:top="1440" w:right="1800" w:bottom="1440" w:left="1800" w:header="851" w:footer="992" w:gutter="0"/>
          <w:cols w:num="2" w:space="496"/>
          <w:docGrid w:type="lines" w:linePitch="312"/>
        </w:sectPr>
      </w:pPr>
      <w:r>
        <w:rPr>
          <w:rFonts w:hint="eastAsia"/>
        </w:rPr>
        <w:t>校以来，先后为国家和社会输送了</w:t>
      </w:r>
      <w:r>
        <w:rPr>
          <w:rFonts w:hint="eastAsia"/>
        </w:rPr>
        <w:t>3</w:t>
      </w:r>
      <w:r>
        <w:t>3</w:t>
      </w:r>
      <w:r>
        <w:rPr>
          <w:rFonts w:hint="eastAsia"/>
        </w:rPr>
        <w:t>万余名毕业生，他们当中许多人已成长为国家现代化建设及行业发展的科技精英、管理骨干和领军人物。</w:t>
      </w:r>
      <w:r>
        <w:rPr>
          <w:rFonts w:hint="eastAsia"/>
        </w:rPr>
        <w:t>2</w:t>
      </w:r>
      <w:r>
        <w:t>002</w:t>
      </w:r>
      <w:r>
        <w:rPr>
          <w:rFonts w:hint="eastAsia"/>
        </w:rPr>
        <w:t>年以来，学校先</w:t>
      </w:r>
      <w:r>
        <w:rPr>
          <w:rFonts w:hint="eastAsia"/>
        </w:rPr>
        <w:t>后获</w:t>
      </w:r>
      <w:r>
        <w:rPr>
          <w:rFonts w:hint="eastAsia"/>
        </w:rPr>
        <w:t>8</w:t>
      </w:r>
      <w:r>
        <w:rPr>
          <w:rFonts w:hint="eastAsia"/>
        </w:rPr>
        <w:t>项国家级教学成果奖，建成</w:t>
      </w:r>
      <w:r>
        <w:rPr>
          <w:rFonts w:hint="eastAsia"/>
        </w:rPr>
        <w:t>1</w:t>
      </w:r>
      <w:r>
        <w:t>5</w:t>
      </w:r>
      <w:r>
        <w:rPr>
          <w:rFonts w:hint="eastAsia"/>
        </w:rPr>
        <w:t>门国家级精品课程，</w:t>
      </w:r>
      <w:r>
        <w:rPr>
          <w:rFonts w:hint="eastAsia"/>
        </w:rPr>
        <w:t>1</w:t>
      </w:r>
      <w:r>
        <w:t>1</w:t>
      </w:r>
      <w:r>
        <w:rPr>
          <w:rFonts w:hint="eastAsia"/>
        </w:rPr>
        <w:t>部教材入选“十二五”国际级规划教材。</w:t>
      </w:r>
    </w:p>
    <w:p w14:paraId="1A08CE1F" w14:textId="7BF2688C" w:rsidR="007D2911" w:rsidRPr="009A6CE9" w:rsidRDefault="007D2911">
      <w:pPr>
        <w:rPr>
          <w:rFonts w:hint="eastAsia"/>
        </w:rPr>
      </w:pPr>
    </w:p>
    <w:p w14:paraId="41AD07C9" w14:textId="77777777" w:rsidR="009A6CE9" w:rsidRDefault="009A6CE9">
      <w:pPr>
        <w:sectPr w:rsidR="009A6CE9" w:rsidSect="009A6CE9">
          <w:type w:val="continuous"/>
          <w:pgSz w:w="11906" w:h="16838"/>
          <w:pgMar w:top="1440" w:right="1800" w:bottom="1440" w:left="1800" w:header="851" w:footer="992" w:gutter="0"/>
          <w:cols w:space="425"/>
          <w:docGrid w:type="lines" w:linePitch="312"/>
        </w:sectPr>
      </w:pPr>
    </w:p>
    <w:p w14:paraId="64710BA4" w14:textId="77777777" w:rsidR="009A6CE9" w:rsidRDefault="007D2911">
      <w:pPr>
        <w:sectPr w:rsidR="009A6CE9" w:rsidSect="009A6CE9">
          <w:type w:val="continuous"/>
          <w:pgSz w:w="11906" w:h="16838"/>
          <w:pgMar w:top="1440" w:right="1800" w:bottom="1440" w:left="1800" w:header="851" w:footer="992" w:gutter="0"/>
          <w:cols w:num="3" w:sep="1" w:space="425"/>
          <w:docGrid w:type="lines" w:linePitch="312"/>
        </w:sectPr>
      </w:pPr>
      <w:r>
        <w:rPr>
          <w:rFonts w:hint="eastAsia"/>
        </w:rPr>
        <w:t>拥有</w:t>
      </w:r>
      <w:r>
        <w:rPr>
          <w:rFonts w:hint="eastAsia"/>
        </w:rPr>
        <w:t>1</w:t>
      </w:r>
      <w:r>
        <w:t>4</w:t>
      </w:r>
      <w:r>
        <w:rPr>
          <w:rFonts w:hint="eastAsia"/>
        </w:rPr>
        <w:t>个国家特色专业建设点，</w:t>
      </w:r>
      <w:r>
        <w:rPr>
          <w:rFonts w:hint="eastAsia"/>
        </w:rPr>
        <w:t>1</w:t>
      </w:r>
      <w:r>
        <w:t>1</w:t>
      </w:r>
      <w:r>
        <w:rPr>
          <w:rFonts w:hint="eastAsia"/>
        </w:rPr>
        <w:t>个“教育部卓越工程师计划试点专业”和</w:t>
      </w:r>
      <w:r>
        <w:rPr>
          <w:rFonts w:hint="eastAsia"/>
        </w:rPr>
        <w:t>3</w:t>
      </w:r>
      <w:r>
        <w:rPr>
          <w:rFonts w:hint="eastAsia"/>
        </w:rPr>
        <w:t>个</w:t>
      </w:r>
      <w:r>
        <w:rPr>
          <w:rFonts w:hint="eastAsia"/>
        </w:rPr>
        <w:t>教育部综合改革试点专业。拥有</w:t>
      </w:r>
      <w:r>
        <w:rPr>
          <w:rFonts w:hint="eastAsia"/>
        </w:rPr>
        <w:t>3</w:t>
      </w:r>
      <w:r>
        <w:rPr>
          <w:rFonts w:hint="eastAsia"/>
        </w:rPr>
        <w:t>个国家级实验教学师范中心、</w:t>
      </w:r>
      <w:r>
        <w:rPr>
          <w:rFonts w:hint="eastAsia"/>
        </w:rPr>
        <w:t>2</w:t>
      </w:r>
      <w:r>
        <w:rPr>
          <w:rFonts w:hint="eastAsia"/>
        </w:rPr>
        <w:t>个国家仿真模拟</w:t>
      </w:r>
      <w:r>
        <w:rPr>
          <w:rFonts w:hint="eastAsia"/>
        </w:rPr>
        <w:t>实验教学中心和</w:t>
      </w:r>
      <w:r>
        <w:rPr>
          <w:rFonts w:hint="eastAsia"/>
        </w:rPr>
        <w:t>1</w:t>
      </w:r>
      <w:r>
        <w:rPr>
          <w:rFonts w:hint="eastAsia"/>
        </w:rPr>
        <w:t>个国家级人才培养模式创新试验区。</w:t>
      </w:r>
    </w:p>
    <w:p w14:paraId="1A99910E" w14:textId="26109000" w:rsidR="007D2911" w:rsidRDefault="007D2911"/>
    <w:p w14:paraId="10226FC0" w14:textId="77777777" w:rsidR="009A6CE9" w:rsidRDefault="009A6CE9">
      <w:pPr>
        <w:sectPr w:rsidR="009A6CE9" w:rsidSect="009A6CE9">
          <w:type w:val="continuous"/>
          <w:pgSz w:w="11906" w:h="16838"/>
          <w:pgMar w:top="1440" w:right="1800" w:bottom="1440" w:left="1800" w:header="851" w:footer="992" w:gutter="0"/>
          <w:cols w:space="425"/>
          <w:docGrid w:type="lines" w:linePitch="312"/>
        </w:sectPr>
      </w:pPr>
    </w:p>
    <w:p w14:paraId="07B9EE86" w14:textId="77777777" w:rsidR="009A6CE9" w:rsidRDefault="007D2911">
      <w:pPr>
        <w:sectPr w:rsidR="009A6CE9" w:rsidSect="009A6CE9">
          <w:type w:val="continuous"/>
          <w:pgSz w:w="11906" w:h="16838"/>
          <w:pgMar w:top="1440" w:right="1800" w:bottom="1440" w:left="1800" w:header="851" w:footer="992" w:gutter="0"/>
          <w:cols w:num="3" w:sep="1" w:space="425"/>
          <w:docGrid w:type="lines" w:linePitch="312"/>
        </w:sectPr>
      </w:pPr>
      <w:r>
        <w:rPr>
          <w:rFonts w:hint="eastAsia"/>
        </w:rPr>
        <w:t>学校入选“国家大学生创新性实验计划”项目高校和“卓越工程师教育培养计划”试点高校。建设了全国高校实践育人创新创业基地和国家级大学生科技创新实习基地。先后有</w:t>
      </w:r>
      <w:r>
        <w:rPr>
          <w:rFonts w:hint="eastAsia"/>
        </w:rPr>
        <w:t>1</w:t>
      </w:r>
      <w:r>
        <w:t>6</w:t>
      </w:r>
      <w:r>
        <w:rPr>
          <w:rFonts w:hint="eastAsia"/>
        </w:rPr>
        <w:t>篇</w:t>
      </w:r>
      <w:r>
        <w:rPr>
          <w:rFonts w:hint="eastAsia"/>
        </w:rPr>
        <w:t>博士论文入选全国百篇优秀博士论文。学校先后被评为全国和江苏省毕业生就业工作先进集体及全国创新创业典型经验高校和江苏省创业教育示范校，</w:t>
      </w:r>
      <w:r>
        <w:rPr>
          <w:rFonts w:hint="eastAsia"/>
        </w:rPr>
        <w:t>2</w:t>
      </w:r>
      <w:r>
        <w:t>012</w:t>
      </w:r>
      <w:r>
        <w:rPr>
          <w:rFonts w:hint="eastAsia"/>
        </w:rPr>
        <w:t>年被国务院授予“全国就业</w:t>
      </w:r>
      <w:r>
        <w:rPr>
          <w:rFonts w:hint="eastAsia"/>
        </w:rPr>
        <w:t>先进工作单位”称号。截止</w:t>
      </w:r>
      <w:r>
        <w:rPr>
          <w:rFonts w:hint="eastAsia"/>
        </w:rPr>
        <w:t>2</w:t>
      </w:r>
      <w:r>
        <w:t>019</w:t>
      </w:r>
      <w:r>
        <w:rPr>
          <w:rFonts w:hint="eastAsia"/>
        </w:rPr>
        <w:t>年</w:t>
      </w:r>
      <w:r>
        <w:rPr>
          <w:rFonts w:hint="eastAsia"/>
        </w:rPr>
        <w:t>7</w:t>
      </w:r>
      <w:r>
        <w:rPr>
          <w:rFonts w:hint="eastAsia"/>
        </w:rPr>
        <w:t>月全校有全日制普通本科生</w:t>
      </w:r>
      <w:r>
        <w:rPr>
          <w:rFonts w:hint="eastAsia"/>
        </w:rPr>
        <w:t>2</w:t>
      </w:r>
      <w:r>
        <w:t>3700</w:t>
      </w:r>
      <w:r>
        <w:rPr>
          <w:rFonts w:hint="eastAsia"/>
        </w:rPr>
        <w:t>余人，各类硕士、博士研究生</w:t>
      </w:r>
      <w:r>
        <w:rPr>
          <w:rFonts w:hint="eastAsia"/>
        </w:rPr>
        <w:t>1</w:t>
      </w:r>
      <w:r>
        <w:t>3100</w:t>
      </w:r>
      <w:r>
        <w:rPr>
          <w:rFonts w:hint="eastAsia"/>
        </w:rPr>
        <w:t>余人，留学生</w:t>
      </w:r>
      <w:r>
        <w:rPr>
          <w:rFonts w:hint="eastAsia"/>
        </w:rPr>
        <w:t>5</w:t>
      </w:r>
      <w:r>
        <w:t>90</w:t>
      </w:r>
      <w:r>
        <w:rPr>
          <w:rFonts w:hint="eastAsia"/>
        </w:rPr>
        <w:t>余人。</w:t>
      </w:r>
    </w:p>
    <w:p w14:paraId="6DB18EF1" w14:textId="1425C316" w:rsidR="007D2911" w:rsidRDefault="007D2911">
      <w:pPr>
        <w:rPr>
          <w:rFonts w:hint="eastAsia"/>
        </w:rPr>
      </w:pPr>
    </w:p>
    <w:sectPr w:rsidR="007D2911" w:rsidSect="009A6CE9">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4pt;height:11.4pt" o:bullet="t">
        <v:imagedata r:id="rId1" o:title="msoB7B9"/>
      </v:shape>
    </w:pict>
  </w:numPicBullet>
  <w:abstractNum w:abstractNumId="0" w15:restartNumberingAfterBreak="0">
    <w:nsid w:val="31AC4865"/>
    <w:multiLevelType w:val="hybridMultilevel"/>
    <w:tmpl w:val="1E1C64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1970ABB"/>
    <w:multiLevelType w:val="hybridMultilevel"/>
    <w:tmpl w:val="9E8289A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28"/>
    <w:rsid w:val="001370E2"/>
    <w:rsid w:val="00486B28"/>
    <w:rsid w:val="007178BC"/>
    <w:rsid w:val="007D2911"/>
    <w:rsid w:val="009A6CE9"/>
    <w:rsid w:val="00AA061D"/>
    <w:rsid w:val="00C721CF"/>
    <w:rsid w:val="00D01DF6"/>
    <w:rsid w:val="00DA0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9E62"/>
  <w15:chartTrackingRefBased/>
  <w15:docId w15:val="{29D21FAB-C320-4799-AB8C-D9347D964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70E2"/>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370E2"/>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1370E2"/>
    <w:rPr>
      <w:rFonts w:asciiTheme="majorHAnsi" w:eastAsia="黑体" w:hAnsiTheme="majorHAnsi" w:cstheme="majorBidi"/>
      <w:b/>
      <w:bCs/>
      <w:sz w:val="32"/>
      <w:szCs w:val="32"/>
    </w:rPr>
  </w:style>
  <w:style w:type="paragraph" w:styleId="a5">
    <w:name w:val="List Paragraph"/>
    <w:basedOn w:val="a"/>
    <w:uiPriority w:val="34"/>
    <w:qFormat/>
    <w:rsid w:val="009A6C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许万鹏</dc:creator>
  <cp:keywords/>
  <dc:description/>
  <cp:lastModifiedBy>许万鹏</cp:lastModifiedBy>
  <cp:revision>3</cp:revision>
  <dcterms:created xsi:type="dcterms:W3CDTF">2022-10-06T02:41:00Z</dcterms:created>
  <dcterms:modified xsi:type="dcterms:W3CDTF">2022-10-06T03:28:00Z</dcterms:modified>
</cp:coreProperties>
</file>