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8512B" w14:textId="645E8041" w:rsidR="00637234" w:rsidRPr="00D74848" w:rsidRDefault="00D74848" w:rsidP="00D74848">
      <w:pPr>
        <w:spacing w:afterLines="50" w:after="156"/>
        <w:jc w:val="center"/>
        <w:rPr>
          <w:rFonts w:ascii="黑体" w:eastAsia="黑体" w:hAnsi="黑体"/>
          <w:i/>
          <w:color w:val="FF0000"/>
          <w:sz w:val="32"/>
          <w:szCs w:val="32"/>
          <w:bdr w:val="single" w:sz="4" w:space="0" w:color="00B050" w:shadow="1"/>
        </w:rPr>
      </w:pPr>
      <w:r w:rsidRPr="00D74848">
        <w:rPr>
          <w:rFonts w:ascii="黑体" w:eastAsia="黑体" w:hAnsi="黑体" w:hint="eastAsia"/>
          <w:i/>
          <w:color w:val="FF0000"/>
          <w:sz w:val="32"/>
          <w:szCs w:val="32"/>
          <w:bdr w:val="single" w:sz="4" w:space="0" w:color="00B050" w:shadow="1"/>
        </w:rPr>
        <w:t>HCMOS</w:t>
      </w:r>
      <w:r w:rsidR="00573967" w:rsidRPr="00D74848">
        <w:rPr>
          <w:rFonts w:ascii="黑体" w:eastAsia="黑体" w:hAnsi="黑体" w:hint="eastAsia"/>
          <w:i/>
          <w:color w:val="FF0000"/>
          <w:sz w:val="32"/>
          <w:szCs w:val="32"/>
          <w:bdr w:val="single" w:sz="4" w:space="0" w:color="00B050" w:shadow="1"/>
        </w:rPr>
        <w:t>电路的输出驱动电流</w:t>
      </w:r>
    </w:p>
    <w:p w14:paraId="725EDAA0" w14:textId="600AC7D4" w:rsidR="00637234" w:rsidRPr="003E5D02" w:rsidRDefault="00D74848" w:rsidP="00E109D5">
      <w:pPr>
        <w:ind w:leftChars="100" w:left="210" w:rightChars="100" w:right="210" w:firstLineChars="200" w:firstLine="420"/>
      </w:pPr>
      <w:r>
        <w:rPr>
          <w:rFonts w:hint="eastAsia"/>
        </w:rPr>
        <w:t>HCMOS</w:t>
      </w:r>
      <w:r w:rsidR="00573967" w:rsidRPr="003E5D02">
        <w:rPr>
          <w:rFonts w:hint="eastAsia"/>
        </w:rPr>
        <w:t>电路的高、低电平输出驱动电流设计得与</w:t>
      </w:r>
      <w:r w:rsidR="00573967" w:rsidRPr="003E5D02">
        <w:t>LSTTL</w:t>
      </w:r>
      <w:r w:rsidR="00573967" w:rsidRPr="003E5D02">
        <w:rPr>
          <w:rFonts w:hint="eastAsia"/>
        </w:rPr>
        <w:t>和</w:t>
      </w:r>
      <w:r w:rsidR="00573967" w:rsidRPr="003E5D02">
        <w:t>ALSTTL</w:t>
      </w:r>
      <w:r w:rsidR="00573967" w:rsidRPr="003E5D02">
        <w:rPr>
          <w:rFonts w:hint="eastAsia"/>
        </w:rPr>
        <w:t>的低电平输出驱动电流一样。比</w:t>
      </w:r>
      <w:r w:rsidR="00573967" w:rsidRPr="003E5D02">
        <w:t>STTL</w:t>
      </w:r>
      <w:r w:rsidR="00573967" w:rsidRPr="003E5D02">
        <w:rPr>
          <w:rFonts w:hint="eastAsia"/>
        </w:rPr>
        <w:t>的低电平输出驱动电流约大</w:t>
      </w:r>
      <w:r w:rsidR="00573967" w:rsidRPr="003E5D02">
        <w:rPr>
          <w:rFonts w:hint="eastAsia"/>
        </w:rPr>
        <w:t>5</w:t>
      </w:r>
      <w:r w:rsidR="00573967" w:rsidRPr="003E5D02">
        <w:rPr>
          <w:rFonts w:hint="eastAsia"/>
        </w:rPr>
        <w:t>倍。</w:t>
      </w:r>
    </w:p>
    <w:p w14:paraId="3BF61DA4" w14:textId="714C3BD0" w:rsidR="00637234" w:rsidRPr="003E5D02" w:rsidRDefault="00573967" w:rsidP="00E109D5">
      <w:pPr>
        <w:ind w:leftChars="100" w:left="210" w:rightChars="100" w:right="210" w:firstLineChars="200" w:firstLine="420"/>
      </w:pPr>
      <w:r w:rsidRPr="003E5D02">
        <w:t>74HC</w:t>
      </w:r>
      <w:r w:rsidRPr="003E5D02">
        <w:rPr>
          <w:rFonts w:hint="eastAsia"/>
        </w:rPr>
        <w:t>的低电平输出驱动电流为</w:t>
      </w:r>
      <w:r w:rsidRPr="003E5D02">
        <w:rPr>
          <w:rFonts w:hint="eastAsia"/>
        </w:rPr>
        <w:t>4</w:t>
      </w:r>
      <w:r w:rsidRPr="003E5D02">
        <w:t>mA</w:t>
      </w:r>
      <w:r w:rsidRPr="003E5D02">
        <w:rPr>
          <w:rFonts w:hint="eastAsia"/>
        </w:rPr>
        <w:t>（电压为</w:t>
      </w:r>
      <w:r w:rsidRPr="003E5D02">
        <w:rPr>
          <w:rFonts w:hint="eastAsia"/>
        </w:rPr>
        <w:t>0</w:t>
      </w:r>
      <w:r w:rsidRPr="003E5D02">
        <w:t>.4V</w:t>
      </w:r>
      <w:r w:rsidRPr="003E5D02">
        <w:rPr>
          <w:rFonts w:hint="eastAsia"/>
        </w:rPr>
        <w:t>），</w:t>
      </w:r>
      <w:r w:rsidRPr="003E5D02">
        <w:rPr>
          <w:rFonts w:hint="eastAsia"/>
        </w:rPr>
        <w:t>54</w:t>
      </w:r>
      <w:r w:rsidRPr="003E5D02">
        <w:t>HC</w:t>
      </w:r>
      <w:r w:rsidRPr="003E5D02">
        <w:rPr>
          <w:rFonts w:hint="eastAsia"/>
        </w:rPr>
        <w:t>得低电平输出驱动电流为</w:t>
      </w:r>
      <w:r w:rsidRPr="003E5D02">
        <w:t>3.4mA</w:t>
      </w:r>
      <w:r w:rsidRPr="003E5D02">
        <w:rPr>
          <w:rFonts w:hint="eastAsia"/>
        </w:rPr>
        <w:t>（电压为</w:t>
      </w:r>
      <w:r w:rsidRPr="003E5D02">
        <w:rPr>
          <w:rFonts w:hint="eastAsia"/>
        </w:rPr>
        <w:t>0</w:t>
      </w:r>
      <w:r w:rsidRPr="003E5D02">
        <w:t>.4V</w:t>
      </w:r>
      <w:r w:rsidRPr="003E5D02">
        <w:rPr>
          <w:rFonts w:hint="eastAsia"/>
        </w:rPr>
        <w:t>）。与标准</w:t>
      </w:r>
      <w:r w:rsidRPr="003E5D02">
        <w:t>CMOS</w:t>
      </w:r>
      <w:r w:rsidRPr="003E5D02">
        <w:rPr>
          <w:rFonts w:hint="eastAsia"/>
        </w:rPr>
        <w:t>电路</w:t>
      </w:r>
      <w:r w:rsidRPr="003E5D02">
        <w:t>CD4000</w:t>
      </w:r>
      <w:r w:rsidRPr="003E5D02">
        <w:rPr>
          <w:rFonts w:hint="eastAsia"/>
        </w:rPr>
        <w:t>系列一样，</w:t>
      </w:r>
      <w:r w:rsidR="00D74848">
        <w:rPr>
          <w:rFonts w:hint="eastAsia"/>
        </w:rPr>
        <w:t>HCMOS</w:t>
      </w:r>
      <w:r w:rsidRPr="003E5D02">
        <w:rPr>
          <w:rFonts w:hint="eastAsia"/>
        </w:rPr>
        <w:t>的高电平输出驱动电流和低电平输出驱动电流是对称的，也是</w:t>
      </w:r>
      <w:r w:rsidRPr="003E5D02">
        <w:t>4mA</w:t>
      </w:r>
      <w:r w:rsidRPr="003E5D02">
        <w:rPr>
          <w:rFonts w:hint="eastAsia"/>
        </w:rPr>
        <w:t>。</w:t>
      </w:r>
    </w:p>
    <w:p w14:paraId="6BDBFD9C" w14:textId="13B1F261" w:rsidR="00637234" w:rsidRPr="003E5D02" w:rsidRDefault="00D74848" w:rsidP="00E109D5">
      <w:pPr>
        <w:ind w:leftChars="100" w:left="210" w:rightChars="100" w:right="210" w:firstLineChars="200" w:firstLine="420"/>
      </w:pPr>
      <w:r>
        <w:rPr>
          <w:rFonts w:hint="eastAsia"/>
        </w:rPr>
        <w:t>HCMOS</w:t>
      </w:r>
      <w:r w:rsidR="00573967" w:rsidRPr="003E5D02">
        <w:rPr>
          <w:rFonts w:hint="eastAsia"/>
        </w:rPr>
        <w:t>电路这样大得输出驱动电流还有一个附加的优点——大大减少信号线之间的交叉偶合，而交叉偶合问题在高速系统中是十分严重的。</w:t>
      </w:r>
    </w:p>
    <w:p w14:paraId="719D2C20" w14:textId="77777777" w:rsidR="00637234" w:rsidRPr="003E5D02" w:rsidRDefault="00573967" w:rsidP="00E109D5">
      <w:pPr>
        <w:ind w:leftChars="100" w:left="210" w:rightChars="100" w:right="210" w:firstLineChars="200" w:firstLine="420"/>
      </w:pPr>
      <w:r w:rsidRPr="003E5D02">
        <w:rPr>
          <w:rFonts w:hint="eastAsia"/>
        </w:rPr>
        <w:t>对</w:t>
      </w:r>
      <w:r w:rsidRPr="003E5D02">
        <w:t>TTL</w:t>
      </w:r>
      <w:r w:rsidRPr="003E5D02">
        <w:rPr>
          <w:rFonts w:hint="eastAsia"/>
        </w:rPr>
        <w:t>电路来说，由于输入电流较大，因而其扇出能力受到限制。</w:t>
      </w:r>
    </w:p>
    <w:p w14:paraId="35B2BB8A" w14:textId="77777777" w:rsidR="00450EDD" w:rsidRPr="00CC2667" w:rsidRDefault="00450EDD" w:rsidP="00450EDD">
      <w:pPr>
        <w:jc w:val="center"/>
        <w:rPr>
          <w:rFonts w:ascii="宋体" w:hAnsi="宋体"/>
          <w:color w:val="FF0000"/>
          <w:sz w:val="28"/>
          <w:szCs w:val="28"/>
        </w:rPr>
      </w:pPr>
      <w:r w:rsidRPr="00CC2667">
        <w:rPr>
          <w:rFonts w:ascii="宋体" w:hAnsi="宋体" w:hint="eastAsia"/>
          <w:color w:val="FF0000"/>
          <w:sz w:val="28"/>
          <w:szCs w:val="28"/>
        </w:rPr>
        <w:t>HCMOS、</w:t>
      </w:r>
      <w:r w:rsidRPr="00CC2667">
        <w:rPr>
          <w:rFonts w:ascii="宋体" w:hAnsi="宋体"/>
          <w:color w:val="FF0000"/>
          <w:sz w:val="28"/>
          <w:szCs w:val="28"/>
        </w:rPr>
        <w:t>LSTTL</w:t>
      </w:r>
      <w:r w:rsidRPr="00CC2667">
        <w:rPr>
          <w:rFonts w:ascii="宋体" w:hAnsi="宋体" w:hint="eastAsia"/>
          <w:color w:val="FF0000"/>
          <w:sz w:val="28"/>
          <w:szCs w:val="28"/>
        </w:rPr>
        <w:t>、</w:t>
      </w:r>
      <w:r w:rsidRPr="00CC2667">
        <w:rPr>
          <w:rFonts w:ascii="宋体" w:hAnsi="宋体"/>
          <w:color w:val="FF0000"/>
          <w:sz w:val="28"/>
          <w:szCs w:val="28"/>
        </w:rPr>
        <w:t>ALSTTL</w:t>
      </w:r>
      <w:r w:rsidRPr="00CC2667">
        <w:rPr>
          <w:rFonts w:ascii="宋体" w:hAnsi="宋体" w:hint="eastAsia"/>
          <w:color w:val="FF0000"/>
          <w:sz w:val="28"/>
          <w:szCs w:val="28"/>
        </w:rPr>
        <w:t>和</w:t>
      </w:r>
      <w:r w:rsidRPr="00CC2667">
        <w:rPr>
          <w:rFonts w:ascii="宋体" w:hAnsi="宋体"/>
          <w:color w:val="FF0000"/>
          <w:sz w:val="28"/>
          <w:szCs w:val="28"/>
        </w:rPr>
        <w:t>STTL</w:t>
      </w:r>
      <w:r w:rsidRPr="00CC2667">
        <w:rPr>
          <w:rFonts w:ascii="宋体" w:hAnsi="宋体" w:hint="eastAsia"/>
          <w:color w:val="FF0000"/>
          <w:sz w:val="28"/>
          <w:szCs w:val="28"/>
        </w:rPr>
        <w:t>扇出对比表</w:t>
      </w:r>
    </w:p>
    <w:tbl>
      <w:tblPr>
        <w:tblStyle w:val="a7"/>
        <w:tblW w:w="0" w:type="auto"/>
        <w:jc w:val="center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E109D5" w:rsidRPr="00E109D5" w14:paraId="10E51328" w14:textId="77777777" w:rsidTr="00E109D5">
        <w:trPr>
          <w:trHeight w:val="397"/>
          <w:jc w:val="center"/>
        </w:trPr>
        <w:tc>
          <w:tcPr>
            <w:tcW w:w="1134" w:type="dxa"/>
            <w:vAlign w:val="center"/>
          </w:tcPr>
          <w:p w14:paraId="44268A40" w14:textId="77777777" w:rsidR="00E109D5" w:rsidRPr="00E109D5" w:rsidRDefault="00E109D5" w:rsidP="00E109D5">
            <w:pPr>
              <w:jc w:val="center"/>
              <w:rPr>
                <w:rFonts w:hint="eastAsia"/>
              </w:rPr>
            </w:pPr>
            <w:r w:rsidRPr="00E109D5">
              <w:rPr>
                <w:rFonts w:hint="eastAsia"/>
              </w:rPr>
              <w:t>信号来源</w:t>
            </w:r>
          </w:p>
        </w:tc>
        <w:tc>
          <w:tcPr>
            <w:tcW w:w="1134" w:type="dxa"/>
            <w:vAlign w:val="center"/>
          </w:tcPr>
          <w:p w14:paraId="1592926B" w14:textId="77777777" w:rsidR="00E109D5" w:rsidRPr="00E109D5" w:rsidRDefault="00E109D5" w:rsidP="00E109D5">
            <w:pPr>
              <w:jc w:val="center"/>
            </w:pPr>
            <w:r w:rsidRPr="00E109D5">
              <w:t>74HC</w:t>
            </w:r>
          </w:p>
        </w:tc>
        <w:tc>
          <w:tcPr>
            <w:tcW w:w="1134" w:type="dxa"/>
            <w:vAlign w:val="center"/>
          </w:tcPr>
          <w:p w14:paraId="3307CC31" w14:textId="77777777" w:rsidR="00E109D5" w:rsidRPr="00E109D5" w:rsidRDefault="00E109D5" w:rsidP="00E109D5">
            <w:pPr>
              <w:jc w:val="center"/>
            </w:pPr>
            <w:r w:rsidRPr="00E109D5">
              <w:t>74LS</w:t>
            </w:r>
          </w:p>
        </w:tc>
        <w:tc>
          <w:tcPr>
            <w:tcW w:w="1134" w:type="dxa"/>
            <w:vAlign w:val="center"/>
          </w:tcPr>
          <w:p w14:paraId="4D314BEA" w14:textId="77777777" w:rsidR="00E109D5" w:rsidRPr="00E109D5" w:rsidRDefault="00E109D5" w:rsidP="00E109D5">
            <w:pPr>
              <w:jc w:val="center"/>
            </w:pPr>
            <w:r w:rsidRPr="00E109D5">
              <w:t>74ALS</w:t>
            </w:r>
          </w:p>
        </w:tc>
        <w:tc>
          <w:tcPr>
            <w:tcW w:w="1134" w:type="dxa"/>
            <w:vAlign w:val="center"/>
          </w:tcPr>
          <w:p w14:paraId="773A4139" w14:textId="77777777" w:rsidR="00E109D5" w:rsidRPr="00E109D5" w:rsidRDefault="00E109D5" w:rsidP="00E109D5">
            <w:pPr>
              <w:jc w:val="center"/>
            </w:pPr>
            <w:r w:rsidRPr="00E109D5">
              <w:t>74S</w:t>
            </w:r>
          </w:p>
        </w:tc>
      </w:tr>
      <w:tr w:rsidR="00E109D5" w:rsidRPr="00E109D5" w14:paraId="4E06D907" w14:textId="77777777" w:rsidTr="00E109D5">
        <w:trPr>
          <w:trHeight w:val="397"/>
          <w:jc w:val="center"/>
        </w:trPr>
        <w:tc>
          <w:tcPr>
            <w:tcW w:w="1134" w:type="dxa"/>
            <w:vAlign w:val="center"/>
          </w:tcPr>
          <w:p w14:paraId="3F1CAB4A" w14:textId="77777777" w:rsidR="00E109D5" w:rsidRPr="00E109D5" w:rsidRDefault="00E109D5" w:rsidP="00E109D5">
            <w:pPr>
              <w:jc w:val="center"/>
            </w:pPr>
            <w:r w:rsidRPr="00E109D5">
              <w:t>74HC</w:t>
            </w:r>
          </w:p>
        </w:tc>
        <w:tc>
          <w:tcPr>
            <w:tcW w:w="1134" w:type="dxa"/>
            <w:vAlign w:val="center"/>
          </w:tcPr>
          <w:p w14:paraId="49E413D8" w14:textId="77777777" w:rsidR="00E109D5" w:rsidRPr="00E109D5" w:rsidRDefault="00E109D5" w:rsidP="00E109D5">
            <w:pPr>
              <w:jc w:val="center"/>
            </w:pPr>
            <w:r w:rsidRPr="00E109D5">
              <w:t>4000</w:t>
            </w:r>
          </w:p>
        </w:tc>
        <w:tc>
          <w:tcPr>
            <w:tcW w:w="1134" w:type="dxa"/>
            <w:vAlign w:val="center"/>
          </w:tcPr>
          <w:p w14:paraId="4DDA16C4" w14:textId="77777777" w:rsidR="00E109D5" w:rsidRPr="00E109D5" w:rsidRDefault="00E109D5" w:rsidP="00E109D5">
            <w:pPr>
              <w:jc w:val="center"/>
            </w:pPr>
            <w:r w:rsidRPr="00E109D5">
              <w:t>10</w:t>
            </w:r>
          </w:p>
        </w:tc>
        <w:tc>
          <w:tcPr>
            <w:tcW w:w="1134" w:type="dxa"/>
            <w:vAlign w:val="center"/>
          </w:tcPr>
          <w:p w14:paraId="42A83A1D" w14:textId="77777777" w:rsidR="00E109D5" w:rsidRPr="00E109D5" w:rsidRDefault="00E109D5" w:rsidP="00E109D5">
            <w:pPr>
              <w:jc w:val="center"/>
            </w:pPr>
            <w:r w:rsidRPr="00E109D5">
              <w:t>20</w:t>
            </w:r>
          </w:p>
        </w:tc>
        <w:tc>
          <w:tcPr>
            <w:tcW w:w="1134" w:type="dxa"/>
            <w:vAlign w:val="center"/>
          </w:tcPr>
          <w:p w14:paraId="4ACA4D5E" w14:textId="77777777" w:rsidR="00E109D5" w:rsidRPr="00E109D5" w:rsidRDefault="00E109D5" w:rsidP="00E109D5">
            <w:pPr>
              <w:jc w:val="center"/>
            </w:pPr>
            <w:r w:rsidRPr="00E109D5">
              <w:t>2</w:t>
            </w:r>
          </w:p>
        </w:tc>
      </w:tr>
      <w:tr w:rsidR="00E109D5" w:rsidRPr="00E109D5" w14:paraId="26FA7821" w14:textId="77777777" w:rsidTr="00E109D5">
        <w:trPr>
          <w:trHeight w:val="397"/>
          <w:jc w:val="center"/>
        </w:trPr>
        <w:tc>
          <w:tcPr>
            <w:tcW w:w="1134" w:type="dxa"/>
            <w:vAlign w:val="center"/>
          </w:tcPr>
          <w:p w14:paraId="77C0BF20" w14:textId="77777777" w:rsidR="00E109D5" w:rsidRPr="00E109D5" w:rsidRDefault="00E109D5" w:rsidP="00E109D5">
            <w:pPr>
              <w:jc w:val="center"/>
            </w:pPr>
            <w:r w:rsidRPr="00E109D5">
              <w:t>74LS</w:t>
            </w:r>
          </w:p>
        </w:tc>
        <w:tc>
          <w:tcPr>
            <w:tcW w:w="1134" w:type="dxa"/>
            <w:vAlign w:val="center"/>
          </w:tcPr>
          <w:p w14:paraId="387129CF" w14:textId="77777777" w:rsidR="00E109D5" w:rsidRPr="00E109D5" w:rsidRDefault="00E109D5" w:rsidP="00E109D5">
            <w:pPr>
              <w:jc w:val="center"/>
            </w:pPr>
            <w:r w:rsidRPr="00E109D5">
              <w:t>*</w:t>
            </w:r>
          </w:p>
        </w:tc>
        <w:tc>
          <w:tcPr>
            <w:tcW w:w="1134" w:type="dxa"/>
            <w:vAlign w:val="center"/>
          </w:tcPr>
          <w:p w14:paraId="685DB55A" w14:textId="77777777" w:rsidR="00E109D5" w:rsidRPr="00E109D5" w:rsidRDefault="00E109D5" w:rsidP="00E109D5">
            <w:pPr>
              <w:jc w:val="center"/>
            </w:pPr>
            <w:r w:rsidRPr="00E109D5">
              <w:t>10/20</w:t>
            </w:r>
          </w:p>
        </w:tc>
        <w:tc>
          <w:tcPr>
            <w:tcW w:w="1134" w:type="dxa"/>
            <w:vAlign w:val="center"/>
          </w:tcPr>
          <w:p w14:paraId="6E031EA6" w14:textId="77777777" w:rsidR="00E109D5" w:rsidRPr="00E109D5" w:rsidRDefault="00E109D5" w:rsidP="00E109D5">
            <w:pPr>
              <w:jc w:val="center"/>
            </w:pPr>
            <w:r w:rsidRPr="00E109D5">
              <w:t>20/40</w:t>
            </w:r>
          </w:p>
        </w:tc>
        <w:tc>
          <w:tcPr>
            <w:tcW w:w="1134" w:type="dxa"/>
            <w:vAlign w:val="center"/>
          </w:tcPr>
          <w:p w14:paraId="08BBC829" w14:textId="77777777" w:rsidR="00E109D5" w:rsidRPr="00E109D5" w:rsidRDefault="00E109D5" w:rsidP="00E109D5">
            <w:pPr>
              <w:jc w:val="center"/>
            </w:pPr>
            <w:r w:rsidRPr="00E109D5">
              <w:t>4</w:t>
            </w:r>
          </w:p>
        </w:tc>
      </w:tr>
      <w:tr w:rsidR="00E109D5" w:rsidRPr="00E109D5" w14:paraId="085380BD" w14:textId="77777777" w:rsidTr="00E109D5">
        <w:trPr>
          <w:trHeight w:val="397"/>
          <w:jc w:val="center"/>
        </w:trPr>
        <w:tc>
          <w:tcPr>
            <w:tcW w:w="1134" w:type="dxa"/>
            <w:vAlign w:val="center"/>
          </w:tcPr>
          <w:p w14:paraId="71DF5C68" w14:textId="77777777" w:rsidR="00E109D5" w:rsidRPr="00E109D5" w:rsidRDefault="00E109D5" w:rsidP="00E109D5">
            <w:pPr>
              <w:jc w:val="center"/>
            </w:pPr>
            <w:r w:rsidRPr="00E109D5">
              <w:t>74ALS</w:t>
            </w:r>
          </w:p>
        </w:tc>
        <w:tc>
          <w:tcPr>
            <w:tcW w:w="1134" w:type="dxa"/>
            <w:vAlign w:val="center"/>
          </w:tcPr>
          <w:p w14:paraId="20E8FA7E" w14:textId="77777777" w:rsidR="00E109D5" w:rsidRPr="00E109D5" w:rsidRDefault="00E109D5" w:rsidP="00E109D5">
            <w:pPr>
              <w:jc w:val="center"/>
            </w:pPr>
            <w:r w:rsidRPr="00E109D5">
              <w:t>*</w:t>
            </w:r>
          </w:p>
        </w:tc>
        <w:tc>
          <w:tcPr>
            <w:tcW w:w="1134" w:type="dxa"/>
            <w:vAlign w:val="center"/>
          </w:tcPr>
          <w:p w14:paraId="24DE7F3A" w14:textId="77777777" w:rsidR="00E109D5" w:rsidRPr="00E109D5" w:rsidRDefault="00E109D5" w:rsidP="00E109D5">
            <w:pPr>
              <w:jc w:val="center"/>
            </w:pPr>
            <w:r w:rsidRPr="00E109D5">
              <w:t>10/20</w:t>
            </w:r>
          </w:p>
        </w:tc>
        <w:tc>
          <w:tcPr>
            <w:tcW w:w="1134" w:type="dxa"/>
            <w:vAlign w:val="center"/>
          </w:tcPr>
          <w:p w14:paraId="06C3AA8B" w14:textId="77777777" w:rsidR="00E109D5" w:rsidRPr="00E109D5" w:rsidRDefault="00E109D5" w:rsidP="00E109D5">
            <w:pPr>
              <w:jc w:val="center"/>
            </w:pPr>
            <w:r w:rsidRPr="00E109D5">
              <w:t>20/40</w:t>
            </w:r>
          </w:p>
        </w:tc>
        <w:tc>
          <w:tcPr>
            <w:tcW w:w="1134" w:type="dxa"/>
            <w:vAlign w:val="center"/>
          </w:tcPr>
          <w:p w14:paraId="1B723B23" w14:textId="77777777" w:rsidR="00E109D5" w:rsidRPr="00E109D5" w:rsidRDefault="00E109D5" w:rsidP="00E109D5">
            <w:pPr>
              <w:jc w:val="center"/>
            </w:pPr>
            <w:r w:rsidRPr="00E109D5">
              <w:t>4</w:t>
            </w:r>
          </w:p>
        </w:tc>
      </w:tr>
      <w:tr w:rsidR="00E109D5" w:rsidRPr="00E109D5" w14:paraId="2E84570F" w14:textId="77777777" w:rsidTr="00E109D5">
        <w:trPr>
          <w:trHeight w:val="397"/>
          <w:jc w:val="center"/>
        </w:trPr>
        <w:tc>
          <w:tcPr>
            <w:tcW w:w="1134" w:type="dxa"/>
            <w:vAlign w:val="center"/>
          </w:tcPr>
          <w:p w14:paraId="067E9008" w14:textId="77777777" w:rsidR="00E109D5" w:rsidRPr="00E109D5" w:rsidRDefault="00E109D5" w:rsidP="00E109D5">
            <w:pPr>
              <w:jc w:val="center"/>
            </w:pPr>
            <w:r w:rsidRPr="00E109D5">
              <w:t>74S</w:t>
            </w:r>
          </w:p>
        </w:tc>
        <w:tc>
          <w:tcPr>
            <w:tcW w:w="1134" w:type="dxa"/>
            <w:vAlign w:val="center"/>
          </w:tcPr>
          <w:p w14:paraId="40682D51" w14:textId="77777777" w:rsidR="00E109D5" w:rsidRPr="00E109D5" w:rsidRDefault="00E109D5" w:rsidP="00E109D5">
            <w:pPr>
              <w:jc w:val="center"/>
            </w:pPr>
            <w:r w:rsidRPr="00E109D5">
              <w:t>*</w:t>
            </w:r>
          </w:p>
        </w:tc>
        <w:tc>
          <w:tcPr>
            <w:tcW w:w="1134" w:type="dxa"/>
            <w:vAlign w:val="center"/>
          </w:tcPr>
          <w:p w14:paraId="779F4EEB" w14:textId="77777777" w:rsidR="00E109D5" w:rsidRPr="00E109D5" w:rsidRDefault="00E109D5" w:rsidP="00E109D5">
            <w:pPr>
              <w:jc w:val="center"/>
            </w:pPr>
            <w:r w:rsidRPr="00E109D5">
              <w:t>50</w:t>
            </w:r>
          </w:p>
        </w:tc>
        <w:tc>
          <w:tcPr>
            <w:tcW w:w="1134" w:type="dxa"/>
            <w:vAlign w:val="center"/>
          </w:tcPr>
          <w:p w14:paraId="35A38D0D" w14:textId="77777777" w:rsidR="00E109D5" w:rsidRPr="00E109D5" w:rsidRDefault="00E109D5" w:rsidP="00E109D5">
            <w:pPr>
              <w:jc w:val="center"/>
            </w:pPr>
            <w:r w:rsidRPr="00E109D5">
              <w:t>100</w:t>
            </w:r>
          </w:p>
        </w:tc>
        <w:tc>
          <w:tcPr>
            <w:tcW w:w="1134" w:type="dxa"/>
            <w:vAlign w:val="center"/>
          </w:tcPr>
          <w:p w14:paraId="5E66F2FA" w14:textId="77777777" w:rsidR="00E109D5" w:rsidRPr="00E109D5" w:rsidRDefault="00E109D5" w:rsidP="00E109D5">
            <w:pPr>
              <w:jc w:val="center"/>
            </w:pPr>
            <w:r w:rsidRPr="00E109D5">
              <w:t>10</w:t>
            </w:r>
          </w:p>
        </w:tc>
      </w:tr>
    </w:tbl>
    <w:p w14:paraId="5CE3F599" w14:textId="77777777" w:rsidR="00573967" w:rsidRPr="003E5D02" w:rsidRDefault="00573967" w:rsidP="00E109D5">
      <w:bookmarkStart w:id="0" w:name="_GoBack"/>
      <w:bookmarkEnd w:id="0"/>
    </w:p>
    <w:sectPr w:rsidR="00573967" w:rsidRPr="003E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27C22" w14:textId="77777777" w:rsidR="001D03EB" w:rsidRDefault="001D03EB" w:rsidP="00111545">
      <w:r>
        <w:separator/>
      </w:r>
    </w:p>
  </w:endnote>
  <w:endnote w:type="continuationSeparator" w:id="0">
    <w:p w14:paraId="58749AFB" w14:textId="77777777" w:rsidR="001D03EB" w:rsidRDefault="001D03EB" w:rsidP="0011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82620" w14:textId="77777777" w:rsidR="001D03EB" w:rsidRDefault="001D03EB" w:rsidP="00111545">
      <w:r>
        <w:separator/>
      </w:r>
    </w:p>
  </w:footnote>
  <w:footnote w:type="continuationSeparator" w:id="0">
    <w:p w14:paraId="251566AE" w14:textId="77777777" w:rsidR="001D03EB" w:rsidRDefault="001D03EB" w:rsidP="00111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45"/>
    <w:rsid w:val="00111545"/>
    <w:rsid w:val="001D03EB"/>
    <w:rsid w:val="003E5D02"/>
    <w:rsid w:val="00450EDD"/>
    <w:rsid w:val="00573967"/>
    <w:rsid w:val="00637234"/>
    <w:rsid w:val="0094783F"/>
    <w:rsid w:val="00A8060E"/>
    <w:rsid w:val="00B855B5"/>
    <w:rsid w:val="00C8420C"/>
    <w:rsid w:val="00D74848"/>
    <w:rsid w:val="00DA726A"/>
    <w:rsid w:val="00DB46DE"/>
    <w:rsid w:val="00E1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5712D"/>
  <w15:docId w15:val="{8935154E-2E1D-412B-A1EC-9ED49650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D5"/>
    <w:pPr>
      <w:widowControl w:val="0"/>
      <w:jc w:val="both"/>
    </w:pPr>
    <w:rPr>
      <w:rFonts w:ascii="Arial" w:hAnsi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4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45"/>
    <w:rPr>
      <w:kern w:val="2"/>
      <w:sz w:val="18"/>
      <w:szCs w:val="18"/>
    </w:rPr>
  </w:style>
  <w:style w:type="table" w:styleId="a7">
    <w:name w:val="Table Grid"/>
    <w:basedOn w:val="a1"/>
    <w:uiPriority w:val="59"/>
    <w:rsid w:val="00E10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英语词语掌故—悲剧（tragedy）</vt:lpstr>
    </vt:vector>
  </TitlesOfParts>
  <Company>neea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英语词语掌故—悲剧（tragedy）</dc:title>
  <dc:creator>ncre</dc:creator>
  <cp:lastModifiedBy>i</cp:lastModifiedBy>
  <cp:revision>8</cp:revision>
  <dcterms:created xsi:type="dcterms:W3CDTF">2013-03-22T07:11:00Z</dcterms:created>
  <dcterms:modified xsi:type="dcterms:W3CDTF">2022-11-29T09:05:00Z</dcterms:modified>
</cp:coreProperties>
</file>