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06BDE" w14:textId="77777777" w:rsidR="00A410E1" w:rsidRPr="00CC2068" w:rsidRDefault="00A52508" w:rsidP="00CC2068">
      <w:pPr>
        <w:spacing w:afterLines="50" w:after="120"/>
        <w:jc w:val="center"/>
        <w:rPr>
          <w:rFonts w:ascii="黑体" w:eastAsia="黑体" w:hAnsi="黑体"/>
          <w:color w:val="FF0000"/>
          <w:sz w:val="32"/>
          <w:szCs w:val="32"/>
          <w:bdr w:val="single" w:sz="4" w:space="0" w:color="0070C0"/>
        </w:rPr>
      </w:pPr>
      <w:r w:rsidRPr="00CC2068">
        <w:rPr>
          <w:rFonts w:ascii="黑体" w:eastAsia="黑体" w:hAnsi="黑体" w:hint="eastAsia"/>
          <w:color w:val="FF0000"/>
          <w:sz w:val="32"/>
          <w:szCs w:val="32"/>
          <w:bdr w:val="single" w:sz="4" w:space="0" w:color="0070C0"/>
        </w:rPr>
        <w:t>甲A第20轮前瞻</w:t>
      </w:r>
    </w:p>
    <w:p w14:paraId="3716FC4A" w14:textId="77777777" w:rsidR="00A410E1" w:rsidRPr="00BF3465" w:rsidRDefault="00A52508" w:rsidP="0012393E">
      <w:pPr>
        <w:spacing w:beforeLines="100" w:before="240" w:line="264" w:lineRule="auto"/>
        <w:ind w:leftChars="100" w:left="280" w:rightChars="100" w:right="280" w:firstLineChars="200" w:firstLine="420"/>
        <w:rPr>
          <w:rFonts w:ascii="宋体" w:hAnsi="宋体"/>
          <w:sz w:val="21"/>
          <w:szCs w:val="21"/>
        </w:rPr>
      </w:pPr>
      <w:bookmarkStart w:id="0" w:name="_GoBack"/>
      <w:r w:rsidRPr="00BF3465">
        <w:rPr>
          <w:rFonts w:ascii="宋体" w:hAnsi="宋体" w:hint="eastAsia"/>
          <w:sz w:val="21"/>
          <w:szCs w:val="21"/>
        </w:rPr>
        <w:t>戚</w:t>
      </w:r>
      <w:proofErr w:type="gramStart"/>
      <w:r w:rsidRPr="00BF3465">
        <w:rPr>
          <w:rFonts w:ascii="宋体" w:hAnsi="宋体" w:hint="eastAsia"/>
          <w:sz w:val="21"/>
          <w:szCs w:val="21"/>
        </w:rPr>
        <w:t>务</w:t>
      </w:r>
      <w:proofErr w:type="gramEnd"/>
      <w:r w:rsidRPr="00BF3465">
        <w:rPr>
          <w:rFonts w:ascii="宋体" w:hAnsi="宋体" w:hint="eastAsia"/>
          <w:sz w:val="21"/>
          <w:szCs w:val="21"/>
        </w:rPr>
        <w:t>生和朱广沪无疑是国产教练中的佼佼者，就算在洋帅占主导地位的甲Ａ，他俩也出尽风头。在他们的统领下，云南红塔和深圳平安两队稳居积分榜的前三甲。朱、戚两名国产教练周日面对面的交锋是本轮甲Ａ最引人注目的一场比赛。本场比赛将于明天下午15:30在深圳市体育中心进行。</w:t>
      </w:r>
    </w:p>
    <w:p w14:paraId="07D97828" w14:textId="77777777" w:rsidR="00A410E1" w:rsidRPr="00BF3465" w:rsidRDefault="00A52508" w:rsidP="0012393E">
      <w:pPr>
        <w:spacing w:beforeLines="100" w:before="240" w:line="264" w:lineRule="auto"/>
        <w:ind w:leftChars="100" w:left="280" w:rightChars="100" w:right="280" w:firstLineChars="200" w:firstLine="420"/>
        <w:rPr>
          <w:rFonts w:ascii="宋体" w:hAnsi="宋体"/>
          <w:sz w:val="21"/>
          <w:szCs w:val="21"/>
        </w:rPr>
      </w:pPr>
      <w:r w:rsidRPr="00BF3465">
        <w:rPr>
          <w:rFonts w:ascii="宋体" w:hAnsi="宋体" w:hint="eastAsia"/>
          <w:sz w:val="21"/>
          <w:szCs w:val="21"/>
        </w:rPr>
        <w:t>红塔和平安两队在打法上有相似的地方，中前场主要靠两三名攻击力出众的球员去突击，平安有堤亚哥和李毅，红塔也有基利亚科夫。相比之下，红塔队的防守较平安队稳固。两队今年首回合交手，红塔在主场2</w:t>
      </w:r>
      <w:r w:rsidRPr="00BF3465">
        <w:rPr>
          <w:rFonts w:ascii="宋体" w:hAnsi="宋体"/>
          <w:sz w:val="21"/>
          <w:szCs w:val="21"/>
        </w:rPr>
        <w:t>:</w:t>
      </w:r>
      <w:r w:rsidRPr="00BF3465">
        <w:rPr>
          <w:rFonts w:ascii="宋体" w:hAnsi="宋体" w:hint="eastAsia"/>
          <w:sz w:val="21"/>
          <w:szCs w:val="21"/>
        </w:rPr>
        <w:t>1战胜平安。不过经过十多轮联赛的锤炼，深圳队的实力已有明显的提高。另外，郑智和李建华两名主将的复出，使深圳队如虎添翼。</w:t>
      </w:r>
    </w:p>
    <w:p w14:paraId="3CE33EC5" w14:textId="77777777" w:rsidR="00A410E1" w:rsidRPr="00BF3465" w:rsidRDefault="00A52508" w:rsidP="0012393E">
      <w:pPr>
        <w:spacing w:beforeLines="100" w:before="240" w:line="264" w:lineRule="auto"/>
        <w:ind w:leftChars="100" w:left="280" w:rightChars="100" w:right="280" w:firstLineChars="200" w:firstLine="420"/>
        <w:rPr>
          <w:rFonts w:ascii="宋体" w:hAnsi="宋体"/>
          <w:sz w:val="21"/>
          <w:szCs w:val="21"/>
        </w:rPr>
      </w:pPr>
      <w:r w:rsidRPr="00BF3465">
        <w:rPr>
          <w:rFonts w:ascii="宋体" w:hAnsi="宋体" w:hint="eastAsia"/>
          <w:sz w:val="21"/>
          <w:szCs w:val="21"/>
        </w:rPr>
        <w:t>这场比赛的结果对双方能否保持在积分第一集团都至关重要。现在红塔领先平安两分，但平安少赛一轮，而且红塔下轮轮空。红塔队如果不敌平安，红塔将极有可能被踢出第一集团。对平安队来说，最近两个客场一平一负，前进的脚步悄然放慢。本轮回到主场，只有取胜才能继续保持在前三名。</w:t>
      </w:r>
    </w:p>
    <w:bookmarkEnd w:id="0"/>
    <w:p w14:paraId="74EBD3CB" w14:textId="77777777" w:rsidR="00FF5AF9" w:rsidRDefault="00FF5AF9" w:rsidP="00FF5AF9">
      <w:pPr>
        <w:jc w:val="center"/>
        <w:rPr>
          <w:rFonts w:ascii="仿宋_GB2312" w:eastAsia="仿宋_GB2312" w:hAnsi="宋体"/>
          <w:b/>
          <w:color w:val="800000"/>
        </w:rPr>
      </w:pPr>
      <w:r>
        <w:rPr>
          <w:rFonts w:ascii="仿宋_GB2312" w:eastAsia="仿宋_GB2312" w:hAnsi="宋体" w:hint="eastAsia"/>
          <w:b/>
          <w:color w:val="800000"/>
        </w:rPr>
        <w:t>2002赛季甲A联赛积分榜前三名</w:t>
      </w:r>
      <w:r>
        <w:rPr>
          <w:rFonts w:ascii="仿宋_GB2312" w:eastAsia="仿宋_GB2312" w:hAnsi="宋体"/>
          <w:b/>
          <w:color w:val="800000"/>
        </w:rPr>
        <w:t>(</w:t>
      </w:r>
      <w:r>
        <w:rPr>
          <w:rFonts w:ascii="仿宋_GB2312" w:eastAsia="仿宋_GB2312" w:hAnsi="宋体" w:hint="eastAsia"/>
          <w:b/>
          <w:color w:val="800000"/>
        </w:rPr>
        <w:t>截止到19轮)</w:t>
      </w:r>
    </w:p>
    <w:tbl>
      <w:tblPr>
        <w:tblStyle w:val="a6"/>
        <w:tblW w:w="0" w:type="auto"/>
        <w:jc w:val="center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567"/>
        <w:gridCol w:w="964"/>
        <w:gridCol w:w="567"/>
        <w:gridCol w:w="567"/>
        <w:gridCol w:w="567"/>
        <w:gridCol w:w="567"/>
        <w:gridCol w:w="964"/>
        <w:gridCol w:w="964"/>
        <w:gridCol w:w="567"/>
      </w:tblGrid>
      <w:tr w:rsidR="00E71D74" w:rsidRPr="00E71D74" w14:paraId="086076EF" w14:textId="77777777" w:rsidTr="00966D54">
        <w:trPr>
          <w:trHeight w:val="340"/>
          <w:jc w:val="center"/>
        </w:trPr>
        <w:tc>
          <w:tcPr>
            <w:tcW w:w="567" w:type="dxa"/>
            <w:vAlign w:val="center"/>
          </w:tcPr>
          <w:p w14:paraId="22660C74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名次</w:t>
            </w:r>
          </w:p>
        </w:tc>
        <w:tc>
          <w:tcPr>
            <w:tcW w:w="964" w:type="dxa"/>
            <w:vAlign w:val="center"/>
          </w:tcPr>
          <w:p w14:paraId="3FF88433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队名</w:t>
            </w:r>
          </w:p>
        </w:tc>
        <w:tc>
          <w:tcPr>
            <w:tcW w:w="567" w:type="dxa"/>
            <w:vAlign w:val="center"/>
          </w:tcPr>
          <w:p w14:paraId="3BF46BFF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场次</w:t>
            </w:r>
          </w:p>
        </w:tc>
        <w:tc>
          <w:tcPr>
            <w:tcW w:w="567" w:type="dxa"/>
            <w:vAlign w:val="center"/>
          </w:tcPr>
          <w:p w14:paraId="2ADFFCD1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胜</w:t>
            </w:r>
          </w:p>
        </w:tc>
        <w:tc>
          <w:tcPr>
            <w:tcW w:w="567" w:type="dxa"/>
            <w:vAlign w:val="center"/>
          </w:tcPr>
          <w:p w14:paraId="6DF295F8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平</w:t>
            </w:r>
          </w:p>
        </w:tc>
        <w:tc>
          <w:tcPr>
            <w:tcW w:w="567" w:type="dxa"/>
            <w:vAlign w:val="center"/>
          </w:tcPr>
          <w:p w14:paraId="0E704634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负</w:t>
            </w:r>
          </w:p>
        </w:tc>
        <w:tc>
          <w:tcPr>
            <w:tcW w:w="964" w:type="dxa"/>
            <w:vAlign w:val="center"/>
          </w:tcPr>
          <w:p w14:paraId="0441FD27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进球数</w:t>
            </w:r>
          </w:p>
        </w:tc>
        <w:tc>
          <w:tcPr>
            <w:tcW w:w="964" w:type="dxa"/>
            <w:vAlign w:val="center"/>
          </w:tcPr>
          <w:p w14:paraId="729986D9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失球数</w:t>
            </w:r>
          </w:p>
        </w:tc>
        <w:tc>
          <w:tcPr>
            <w:tcW w:w="567" w:type="dxa"/>
            <w:vAlign w:val="center"/>
          </w:tcPr>
          <w:p w14:paraId="06D73031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积分</w:t>
            </w:r>
          </w:p>
        </w:tc>
      </w:tr>
      <w:tr w:rsidR="00E71D74" w:rsidRPr="00E71D74" w14:paraId="447099E5" w14:textId="77777777" w:rsidTr="00966D54">
        <w:trPr>
          <w:trHeight w:val="340"/>
          <w:jc w:val="center"/>
        </w:trPr>
        <w:tc>
          <w:tcPr>
            <w:tcW w:w="567" w:type="dxa"/>
            <w:vAlign w:val="center"/>
          </w:tcPr>
          <w:p w14:paraId="77BF6BF6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64" w:type="dxa"/>
            <w:vAlign w:val="center"/>
          </w:tcPr>
          <w:p w14:paraId="059DC4F7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大连实德</w:t>
            </w:r>
          </w:p>
        </w:tc>
        <w:tc>
          <w:tcPr>
            <w:tcW w:w="567" w:type="dxa"/>
            <w:vAlign w:val="center"/>
          </w:tcPr>
          <w:p w14:paraId="1099F04E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  <w:vAlign w:val="center"/>
          </w:tcPr>
          <w:p w14:paraId="7CA49921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67" w:type="dxa"/>
            <w:vAlign w:val="center"/>
          </w:tcPr>
          <w:p w14:paraId="51937B0D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1E48980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64" w:type="dxa"/>
            <w:vAlign w:val="center"/>
          </w:tcPr>
          <w:p w14:paraId="577BBCEE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964" w:type="dxa"/>
            <w:vAlign w:val="center"/>
          </w:tcPr>
          <w:p w14:paraId="410BD09A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14:paraId="7D4E6B20" w14:textId="4EAE7A72" w:rsidR="00E71D74" w:rsidRPr="00E71D74" w:rsidRDefault="00B01E83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=3*D2+E2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37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E71D74" w:rsidRPr="00E71D74" w14:paraId="26E2D404" w14:textId="77777777" w:rsidTr="00966D54">
        <w:trPr>
          <w:trHeight w:val="340"/>
          <w:jc w:val="center"/>
        </w:trPr>
        <w:tc>
          <w:tcPr>
            <w:tcW w:w="567" w:type="dxa"/>
            <w:vAlign w:val="center"/>
          </w:tcPr>
          <w:p w14:paraId="2ECCB5FE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64" w:type="dxa"/>
            <w:vAlign w:val="center"/>
          </w:tcPr>
          <w:p w14:paraId="7E6E95E7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深圳平安</w:t>
            </w:r>
          </w:p>
        </w:tc>
        <w:tc>
          <w:tcPr>
            <w:tcW w:w="567" w:type="dxa"/>
            <w:vAlign w:val="center"/>
          </w:tcPr>
          <w:p w14:paraId="7379CDCE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567" w:type="dxa"/>
            <w:vAlign w:val="center"/>
          </w:tcPr>
          <w:p w14:paraId="22D940AA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039271BC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2421E0B6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64" w:type="dxa"/>
            <w:vAlign w:val="center"/>
          </w:tcPr>
          <w:p w14:paraId="42B66E6C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964" w:type="dxa"/>
            <w:vAlign w:val="center"/>
          </w:tcPr>
          <w:p w14:paraId="6BB709F0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14:paraId="68051AD2" w14:textId="6C5245D5" w:rsidR="00E71D74" w:rsidRPr="00E71D74" w:rsidRDefault="00B01E83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=3*D3+E3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33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E71D74" w:rsidRPr="00E71D74" w14:paraId="10EEC4AD" w14:textId="77777777" w:rsidTr="00966D54">
        <w:trPr>
          <w:trHeight w:val="340"/>
          <w:jc w:val="center"/>
        </w:trPr>
        <w:tc>
          <w:tcPr>
            <w:tcW w:w="567" w:type="dxa"/>
            <w:vAlign w:val="center"/>
          </w:tcPr>
          <w:p w14:paraId="66EC5C3E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64" w:type="dxa"/>
            <w:vAlign w:val="center"/>
          </w:tcPr>
          <w:p w14:paraId="149B989C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北京国安</w:t>
            </w:r>
          </w:p>
        </w:tc>
        <w:tc>
          <w:tcPr>
            <w:tcW w:w="567" w:type="dxa"/>
            <w:vAlign w:val="center"/>
          </w:tcPr>
          <w:p w14:paraId="303A433C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  <w:vAlign w:val="center"/>
          </w:tcPr>
          <w:p w14:paraId="46320EDE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09712BB9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55A72036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64" w:type="dxa"/>
            <w:vAlign w:val="center"/>
          </w:tcPr>
          <w:p w14:paraId="078BA6D1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964" w:type="dxa"/>
            <w:vAlign w:val="center"/>
          </w:tcPr>
          <w:p w14:paraId="138B4252" w14:textId="77777777" w:rsidR="00E71D74" w:rsidRPr="00E71D74" w:rsidRDefault="00E71D74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1D74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  <w:vAlign w:val="center"/>
          </w:tcPr>
          <w:p w14:paraId="607C0593" w14:textId="62F87EA3" w:rsidR="00E71D74" w:rsidRPr="00E71D74" w:rsidRDefault="003A61CD" w:rsidP="00BD2C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=3*D4+E4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33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</w:tbl>
    <w:p w14:paraId="3A549B7A" w14:textId="77777777" w:rsidR="00A52508" w:rsidRPr="00855983" w:rsidRDefault="00A52508" w:rsidP="00E71D74"/>
    <w:sectPr w:rsidR="00A52508" w:rsidRPr="00855983" w:rsidSect="00253DA3">
      <w:headerReference w:type="default" r:id="rId6"/>
      <w:pgSz w:w="11906" w:h="16838" w:code="9"/>
      <w:pgMar w:top="1440" w:right="1797" w:bottom="1440" w:left="1797" w:header="720" w:footer="72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EE6F2" w14:textId="77777777" w:rsidR="00D04336" w:rsidRDefault="00D04336">
      <w:r>
        <w:separator/>
      </w:r>
    </w:p>
  </w:endnote>
  <w:endnote w:type="continuationSeparator" w:id="0">
    <w:p w14:paraId="25595A33" w14:textId="77777777" w:rsidR="00D04336" w:rsidRDefault="00D0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7E711" w14:textId="77777777" w:rsidR="00D04336" w:rsidRDefault="00D04336">
      <w:r>
        <w:separator/>
      </w:r>
    </w:p>
  </w:footnote>
  <w:footnote w:type="continuationSeparator" w:id="0">
    <w:p w14:paraId="58CEDE55" w14:textId="77777777" w:rsidR="00D04336" w:rsidRDefault="00D0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490FB" w14:textId="77777777" w:rsidR="00A410E1" w:rsidRDefault="00A410E1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5"/>
  <w:drawingGridHorizontalSpacing w:val="100"/>
  <w:drawingGridVerticalSpacing w:val="27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73"/>
    <w:rsid w:val="000765A1"/>
    <w:rsid w:val="000C0CDA"/>
    <w:rsid w:val="0012393E"/>
    <w:rsid w:val="001402F7"/>
    <w:rsid w:val="001F2D79"/>
    <w:rsid w:val="00210AD1"/>
    <w:rsid w:val="00253DA3"/>
    <w:rsid w:val="003A61CD"/>
    <w:rsid w:val="003B653B"/>
    <w:rsid w:val="005046AA"/>
    <w:rsid w:val="005D61F3"/>
    <w:rsid w:val="00691905"/>
    <w:rsid w:val="007823F8"/>
    <w:rsid w:val="00855983"/>
    <w:rsid w:val="00855C09"/>
    <w:rsid w:val="00966D54"/>
    <w:rsid w:val="00A410E1"/>
    <w:rsid w:val="00A52508"/>
    <w:rsid w:val="00AE0973"/>
    <w:rsid w:val="00B01E83"/>
    <w:rsid w:val="00BD2C1C"/>
    <w:rsid w:val="00BF3465"/>
    <w:rsid w:val="00C036E1"/>
    <w:rsid w:val="00CB08D1"/>
    <w:rsid w:val="00CC2068"/>
    <w:rsid w:val="00D04336"/>
    <w:rsid w:val="00E22233"/>
    <w:rsid w:val="00E71D74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4C027"/>
  <w15:docId w15:val="{9BAE8E08-C6B7-455A-9FF3-17B91AC0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a5"/>
    <w:uiPriority w:val="99"/>
    <w:unhideWhenUsed/>
    <w:rsid w:val="00FF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FF5AF9"/>
    <w:rPr>
      <w:kern w:val="2"/>
      <w:sz w:val="18"/>
      <w:szCs w:val="18"/>
    </w:rPr>
  </w:style>
  <w:style w:type="table" w:styleId="a6">
    <w:name w:val="Table Grid"/>
    <w:basedOn w:val="a1"/>
    <w:uiPriority w:val="59"/>
    <w:rsid w:val="00E7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窗体</vt:lpstr>
    </vt:vector>
  </TitlesOfParts>
  <Company> 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窗体</dc:title>
  <dc:subject/>
  <dc:creator>hbp</dc:creator>
  <cp:keywords/>
  <cp:lastModifiedBy>i</cp:lastModifiedBy>
  <cp:revision>23</cp:revision>
  <dcterms:created xsi:type="dcterms:W3CDTF">2013-03-18T13:56:00Z</dcterms:created>
  <dcterms:modified xsi:type="dcterms:W3CDTF">2022-11-30T09:34:00Z</dcterms:modified>
</cp:coreProperties>
</file>