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0A3E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0A3E46" w:rsidP="00F96A15">
            <w:pPr>
              <w:jc w:val="center"/>
            </w:pPr>
            <w:r>
              <w:t>Révision de la structure + prévention protéines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B2269B" w:rsidP="00F96A15">
            <w:pPr>
              <w:jc w:val="center"/>
            </w:pPr>
            <w:r>
              <w:t>Equivalences plaisirs</w:t>
            </w:r>
            <w:r w:rsidR="00637BBF">
              <w:t xml:space="preserve">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A3E46"/>
    <w:rsid w:val="000E1A10"/>
    <w:rsid w:val="0017509F"/>
    <w:rsid w:val="00302B1D"/>
    <w:rsid w:val="00336697"/>
    <w:rsid w:val="003562E7"/>
    <w:rsid w:val="003B1414"/>
    <w:rsid w:val="00434C30"/>
    <w:rsid w:val="00542B9E"/>
    <w:rsid w:val="00637BBF"/>
    <w:rsid w:val="0075149F"/>
    <w:rsid w:val="00A15C04"/>
    <w:rsid w:val="00B2269B"/>
    <w:rsid w:val="00BB6619"/>
    <w:rsid w:val="00D6342F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2A1A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2022-03-02T09:33:00Z</dcterms:created>
  <dcterms:modified xsi:type="dcterms:W3CDTF">2022-03-02T09:59:00Z</dcterms:modified>
</cp:coreProperties>
</file>