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sz w:val="52"/>
        </w:rPr>
        <w:t>HOSTING PORTAL CONNECTOR</w:t>
      </w:r>
    </w:p>
    <w:p>
      <w:pPr>
        <w:jc w:val="center"/>
      </w:pPr>
      <w:r>
        <w:rPr>
          <w:sz w:val="30"/>
        </w:rPr>
        <w:t>Development Status, Completed Work &amp; Remaining Roadmap</w:t>
      </w:r>
    </w:p>
    <w:p>
      <w:pPr>
        <w:spacing w:before="360"/>
        <w:jc w:val="center"/>
      </w:pPr>
      <w:r>
        <w:rPr>
          <w:sz w:val="22"/>
        </w:rPr>
        <w:t>WordPress Plugin ↔ Django Hosting Management Portal</w:t>
      </w:r>
    </w:p>
    <w:p>
      <w:pPr>
        <w:spacing w:before="800"/>
        <w:jc w:val="center"/>
      </w:pPr>
      <w:r>
        <w:rPr>
          <w:sz w:val="20"/>
        </w:rPr>
        <w:t>Status date: 29 September 2026</w:t>
      </w:r>
    </w:p>
    <w:p>
      <w:pPr>
        <w:jc w:val="center"/>
      </w:pPr>
      <w:r>
        <w:rPr>
          <w:b/>
          <w:sz w:val="20"/>
        </w:rPr>
        <w:t>Current state: WordPress plugin development completed through Step 10; live Django integration is pending.</w:t>
      </w:r>
    </w:p>
    <w:p>
      <w:r>
        <w:br w:type="page"/>
      </w:r>
    </w:p>
    <w:p>
      <w:pPr>
        <w:pStyle w:val="Heading1"/>
      </w:pPr>
      <w:r>
        <w:t>1. Executive Summary</w:t>
      </w:r>
    </w:p>
    <w:p>
      <w:r>
        <w:rPr>
          <w:b/>
        </w:rPr>
        <w:t>Hosting Portal Connector</w:t>
      </w:r>
      <w:r>
        <w:t xml:space="preserve"> is a custom WordPress plugin being developed as the storefront/presentation layer for the independent Django-based hosting management platform. The architectural rule is that Django remains the source of truth for products, pricing, domains, addons, checkout and business logic. WordPress only retrieves and presents approved storefront data.</w:t>
      </w:r>
    </w:p>
    <w:p>
      <w:r>
        <w:rPr>
          <w:b/>
        </w:rPr>
        <w:t xml:space="preserve">Current milestone: </w:t>
      </w:r>
      <w:r>
        <w:t>The WordPress-side plugin foundation, admin settings, mock API layer, caching, hosting plan display, category filtering, domain pricing, addon display and advanced shortcode controls are implemented. The next major milestone is Step 11: connect the plugin to real Django storefront APIs after the Django-side endpoints and integration credentials are completed.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Area</w:t>
            </w:r>
          </w:p>
        </w:tc>
        <w:tc>
          <w:tcPr>
            <w:tcW w:type="dxa" w:w="5040"/>
            <w:vAlign w:val="center"/>
            <w:shd w:fill="D9EAF7"/>
          </w:tcPr>
          <w:p>
            <w:r/>
            <w:r>
              <w:rPr>
                <w:b/>
                <w:sz w:val="18"/>
              </w:rPr>
              <w:t>Status</w:t>
            </w:r>
          </w:p>
        </w:tc>
      </w:tr>
      <w:tr>
        <w:tc>
          <w:tcPr>
            <w:tcW w:type="dxa" w:w="5040"/>
            <w:vAlign w:val="center"/>
          </w:tcPr>
          <w:p>
            <w:r/>
            <w:r>
              <w:rPr>
                <w:b w:val="0"/>
                <w:sz w:val="18"/>
              </w:rPr>
              <w:t>Plugin foundation</w:t>
            </w:r>
          </w:p>
        </w:tc>
        <w:tc>
          <w:tcPr>
            <w:tcW w:type="dxa" w:w="5040"/>
            <w:vAlign w:val="center"/>
          </w:tcPr>
          <w:p>
            <w:r/>
            <w:r>
              <w:rPr>
                <w:b w:val="0"/>
                <w:sz w:val="18"/>
              </w:rPr>
              <w:t>Complete</w:t>
            </w:r>
          </w:p>
        </w:tc>
      </w:tr>
      <w:tr>
        <w:tc>
          <w:tcPr>
            <w:tcW w:type="dxa" w:w="5040"/>
            <w:vAlign w:val="center"/>
          </w:tcPr>
          <w:p>
            <w:r/>
            <w:r>
              <w:rPr>
                <w:b w:val="0"/>
                <w:sz w:val="18"/>
              </w:rPr>
              <w:t>Admin settings &amp; connection testing</w:t>
            </w:r>
          </w:p>
        </w:tc>
        <w:tc>
          <w:tcPr>
            <w:tcW w:type="dxa" w:w="5040"/>
            <w:vAlign w:val="center"/>
          </w:tcPr>
          <w:p>
            <w:r/>
            <w:r>
              <w:rPr>
                <w:b w:val="0"/>
                <w:sz w:val="18"/>
              </w:rPr>
              <w:t>Complete</w:t>
            </w:r>
          </w:p>
        </w:tc>
      </w:tr>
      <w:tr>
        <w:tc>
          <w:tcPr>
            <w:tcW w:type="dxa" w:w="5040"/>
            <w:vAlign w:val="center"/>
          </w:tcPr>
          <w:p>
            <w:r/>
            <w:r>
              <w:rPr>
                <w:b w:val="0"/>
                <w:sz w:val="18"/>
              </w:rPr>
              <w:t>Caching &amp; refresh controls</w:t>
            </w:r>
          </w:p>
        </w:tc>
        <w:tc>
          <w:tcPr>
            <w:tcW w:type="dxa" w:w="5040"/>
            <w:vAlign w:val="center"/>
          </w:tcPr>
          <w:p>
            <w:r/>
            <w:r>
              <w:rPr>
                <w:b w:val="0"/>
                <w:sz w:val="18"/>
              </w:rPr>
              <w:t>Complete</w:t>
            </w:r>
          </w:p>
        </w:tc>
      </w:tr>
      <w:tr>
        <w:tc>
          <w:tcPr>
            <w:tcW w:type="dxa" w:w="5040"/>
            <w:vAlign w:val="center"/>
          </w:tcPr>
          <w:p>
            <w:r/>
            <w:r>
              <w:rPr>
                <w:b w:val="0"/>
                <w:sz w:val="18"/>
              </w:rPr>
              <w:t>Hosting plans storefront</w:t>
            </w:r>
          </w:p>
        </w:tc>
        <w:tc>
          <w:tcPr>
            <w:tcW w:type="dxa" w:w="5040"/>
            <w:vAlign w:val="center"/>
          </w:tcPr>
          <w:p>
            <w:r/>
            <w:r>
              <w:rPr>
                <w:b w:val="0"/>
                <w:sz w:val="18"/>
              </w:rPr>
              <w:t>Complete</w:t>
            </w:r>
          </w:p>
        </w:tc>
      </w:tr>
      <w:tr>
        <w:tc>
          <w:tcPr>
            <w:tcW w:type="dxa" w:w="5040"/>
            <w:vAlign w:val="center"/>
          </w:tcPr>
          <w:p>
            <w:r/>
            <w:r>
              <w:rPr>
                <w:b w:val="0"/>
                <w:sz w:val="18"/>
              </w:rPr>
              <w:t>Categories &amp; filters</w:t>
            </w:r>
          </w:p>
        </w:tc>
        <w:tc>
          <w:tcPr>
            <w:tcW w:type="dxa" w:w="5040"/>
            <w:vAlign w:val="center"/>
          </w:tcPr>
          <w:p>
            <w:r/>
            <w:r>
              <w:rPr>
                <w:b w:val="0"/>
                <w:sz w:val="18"/>
              </w:rPr>
              <w:t>Complete</w:t>
            </w:r>
          </w:p>
        </w:tc>
      </w:tr>
      <w:tr>
        <w:tc>
          <w:tcPr>
            <w:tcW w:type="dxa" w:w="5040"/>
            <w:vAlign w:val="center"/>
          </w:tcPr>
          <w:p>
            <w:r/>
            <w:r>
              <w:rPr>
                <w:b w:val="0"/>
                <w:sz w:val="18"/>
              </w:rPr>
              <w:t>Domain pricing display</w:t>
            </w:r>
          </w:p>
        </w:tc>
        <w:tc>
          <w:tcPr>
            <w:tcW w:type="dxa" w:w="5040"/>
            <w:vAlign w:val="center"/>
          </w:tcPr>
          <w:p>
            <w:r/>
            <w:r>
              <w:rPr>
                <w:b w:val="0"/>
                <w:sz w:val="18"/>
              </w:rPr>
              <w:t>Complete</w:t>
            </w:r>
          </w:p>
        </w:tc>
      </w:tr>
      <w:tr>
        <w:tc>
          <w:tcPr>
            <w:tcW w:type="dxa" w:w="5040"/>
            <w:vAlign w:val="center"/>
          </w:tcPr>
          <w:p>
            <w:r/>
            <w:r>
              <w:rPr>
                <w:b w:val="0"/>
                <w:sz w:val="18"/>
              </w:rPr>
              <w:t>Hosting addons display</w:t>
            </w:r>
          </w:p>
        </w:tc>
        <w:tc>
          <w:tcPr>
            <w:tcW w:type="dxa" w:w="5040"/>
            <w:vAlign w:val="center"/>
          </w:tcPr>
          <w:p>
            <w:r/>
            <w:r>
              <w:rPr>
                <w:b w:val="0"/>
                <w:sz w:val="18"/>
              </w:rPr>
              <w:t>Complete</w:t>
            </w:r>
          </w:p>
        </w:tc>
      </w:tr>
      <w:tr>
        <w:tc>
          <w:tcPr>
            <w:tcW w:type="dxa" w:w="5040"/>
            <w:vAlign w:val="center"/>
          </w:tcPr>
          <w:p>
            <w:r/>
            <w:r>
              <w:rPr>
                <w:b w:val="0"/>
                <w:sz w:val="18"/>
              </w:rPr>
              <w:t>Advanced shortcode controls</w:t>
            </w:r>
          </w:p>
        </w:tc>
        <w:tc>
          <w:tcPr>
            <w:tcW w:type="dxa" w:w="5040"/>
            <w:vAlign w:val="center"/>
          </w:tcPr>
          <w:p>
            <w:r/>
            <w:r>
              <w:rPr>
                <w:b w:val="0"/>
                <w:sz w:val="18"/>
              </w:rPr>
              <w:t>Complete</w:t>
            </w:r>
          </w:p>
        </w:tc>
      </w:tr>
      <w:tr>
        <w:tc>
          <w:tcPr>
            <w:tcW w:type="dxa" w:w="5040"/>
            <w:vAlign w:val="center"/>
          </w:tcPr>
          <w:p>
            <w:r/>
            <w:r>
              <w:rPr>
                <w:b w:val="0"/>
                <w:sz w:val="18"/>
              </w:rPr>
              <w:t>Live Django API connection</w:t>
            </w:r>
          </w:p>
        </w:tc>
        <w:tc>
          <w:tcPr>
            <w:tcW w:type="dxa" w:w="5040"/>
            <w:vAlign w:val="center"/>
          </w:tcPr>
          <w:p>
            <w:r/>
            <w:r>
              <w:rPr>
                <w:b w:val="0"/>
                <w:sz w:val="18"/>
              </w:rPr>
              <w:t>Pending Django work</w:t>
            </w:r>
          </w:p>
        </w:tc>
      </w:tr>
      <w:tr>
        <w:tc>
          <w:tcPr>
            <w:tcW w:type="dxa" w:w="5040"/>
            <w:vAlign w:val="center"/>
          </w:tcPr>
          <w:p>
            <w:r/>
            <w:r>
              <w:rPr>
                <w:b w:val="0"/>
                <w:sz w:val="18"/>
              </w:rPr>
              <w:t>Django publish controls</w:t>
            </w:r>
          </w:p>
        </w:tc>
        <w:tc>
          <w:tcPr>
            <w:tcW w:type="dxa" w:w="5040"/>
            <w:vAlign w:val="center"/>
          </w:tcPr>
          <w:p>
            <w:r/>
            <w:r>
              <w:rPr>
                <w:b w:val="0"/>
                <w:sz w:val="18"/>
              </w:rPr>
              <w:t>Pending</w:t>
            </w:r>
          </w:p>
        </w:tc>
      </w:tr>
      <w:tr>
        <w:tc>
          <w:tcPr>
            <w:tcW w:type="dxa" w:w="5040"/>
            <w:vAlign w:val="center"/>
          </w:tcPr>
          <w:p>
            <w:r/>
            <w:r>
              <w:rPr>
                <w:b w:val="0"/>
                <w:sz w:val="18"/>
              </w:rPr>
              <w:t>Webhook auto-refresh</w:t>
            </w:r>
          </w:p>
        </w:tc>
        <w:tc>
          <w:tcPr>
            <w:tcW w:type="dxa" w:w="5040"/>
            <w:vAlign w:val="center"/>
          </w:tcPr>
          <w:p>
            <w:r/>
            <w:r>
              <w:rPr>
                <w:b w:val="0"/>
                <w:sz w:val="18"/>
              </w:rPr>
              <w:t>Pending</w:t>
            </w:r>
          </w:p>
        </w:tc>
      </w:tr>
      <w:tr>
        <w:tc>
          <w:tcPr>
            <w:tcW w:type="dxa" w:w="5040"/>
            <w:vAlign w:val="center"/>
          </w:tcPr>
          <w:p>
            <w:r/>
            <w:r>
              <w:rPr>
                <w:b w:val="0"/>
                <w:sz w:val="18"/>
              </w:rPr>
              <w:t>Production hardening</w:t>
            </w:r>
          </w:p>
        </w:tc>
        <w:tc>
          <w:tcPr>
            <w:tcW w:type="dxa" w:w="5040"/>
            <w:vAlign w:val="center"/>
          </w:tcPr>
          <w:p>
            <w:r/>
            <w:r>
              <w:rPr>
                <w:b w:val="0"/>
                <w:sz w:val="18"/>
              </w:rPr>
              <w:t>Pending</w:t>
            </w:r>
          </w:p>
        </w:tc>
      </w:tr>
    </w:tbl>
    <w:p>
      <w:pPr>
        <w:pStyle w:val="Heading1"/>
      </w:pPr>
      <w:r>
        <w:t>2. Agreed Architecture</w:t>
      </w:r>
    </w:p>
    <w:p>
      <w:pPr>
        <w:pStyle w:val="ListBullet"/>
        <w:spacing w:after="40"/>
      </w:pPr>
      <w:r>
        <w:rPr>
          <w:sz w:val="20"/>
        </w:rPr>
        <w:t>Django is the authoritative source for products, prices, billing cycles, domains, addons, tax, discounts, checkout and provisioning.</w:t>
      </w:r>
    </w:p>
    <w:p>
      <w:pPr>
        <w:pStyle w:val="ListBullet"/>
        <w:spacing w:after="40"/>
      </w:pPr>
      <w:r>
        <w:rPr>
          <w:sz w:val="20"/>
        </w:rPr>
        <w:t>WordPress acts as an external storefront/presentation client and must not calculate or own authoritative pricing.</w:t>
      </w:r>
    </w:p>
    <w:p>
      <w:pPr>
        <w:pStyle w:val="ListBullet"/>
        <w:spacing w:after="40"/>
      </w:pPr>
      <w:r>
        <w:rPr>
          <w:sz w:val="20"/>
        </w:rPr>
        <w:t>The plugin supports Mock mode for development and Live mode for the real Django API.</w:t>
      </w:r>
    </w:p>
    <w:p>
      <w:pPr>
        <w:pStyle w:val="ListBullet"/>
        <w:spacing w:after="40"/>
      </w:pPr>
      <w:r>
        <w:rPr>
          <w:sz w:val="20"/>
        </w:rPr>
        <w:t>API endpoints are versioned under /api/v1/.</w:t>
      </w:r>
    </w:p>
    <w:p>
      <w:pPr>
        <w:pStyle w:val="ListBullet"/>
        <w:spacing w:after="40"/>
      </w:pPr>
      <w:r>
        <w:rPr>
          <w:sz w:val="20"/>
        </w:rPr>
        <w:t>Integration credentials should be dedicated, scoped and read-only for storefront data.</w:t>
      </w:r>
    </w:p>
    <w:p>
      <w:pPr>
        <w:pStyle w:val="ListBullet"/>
        <w:spacing w:after="40"/>
      </w:pPr>
      <w:r>
        <w:rPr>
          <w:sz w:val="20"/>
        </w:rPr>
        <w:t>Order buttons will ultimately redirect users to the Django cart/checkout rather than implementing a second checkout engine in WordPress.</w:t>
      </w:r>
    </w:p>
    <w:p>
      <w:pPr>
        <w:pStyle w:val="ListBullet"/>
        <w:spacing w:after="40"/>
      </w:pPr>
      <w:r>
        <w:rPr>
          <w:sz w:val="20"/>
        </w:rPr>
        <w:t>The design is intended to support multiple WordPress storefronts/sites later, with Django controlling what is published to each site.</w:t>
      </w:r>
    </w:p>
    <w:p>
      <w:pPr>
        <w:pStyle w:val="CodeBlock"/>
      </w:pPr>
      <w:r>
        <w:rPr>
          <w:rFonts w:ascii="Courier New" w:hAnsi="Courier New"/>
        </w:rPr>
        <w:t>WordPress Page / Shortcode</w:t>
        <w:br/>
        <w:t xml:space="preserve">        ↓</w:t>
        <w:br/>
        <w:t>Hosting Portal Connector</w:t>
        <w:br/>
        <w:t xml:space="preserve">        ↓</w:t>
        <w:br/>
        <w:t>Runtime Cache → WordPress Transient Cache</w:t>
        <w:br/>
        <w:t xml:space="preserve">        ↓</w:t>
        <w:br/>
        <w:t>Django Storefront API (/api/v1/...)</w:t>
        <w:br/>
        <w:t xml:space="preserve">        ↓</w:t>
        <w:br/>
        <w:t>Django Product / Pricing / Domain / Addon Data</w:t>
        <w:br/>
        <w:t xml:space="preserve">        ↓</w:t>
        <w:br/>
        <w:t>Django Cart &amp; Checkout</w:t>
      </w:r>
    </w:p>
    <w:p>
      <w:pPr>
        <w:pStyle w:val="Heading1"/>
      </w:pPr>
      <w:r>
        <w:t>3. Completed WordPress Plugin Development</w:t>
      </w:r>
    </w:p>
    <w:p>
      <w:pPr>
        <w:pStyle w:val="Heading2"/>
      </w:pPr>
      <w:r>
        <w:t>Step 1 - Plugin Foundation</w:t>
      </w:r>
    </w:p>
    <w:p>
      <w:pPr>
        <w:pStyle w:val="ListBullet"/>
        <w:spacing w:after="40"/>
      </w:pPr>
      <w:r>
        <w:rPr>
          <w:sz w:val="20"/>
        </w:rPr>
        <w:t>Created the custom plugin structure and bootstrap file.</w:t>
      </w:r>
    </w:p>
    <w:p>
      <w:pPr>
        <w:pStyle w:val="ListBullet"/>
        <w:spacing w:after="40"/>
      </w:pPr>
      <w:r>
        <w:rPr>
          <w:sz w:val="20"/>
        </w:rPr>
        <w:t>Established constants for plugin version, file path, directory path and URL.</w:t>
      </w:r>
    </w:p>
    <w:p>
      <w:pPr>
        <w:pStyle w:val="ListBullet"/>
        <w:spacing w:after="40"/>
      </w:pPr>
      <w:r>
        <w:rPr>
          <w:sz w:val="20"/>
        </w:rPr>
        <w:t>Added central HPC_Plugin class and separated responsibilities into includes, admin views, public views, CSS and JavaScript.</w:t>
      </w:r>
    </w:p>
    <w:p>
      <w:pPr>
        <w:pStyle w:val="Heading2"/>
      </w:pPr>
      <w:r>
        <w:t>Step 2 - Admin Settings &amp; API Test</w:t>
      </w:r>
    </w:p>
    <w:p>
      <w:pPr>
        <w:pStyle w:val="ListBullet"/>
        <w:spacing w:after="40"/>
      </w:pPr>
      <w:r>
        <w:rPr>
          <w:sz w:val="20"/>
        </w:rPr>
        <w:t>Created the Hosting Portal admin menu.</w:t>
      </w:r>
    </w:p>
    <w:p>
      <w:pPr>
        <w:pStyle w:val="ListBullet"/>
        <w:spacing w:after="40"/>
      </w:pPr>
      <w:r>
        <w:rPr>
          <w:sz w:val="20"/>
        </w:rPr>
        <w:t>Added Portal URL, API Key, Connection Mode (Mock/Live) and Cache Duration settings.</w:t>
      </w:r>
    </w:p>
    <w:p>
      <w:pPr>
        <w:pStyle w:val="ListBullet"/>
        <w:spacing w:after="40"/>
      </w:pPr>
      <w:r>
        <w:rPr>
          <w:sz w:val="20"/>
        </w:rPr>
        <w:t>Added an authenticated admin action for Test Connection / product retrieval.</w:t>
      </w:r>
    </w:p>
    <w:p>
      <w:pPr>
        <w:pStyle w:val="ListBullet"/>
        <w:spacing w:after="40"/>
      </w:pPr>
      <w:r>
        <w:rPr>
          <w:sz w:val="20"/>
        </w:rPr>
        <w:t>Added success/failure notices to the admin page.</w:t>
      </w:r>
    </w:p>
    <w:p>
      <w:pPr>
        <w:pStyle w:val="Heading2"/>
      </w:pPr>
      <w:r>
        <w:t>Step 3 - Cache Layer</w:t>
      </w:r>
    </w:p>
    <w:p>
      <w:pPr>
        <w:pStyle w:val="ListBullet"/>
        <w:spacing w:after="40"/>
      </w:pPr>
      <w:r>
        <w:rPr>
          <w:sz w:val="20"/>
        </w:rPr>
        <w:t>Created HPC_Cache using WordPress transients.</w:t>
      </w:r>
    </w:p>
    <w:p>
      <w:pPr>
        <w:pStyle w:val="ListBullet"/>
        <w:spacing w:after="40"/>
      </w:pPr>
      <w:r>
        <w:rPr>
          <w:sz w:val="20"/>
        </w:rPr>
        <w:t>Added product cache storage, retrieval and manual clear actions.</w:t>
      </w:r>
    </w:p>
    <w:p>
      <w:pPr>
        <w:pStyle w:val="ListBullet"/>
        <w:spacing w:after="40"/>
      </w:pPr>
      <w:r>
        <w:rPr>
          <w:sz w:val="20"/>
        </w:rPr>
        <w:t>Automatically clears cache when connection mode, portal URL, API key or cache duration changes.</w:t>
      </w:r>
    </w:p>
    <w:p>
      <w:pPr>
        <w:pStyle w:val="ListBullet"/>
        <w:spacing w:after="40"/>
      </w:pPr>
      <w:r>
        <w:rPr>
          <w:sz w:val="20"/>
        </w:rPr>
        <w:t>Added Refresh Products and Clear Cache controls.</w:t>
      </w:r>
    </w:p>
    <w:p>
      <w:pPr>
        <w:pStyle w:val="Heading2"/>
      </w:pPr>
      <w:r>
        <w:t>Step 4 - Hosting Plans Shortcode</w:t>
      </w:r>
    </w:p>
    <w:p>
      <w:pPr>
        <w:pStyle w:val="ListBullet"/>
        <w:spacing w:after="40"/>
      </w:pPr>
      <w:r>
        <w:rPr>
          <w:sz w:val="20"/>
        </w:rPr>
        <w:t>Registered [hosting_plans].</w:t>
      </w:r>
    </w:p>
    <w:p>
      <w:pPr>
        <w:pStyle w:val="ListBullet"/>
        <w:spacing w:after="40"/>
      </w:pPr>
      <w:r>
        <w:rPr>
          <w:sz w:val="20"/>
        </w:rPr>
        <w:t>Created public plan grid and individual plan card templates.</w:t>
      </w:r>
    </w:p>
    <w:p>
      <w:pPr>
        <w:pStyle w:val="ListBullet"/>
        <w:spacing w:after="40"/>
      </w:pPr>
      <w:r>
        <w:rPr>
          <w:sz w:val="20"/>
        </w:rPr>
        <w:t>Added frontend CSS/JS loading.</w:t>
      </w:r>
    </w:p>
    <w:p>
      <w:pPr>
        <w:pStyle w:val="ListBullet"/>
        <w:spacing w:after="40"/>
      </w:pPr>
      <w:r>
        <w:rPr>
          <w:sz w:val="20"/>
        </w:rPr>
        <w:t>Added mock hosting product data so frontend work can continue before Django APIs are complete.</w:t>
      </w:r>
    </w:p>
    <w:p>
      <w:pPr>
        <w:pStyle w:val="Heading2"/>
      </w:pPr>
      <w:r>
        <w:t>Step 5 - Billing Cycle Switching</w:t>
      </w:r>
    </w:p>
    <w:p>
      <w:pPr>
        <w:pStyle w:val="ListBullet"/>
        <w:spacing w:after="40"/>
      </w:pPr>
      <w:r>
        <w:rPr>
          <w:sz w:val="20"/>
        </w:rPr>
        <w:t>Added multiple billing cycles such as monthly and annual.</w:t>
      </w:r>
    </w:p>
    <w:p>
      <w:pPr>
        <w:pStyle w:val="ListBullet"/>
        <w:spacing w:after="40"/>
      </w:pPr>
      <w:r>
        <w:rPr>
          <w:sz w:val="20"/>
        </w:rPr>
        <w:t>Added frontend JavaScript to switch the displayed price when the billing cycle dropdown changes.</w:t>
      </w:r>
    </w:p>
    <w:p>
      <w:pPr>
        <w:pStyle w:val="ListBullet"/>
        <w:spacing w:after="40"/>
      </w:pPr>
      <w:r>
        <w:rPr>
          <w:sz w:val="20"/>
        </w:rPr>
        <w:t>Order URLs are prepared to include the selected billing cycle.</w:t>
      </w:r>
    </w:p>
    <w:p>
      <w:pPr>
        <w:pStyle w:val="ListBullet"/>
        <w:spacing w:after="40"/>
      </w:pPr>
      <w:r>
        <w:rPr>
          <w:sz w:val="20"/>
        </w:rPr>
        <w:t>Added filemtime-based asset versions to reduce stale browser/theme cache problems.</w:t>
      </w:r>
    </w:p>
    <w:p>
      <w:pPr>
        <w:pStyle w:val="Heading2"/>
      </w:pPr>
      <w:r>
        <w:t>Step 6 - Admin Health Dashboard</w:t>
      </w:r>
    </w:p>
    <w:p>
      <w:pPr>
        <w:pStyle w:val="ListBullet"/>
        <w:spacing w:after="40"/>
      </w:pPr>
      <w:r>
        <w:rPr>
          <w:sz w:val="20"/>
        </w:rPr>
        <w:t>Added status cards for Mode, Connection, Product Count and Last Sync.</w:t>
      </w:r>
    </w:p>
    <w:p>
      <w:pPr>
        <w:pStyle w:val="ListBullet"/>
        <w:spacing w:after="40"/>
      </w:pPr>
      <w:r>
        <w:rPr>
          <w:sz w:val="20"/>
        </w:rPr>
        <w:t>Added Connection Details including Portal URL, last connection test, last successful connection and last message.</w:t>
      </w:r>
    </w:p>
    <w:p>
      <w:pPr>
        <w:pStyle w:val="ListBullet"/>
        <w:spacing w:after="40"/>
      </w:pPr>
      <w:r>
        <w:rPr>
          <w:sz w:val="20"/>
        </w:rPr>
        <w:t>Added Test Connection, Refresh Products and Clear Cache controls.</w:t>
      </w:r>
    </w:p>
    <w:p>
      <w:pPr>
        <w:pStyle w:val="ListBullet"/>
        <w:spacing w:after="40"/>
      </w:pPr>
      <w:r>
        <w:rPr>
          <w:sz w:val="20"/>
        </w:rPr>
        <w:t>Fixed the PHP critical error caused by update_connection_status() being accidentally nested inside register_settings().</w:t>
      </w:r>
    </w:p>
    <w:p>
      <w:pPr>
        <w:pStyle w:val="Heading2"/>
      </w:pPr>
      <w:r>
        <w:t>Step 7 - Categories &amp; Filtering</w:t>
      </w:r>
    </w:p>
    <w:p>
      <w:pPr>
        <w:pStyle w:val="ListBullet"/>
        <w:spacing w:after="40"/>
      </w:pPr>
      <w:r>
        <w:rPr>
          <w:sz w:val="20"/>
        </w:rPr>
        <w:t>Expanded mock products across Shared Hosting, VPS Hosting, Reseller Hosting and WordPress Hosting.</w:t>
      </w:r>
    </w:p>
    <w:p>
      <w:pPr>
        <w:pStyle w:val="ListBullet"/>
        <w:spacing w:after="40"/>
      </w:pPr>
      <w:r>
        <w:rPr>
          <w:sz w:val="20"/>
        </w:rPr>
        <w:t>Added category derivation from product data rather than maintaining a duplicate WordPress category database.</w:t>
      </w:r>
    </w:p>
    <w:p>
      <w:pPr>
        <w:pStyle w:val="ListBullet"/>
        <w:spacing w:after="40"/>
      </w:pPr>
      <w:r>
        <w:rPr>
          <w:sz w:val="20"/>
        </w:rPr>
        <w:t>Added [hosting_categories].</w:t>
      </w:r>
    </w:p>
    <w:p>
      <w:pPr>
        <w:pStyle w:val="ListBullet"/>
        <w:spacing w:after="40"/>
      </w:pPr>
      <w:r>
        <w:rPr>
          <w:sz w:val="20"/>
        </w:rPr>
        <w:t>Added category filtering to [hosting_plans category="..."] and category-specific empty states.</w:t>
      </w:r>
    </w:p>
    <w:p>
      <w:pPr>
        <w:pStyle w:val="Heading2"/>
      </w:pPr>
      <w:r>
        <w:t>Step 7 Performance Optimization</w:t>
      </w:r>
    </w:p>
    <w:p>
      <w:pPr>
        <w:pStyle w:val="ListBullet"/>
        <w:spacing w:after="40"/>
      </w:pPr>
      <w:r>
        <w:rPr>
          <w:sz w:val="20"/>
        </w:rPr>
        <w:t>Added request-level runtime caches for products and categories so multiple shortcodes on the same page do not repeatedly read the transient/database.</w:t>
      </w:r>
    </w:p>
    <w:p>
      <w:pPr>
        <w:pStyle w:val="ListBullet"/>
        <w:spacing w:after="40"/>
      </w:pPr>
      <w:r>
        <w:rPr>
          <w:sz w:val="20"/>
        </w:rPr>
        <w:t>Kept WordPress transient caching as the persistent cache layer between page requests.</w:t>
      </w:r>
    </w:p>
    <w:p>
      <w:pPr>
        <w:pStyle w:val="Heading2"/>
      </w:pPr>
      <w:r>
        <w:t>Step 8 - Domain Pricing</w:t>
      </w:r>
    </w:p>
    <w:p>
      <w:pPr>
        <w:pStyle w:val="ListBullet"/>
        <w:spacing w:after="40"/>
      </w:pPr>
      <w:r>
        <w:rPr>
          <w:sz w:val="20"/>
        </w:rPr>
        <w:t>Added domain pricing retrieval architecture with Mock and Live modes.</w:t>
      </w:r>
    </w:p>
    <w:p>
      <w:pPr>
        <w:pStyle w:val="ListBullet"/>
        <w:spacing w:after="40"/>
      </w:pPr>
      <w:r>
        <w:rPr>
          <w:sz w:val="20"/>
        </w:rPr>
        <w:t>Added mock TLD pricing for registration, renewal and transfer.</w:t>
      </w:r>
    </w:p>
    <w:p>
      <w:pPr>
        <w:pStyle w:val="ListBullet"/>
        <w:spacing w:after="40"/>
      </w:pPr>
      <w:r>
        <w:rPr>
          <w:sz w:val="20"/>
        </w:rPr>
        <w:t>Added [domain_prices] and a responsive domain-pricing table view.</w:t>
      </w:r>
    </w:p>
    <w:p>
      <w:pPr>
        <w:pStyle w:val="ListBullet"/>
        <w:spacing w:after="40"/>
      </w:pPr>
      <w:r>
        <w:rPr>
          <w:sz w:val="20"/>
        </w:rPr>
        <w:t>Prepared the live endpoint path /api/v1/storefront/domains/pricing/.</w:t>
      </w:r>
    </w:p>
    <w:p>
      <w:pPr>
        <w:pStyle w:val="Heading2"/>
      </w:pPr>
      <w:r>
        <w:t>Step 9 - Hosting Addons</w:t>
      </w:r>
    </w:p>
    <w:p>
      <w:pPr>
        <w:pStyle w:val="ListBullet"/>
        <w:spacing w:after="40"/>
      </w:pPr>
      <w:r>
        <w:rPr>
          <w:sz w:val="20"/>
        </w:rPr>
        <w:t>Added addons retrieval architecture with Mock and Live modes.</w:t>
      </w:r>
    </w:p>
    <w:p>
      <w:pPr>
        <w:pStyle w:val="ListBullet"/>
        <w:spacing w:after="40"/>
      </w:pPr>
      <w:r>
        <w:rPr>
          <w:sz w:val="20"/>
        </w:rPr>
        <w:t>Added mock addons including SSL Certificate, Dedicated IP, Daily Backup, Malware Protection, Website Migration and Extra Storage.</w:t>
      </w:r>
    </w:p>
    <w:p>
      <w:pPr>
        <w:pStyle w:val="ListBullet"/>
        <w:spacing w:after="40"/>
      </w:pPr>
      <w:r>
        <w:rPr>
          <w:sz w:val="20"/>
        </w:rPr>
        <w:t>Added [hosting_addons] and addon card templates.</w:t>
      </w:r>
    </w:p>
    <w:p>
      <w:pPr>
        <w:pStyle w:val="ListBullet"/>
        <w:spacing w:after="40"/>
      </w:pPr>
      <w:r>
        <w:rPr>
          <w:sz w:val="20"/>
        </w:rPr>
        <w:t>Added billing cycle formatting including One Time pricing.</w:t>
      </w:r>
    </w:p>
    <w:p>
      <w:pPr>
        <w:pStyle w:val="Heading2"/>
      </w:pPr>
      <w:r>
        <w:t>Step 10 - Advanced Shortcode Controls</w:t>
      </w:r>
    </w:p>
    <w:p>
      <w:pPr>
        <w:pStyle w:val="ListBullet"/>
        <w:spacing w:after="40"/>
      </w:pPr>
      <w:r>
        <w:rPr>
          <w:sz w:val="20"/>
        </w:rPr>
        <w:t>Added columns and limit controls for hosting plans and addons.</w:t>
      </w:r>
    </w:p>
    <w:p>
      <w:pPr>
        <w:pStyle w:val="ListBullet"/>
        <w:spacing w:after="40"/>
      </w:pPr>
      <w:r>
        <w:rPr>
          <w:sz w:val="20"/>
        </w:rPr>
        <w:t>Added category, featured-only, order and orderby controls for hosting plans.</w:t>
      </w:r>
    </w:p>
    <w:p>
      <w:pPr>
        <w:pStyle w:val="ListBullet"/>
        <w:spacing w:after="40"/>
      </w:pPr>
      <w:r>
        <w:rPr>
          <w:sz w:val="20"/>
        </w:rPr>
        <w:t>Added limit support for domain pricing.</w:t>
      </w:r>
    </w:p>
    <w:p>
      <w:pPr>
        <w:pStyle w:val="ListBullet"/>
        <w:spacing w:after="40"/>
      </w:pPr>
      <w:r>
        <w:rPr>
          <w:sz w:val="20"/>
        </w:rPr>
        <w:t>Added dynamic responsive grid classes for 1-4 columns.</w:t>
      </w:r>
    </w:p>
    <w:p>
      <w:pPr>
        <w:pStyle w:val="Heading1"/>
      </w:pPr>
      <w:r>
        <w:t>4. Current Plugin File Structure</w:t>
      </w:r>
    </w:p>
    <w:p>
      <w:pPr>
        <w:pStyle w:val="CodeBlock"/>
      </w:pPr>
      <w:r>
        <w:rPr>
          <w:rFonts w:ascii="Courier New" w:hAnsi="Courier New"/>
        </w:rPr>
        <w:t>hosting-portal-connector/</w:t>
        <w:br/>
        <w:t>├── hosting-portal-connector.php</w:t>
        <w:br/>
        <w:t>├── includes/</w:t>
        <w:br/>
        <w:t>│   ├── class-hpc-plugin.php</w:t>
        <w:br/>
        <w:t>│   ├── class-hpc-settings.php</w:t>
        <w:br/>
        <w:t>│   ├── class-hpc-api-client.php</w:t>
        <w:br/>
        <w:t>│   ├── class-hpc-cache.php</w:t>
        <w:br/>
        <w:t>│   └── class-hpc-shortcodes.php</w:t>
        <w:br/>
        <w:t>├── admin/</w:t>
        <w:br/>
        <w:t>│   └── views/</w:t>
        <w:br/>
        <w:t>│       └── settings-page.php</w:t>
        <w:br/>
        <w:t>├── public/</w:t>
        <w:br/>
        <w:t>│   └── views/</w:t>
        <w:br/>
        <w:t>│       ├── plans-grid.php</w:t>
        <w:br/>
        <w:t>│       ├── plan-card.php</w:t>
        <w:br/>
        <w:t>│       ├── categories-grid.php</w:t>
        <w:br/>
        <w:t>│       ├── domain-prices.php</w:t>
        <w:br/>
        <w:t>│       └── addons-grid.php</w:t>
        <w:br/>
        <w:t>└── assets/</w:t>
        <w:br/>
        <w:t xml:space="preserve">    ├── css/</w:t>
        <w:br/>
        <w:t xml:space="preserve">    │   ├── admin.css</w:t>
        <w:br/>
        <w:t xml:space="preserve">    │   └── frontend.css</w:t>
        <w:br/>
        <w:t xml:space="preserve">    └── js/</w:t>
        <w:br/>
        <w:t xml:space="preserve">        └── frontend.js</w:t>
      </w:r>
    </w:p>
    <w:p>
      <w:pPr>
        <w:pStyle w:val="Heading1"/>
      </w:pPr>
      <w:r>
        <w:t>5. Current Shortcodes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Shortcode</w:t>
            </w:r>
          </w:p>
        </w:tc>
        <w:tc>
          <w:tcPr>
            <w:tcW w:type="dxa" w:w="5040"/>
            <w:vAlign w:val="center"/>
            <w:shd w:fill="D9EAF7"/>
          </w:tcPr>
          <w:p>
            <w:r/>
            <w:r>
              <w:rPr>
                <w:b/>
                <w:sz w:val="18"/>
              </w:rPr>
              <w:t>Purpose</w:t>
            </w:r>
          </w:p>
        </w:tc>
      </w:tr>
      <w:tr>
        <w:tc>
          <w:tcPr>
            <w:tcW w:type="dxa" w:w="5040"/>
            <w:vAlign w:val="center"/>
          </w:tcPr>
          <w:p>
            <w:r/>
            <w:r>
              <w:rPr>
                <w:b w:val="0"/>
                <w:sz w:val="17"/>
              </w:rPr>
              <w:t>[hosting_plans]</w:t>
            </w:r>
          </w:p>
        </w:tc>
        <w:tc>
          <w:tcPr>
            <w:tcW w:type="dxa" w:w="5040"/>
            <w:vAlign w:val="center"/>
          </w:tcPr>
          <w:p>
            <w:r/>
            <w:r>
              <w:rPr>
                <w:b w:val="0"/>
                <w:sz w:val="17"/>
              </w:rPr>
              <w:t>Display all available hosting plans.</w:t>
            </w:r>
          </w:p>
        </w:tc>
      </w:tr>
      <w:tr>
        <w:tc>
          <w:tcPr>
            <w:tcW w:type="dxa" w:w="5040"/>
            <w:vAlign w:val="center"/>
          </w:tcPr>
          <w:p>
            <w:r/>
            <w:r>
              <w:rPr>
                <w:b w:val="0"/>
                <w:sz w:val="17"/>
              </w:rPr>
              <w:t>[hosting_plans category="shared-hosting"]</w:t>
            </w:r>
          </w:p>
        </w:tc>
        <w:tc>
          <w:tcPr>
            <w:tcW w:type="dxa" w:w="5040"/>
            <w:vAlign w:val="center"/>
          </w:tcPr>
          <w:p>
            <w:r/>
            <w:r>
              <w:rPr>
                <w:b w:val="0"/>
                <w:sz w:val="17"/>
              </w:rPr>
              <w:t>Display plans from one category.</w:t>
            </w:r>
          </w:p>
        </w:tc>
      </w:tr>
      <w:tr>
        <w:tc>
          <w:tcPr>
            <w:tcW w:type="dxa" w:w="5040"/>
            <w:vAlign w:val="center"/>
          </w:tcPr>
          <w:p>
            <w:r/>
            <w:r>
              <w:rPr>
                <w:b w:val="0"/>
                <w:sz w:val="17"/>
              </w:rPr>
              <w:t>[hosting_plans columns="4" limit="4"]</w:t>
            </w:r>
          </w:p>
        </w:tc>
        <w:tc>
          <w:tcPr>
            <w:tcW w:type="dxa" w:w="5040"/>
            <w:vAlign w:val="center"/>
          </w:tcPr>
          <w:p>
            <w:r/>
            <w:r>
              <w:rPr>
                <w:b w:val="0"/>
                <w:sz w:val="17"/>
              </w:rPr>
              <w:t>Control plan grid columns and number of results.</w:t>
            </w:r>
          </w:p>
        </w:tc>
      </w:tr>
      <w:tr>
        <w:tc>
          <w:tcPr>
            <w:tcW w:type="dxa" w:w="5040"/>
            <w:vAlign w:val="center"/>
          </w:tcPr>
          <w:p>
            <w:r/>
            <w:r>
              <w:rPr>
                <w:b w:val="0"/>
                <w:sz w:val="17"/>
              </w:rPr>
              <w:t>[hosting_plans featured="yes"]</w:t>
            </w:r>
          </w:p>
        </w:tc>
        <w:tc>
          <w:tcPr>
            <w:tcW w:type="dxa" w:w="5040"/>
            <w:vAlign w:val="center"/>
          </w:tcPr>
          <w:p>
            <w:r/>
            <w:r>
              <w:rPr>
                <w:b w:val="0"/>
                <w:sz w:val="17"/>
              </w:rPr>
              <w:t>Display featured plans only.</w:t>
            </w:r>
          </w:p>
        </w:tc>
      </w:tr>
      <w:tr>
        <w:tc>
          <w:tcPr>
            <w:tcW w:type="dxa" w:w="5040"/>
            <w:vAlign w:val="center"/>
          </w:tcPr>
          <w:p>
            <w:r/>
            <w:r>
              <w:rPr>
                <w:b w:val="0"/>
                <w:sz w:val="17"/>
              </w:rPr>
              <w:t>[hosting_plans orderby="id" order="desc" limit="3"]</w:t>
            </w:r>
          </w:p>
        </w:tc>
        <w:tc>
          <w:tcPr>
            <w:tcW w:type="dxa" w:w="5040"/>
            <w:vAlign w:val="center"/>
          </w:tcPr>
          <w:p>
            <w:r/>
            <w:r>
              <w:rPr>
                <w:b w:val="0"/>
                <w:sz w:val="17"/>
              </w:rPr>
              <w:t>Sort and limit hosting plans.</w:t>
            </w:r>
          </w:p>
        </w:tc>
      </w:tr>
      <w:tr>
        <w:tc>
          <w:tcPr>
            <w:tcW w:type="dxa" w:w="5040"/>
            <w:vAlign w:val="center"/>
          </w:tcPr>
          <w:p>
            <w:r/>
            <w:r>
              <w:rPr>
                <w:b w:val="0"/>
                <w:sz w:val="17"/>
              </w:rPr>
              <w:t>[hosting_categories]</w:t>
            </w:r>
          </w:p>
        </w:tc>
        <w:tc>
          <w:tcPr>
            <w:tcW w:type="dxa" w:w="5040"/>
            <w:vAlign w:val="center"/>
          </w:tcPr>
          <w:p>
            <w:r/>
            <w:r>
              <w:rPr>
                <w:b w:val="0"/>
                <w:sz w:val="17"/>
              </w:rPr>
              <w:t>Display product-derived hosting categories.</w:t>
            </w:r>
          </w:p>
        </w:tc>
      </w:tr>
      <w:tr>
        <w:tc>
          <w:tcPr>
            <w:tcW w:type="dxa" w:w="5040"/>
            <w:vAlign w:val="center"/>
          </w:tcPr>
          <w:p>
            <w:r/>
            <w:r>
              <w:rPr>
                <w:b w:val="0"/>
                <w:sz w:val="17"/>
              </w:rPr>
              <w:t>[domain_prices]</w:t>
            </w:r>
          </w:p>
        </w:tc>
        <w:tc>
          <w:tcPr>
            <w:tcW w:type="dxa" w:w="5040"/>
            <w:vAlign w:val="center"/>
          </w:tcPr>
          <w:p>
            <w:r/>
            <w:r>
              <w:rPr>
                <w:b w:val="0"/>
                <w:sz w:val="17"/>
              </w:rPr>
              <w:t>Display domain registration, renewal and transfer pricing.</w:t>
            </w:r>
          </w:p>
        </w:tc>
      </w:tr>
      <w:tr>
        <w:tc>
          <w:tcPr>
            <w:tcW w:type="dxa" w:w="5040"/>
            <w:vAlign w:val="center"/>
          </w:tcPr>
          <w:p>
            <w:r/>
            <w:r>
              <w:rPr>
                <w:b w:val="0"/>
                <w:sz w:val="17"/>
              </w:rPr>
              <w:t>[domain_prices limit="5"]</w:t>
            </w:r>
          </w:p>
        </w:tc>
        <w:tc>
          <w:tcPr>
            <w:tcW w:type="dxa" w:w="5040"/>
            <w:vAlign w:val="center"/>
          </w:tcPr>
          <w:p>
            <w:r/>
            <w:r>
              <w:rPr>
                <w:b w:val="0"/>
                <w:sz w:val="17"/>
              </w:rPr>
              <w:t>Display a limited number of domain prices.</w:t>
            </w:r>
          </w:p>
        </w:tc>
      </w:tr>
      <w:tr>
        <w:tc>
          <w:tcPr>
            <w:tcW w:type="dxa" w:w="5040"/>
            <w:vAlign w:val="center"/>
          </w:tcPr>
          <w:p>
            <w:r/>
            <w:r>
              <w:rPr>
                <w:b w:val="0"/>
                <w:sz w:val="17"/>
              </w:rPr>
              <w:t>[hosting_addons]</w:t>
            </w:r>
          </w:p>
        </w:tc>
        <w:tc>
          <w:tcPr>
            <w:tcW w:type="dxa" w:w="5040"/>
            <w:vAlign w:val="center"/>
          </w:tcPr>
          <w:p>
            <w:r/>
            <w:r>
              <w:rPr>
                <w:b w:val="0"/>
                <w:sz w:val="17"/>
              </w:rPr>
              <w:t>Display hosting addons.</w:t>
            </w:r>
          </w:p>
        </w:tc>
      </w:tr>
      <w:tr>
        <w:tc>
          <w:tcPr>
            <w:tcW w:type="dxa" w:w="5040"/>
            <w:vAlign w:val="center"/>
          </w:tcPr>
          <w:p>
            <w:r/>
            <w:r>
              <w:rPr>
                <w:b w:val="0"/>
                <w:sz w:val="17"/>
              </w:rPr>
              <w:t>[hosting_addons columns="2" limit="4"]</w:t>
            </w:r>
          </w:p>
        </w:tc>
        <w:tc>
          <w:tcPr>
            <w:tcW w:type="dxa" w:w="5040"/>
            <w:vAlign w:val="center"/>
          </w:tcPr>
          <w:p>
            <w:r/>
            <w:r>
              <w:rPr>
                <w:b w:val="0"/>
                <w:sz w:val="17"/>
              </w:rPr>
              <w:t>Control addon layout and limit.</w:t>
            </w:r>
          </w:p>
        </w:tc>
      </w:tr>
    </w:tbl>
    <w:p>
      <w:pPr>
        <w:pStyle w:val="Heading1"/>
      </w:pPr>
      <w:r>
        <w:t>6. Current WordPress Admin Features</w:t>
      </w:r>
    </w:p>
    <w:p>
      <w:pPr>
        <w:pStyle w:val="ListBullet"/>
        <w:spacing w:after="40"/>
      </w:pPr>
      <w:r>
        <w:rPr>
          <w:sz w:val="20"/>
        </w:rPr>
        <w:t>Connection Mode: Mock / Development or Live Django API.</w:t>
      </w:r>
    </w:p>
    <w:p>
      <w:pPr>
        <w:pStyle w:val="ListBullet"/>
        <w:spacing w:after="40"/>
      </w:pPr>
      <w:r>
        <w:rPr>
          <w:sz w:val="20"/>
        </w:rPr>
        <w:t>Portal URL configuration.</w:t>
      </w:r>
    </w:p>
    <w:p>
      <w:pPr>
        <w:pStyle w:val="ListBullet"/>
        <w:spacing w:after="40"/>
      </w:pPr>
      <w:r>
        <w:rPr>
          <w:sz w:val="20"/>
        </w:rPr>
        <w:t>API key configuration.</w:t>
      </w:r>
    </w:p>
    <w:p>
      <w:pPr>
        <w:pStyle w:val="ListBullet"/>
        <w:spacing w:after="40"/>
      </w:pPr>
      <w:r>
        <w:rPr>
          <w:sz w:val="20"/>
        </w:rPr>
        <w:t>Cache duration configuration.</w:t>
      </w:r>
    </w:p>
    <w:p>
      <w:pPr>
        <w:pStyle w:val="ListBullet"/>
        <w:spacing w:after="40"/>
      </w:pPr>
      <w:r>
        <w:rPr>
          <w:sz w:val="20"/>
        </w:rPr>
        <w:t>Integration status dashboard.</w:t>
      </w:r>
    </w:p>
    <w:p>
      <w:pPr>
        <w:pStyle w:val="ListBullet"/>
        <w:spacing w:after="40"/>
      </w:pPr>
      <w:r>
        <w:rPr>
          <w:sz w:val="20"/>
        </w:rPr>
        <w:t>Last connection test and last successful connection details.</w:t>
      </w:r>
    </w:p>
    <w:p>
      <w:pPr>
        <w:pStyle w:val="ListBullet"/>
        <w:spacing w:after="40"/>
      </w:pPr>
      <w:r>
        <w:rPr>
          <w:sz w:val="20"/>
        </w:rPr>
        <w:t>Product count and last sync information.</w:t>
      </w:r>
    </w:p>
    <w:p>
      <w:pPr>
        <w:pStyle w:val="ListBullet"/>
        <w:spacing w:after="40"/>
      </w:pPr>
      <w:r>
        <w:rPr>
          <w:sz w:val="20"/>
        </w:rPr>
        <w:t>Test Connection action.</w:t>
      </w:r>
    </w:p>
    <w:p>
      <w:pPr>
        <w:pStyle w:val="ListBullet"/>
        <w:spacing w:after="40"/>
      </w:pPr>
      <w:r>
        <w:rPr>
          <w:sz w:val="20"/>
        </w:rPr>
        <w:t>Refresh Products action.</w:t>
      </w:r>
    </w:p>
    <w:p>
      <w:pPr>
        <w:pStyle w:val="ListBullet"/>
        <w:spacing w:after="40"/>
      </w:pPr>
      <w:r>
        <w:rPr>
          <w:sz w:val="20"/>
        </w:rPr>
        <w:t>Clear Cache action.</w:t>
      </w:r>
    </w:p>
    <w:p>
      <w:pPr>
        <w:pStyle w:val="ListBullet"/>
        <w:spacing w:after="40"/>
      </w:pPr>
      <w:r>
        <w:rPr>
          <w:sz w:val="20"/>
        </w:rPr>
        <w:t>Automatic cache clearing when key connection settings change.</w:t>
      </w:r>
    </w:p>
    <w:p>
      <w:pPr>
        <w:pStyle w:val="Heading1"/>
      </w:pPr>
      <w:r>
        <w:t>7. Work Paused Until Django-Side Storefront APIs Are Completed</w:t>
      </w:r>
    </w:p>
    <w:p>
      <w:r>
        <w:rPr>
          <w:b/>
        </w:rPr>
        <w:t>Step 11 - Live Django API Connection</w:t>
      </w:r>
      <w:r>
        <w:t xml:space="preserve"> has been designed but should not be considered completed yet. The WordPress client has the planned Live-mode paths, but the real Django endpoints and dedicated integration credentials must exist before live testing can be completed.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CE8B2"/>
          </w:tcPr>
          <w:p>
            <w:r/>
            <w:r>
              <w:rPr>
                <w:b/>
                <w:sz w:val="18"/>
              </w:rPr>
              <w:t>Data</w:t>
            </w:r>
          </w:p>
        </w:tc>
        <w:tc>
          <w:tcPr>
            <w:tcW w:type="dxa" w:w="5040"/>
            <w:vAlign w:val="center"/>
            <w:shd w:fill="FCE8B2"/>
          </w:tcPr>
          <w:p>
            <w:r/>
            <w:r>
              <w:rPr>
                <w:b/>
                <w:sz w:val="18"/>
              </w:rPr>
              <w:t>Planned API Endpoint</w:t>
            </w:r>
          </w:p>
        </w:tc>
      </w:tr>
      <w:tr>
        <w:tc>
          <w:tcPr>
            <w:tcW w:type="dxa" w:w="5040"/>
            <w:vAlign w:val="center"/>
          </w:tcPr>
          <w:p>
            <w:r/>
            <w:r>
              <w:rPr>
                <w:b w:val="0"/>
                <w:sz w:val="18"/>
              </w:rPr>
              <w:t>Products</w:t>
            </w:r>
          </w:p>
        </w:tc>
        <w:tc>
          <w:tcPr>
            <w:tcW w:type="dxa" w:w="5040"/>
            <w:vAlign w:val="center"/>
          </w:tcPr>
          <w:p>
            <w:r/>
            <w:r>
              <w:rPr>
                <w:b w:val="0"/>
                <w:sz w:val="17"/>
              </w:rPr>
              <w:t>GET /api/v1/storefront/products/</w:t>
            </w:r>
          </w:p>
        </w:tc>
      </w:tr>
      <w:tr>
        <w:tc>
          <w:tcPr>
            <w:tcW w:type="dxa" w:w="5040"/>
            <w:vAlign w:val="center"/>
          </w:tcPr>
          <w:p>
            <w:r/>
            <w:r>
              <w:rPr>
                <w:b w:val="0"/>
                <w:sz w:val="18"/>
              </w:rPr>
              <w:t>Domain pricing</w:t>
            </w:r>
          </w:p>
        </w:tc>
        <w:tc>
          <w:tcPr>
            <w:tcW w:type="dxa" w:w="5040"/>
            <w:vAlign w:val="center"/>
          </w:tcPr>
          <w:p>
            <w:r/>
            <w:r>
              <w:rPr>
                <w:b w:val="0"/>
                <w:sz w:val="17"/>
              </w:rPr>
              <w:t>GET /api/v1/storefront/domains/pricing/</w:t>
            </w:r>
          </w:p>
        </w:tc>
      </w:tr>
      <w:tr>
        <w:tc>
          <w:tcPr>
            <w:tcW w:type="dxa" w:w="5040"/>
            <w:vAlign w:val="center"/>
          </w:tcPr>
          <w:p>
            <w:r/>
            <w:r>
              <w:rPr>
                <w:b w:val="0"/>
                <w:sz w:val="18"/>
              </w:rPr>
              <w:t>Addons</w:t>
            </w:r>
          </w:p>
        </w:tc>
        <w:tc>
          <w:tcPr>
            <w:tcW w:type="dxa" w:w="5040"/>
            <w:vAlign w:val="center"/>
          </w:tcPr>
          <w:p>
            <w:r/>
            <w:r>
              <w:rPr>
                <w:b w:val="0"/>
                <w:sz w:val="17"/>
              </w:rPr>
              <w:t>GET /api/v1/storefront/addons/</w:t>
            </w:r>
          </w:p>
        </w:tc>
      </w:tr>
    </w:tbl>
    <w:p>
      <w:pPr>
        <w:pStyle w:val="ListBullet"/>
        <w:spacing w:after="40"/>
      </w:pPr>
      <w:r>
        <w:rPr>
          <w:sz w:val="20"/>
        </w:rPr>
        <w:t>Django should return only externally published storefront products/items.</w:t>
      </w:r>
    </w:p>
    <w:p>
      <w:pPr>
        <w:pStyle w:val="ListBullet"/>
        <w:spacing w:after="40"/>
      </w:pPr>
      <w:r>
        <w:rPr>
          <w:sz w:val="20"/>
        </w:rPr>
        <w:t>The API response structure must match or be deliberately mapped to the plugin response contracts already used in Mock mode.</w:t>
      </w:r>
    </w:p>
    <w:p>
      <w:pPr>
        <w:pStyle w:val="ListBullet"/>
        <w:spacing w:after="40"/>
      </w:pPr>
      <w:r>
        <w:rPr>
          <w:sz w:val="20"/>
        </w:rPr>
        <w:t>Use a dedicated integration credential for each WordPress storefront/site, not a staff/admin or customer login token.</w:t>
      </w:r>
    </w:p>
    <w:p>
      <w:pPr>
        <w:pStyle w:val="ListBullet"/>
        <w:spacing w:after="40"/>
      </w:pPr>
      <w:r>
        <w:rPr>
          <w:sz w:val="20"/>
        </w:rPr>
        <w:t>Initial scopes should be read-only, for example storefront.products.read, storefront.domains.read and storefront.addons.read.</w:t>
      </w:r>
    </w:p>
    <w:p>
      <w:pPr>
        <w:pStyle w:val="ListBullet"/>
        <w:spacing w:after="40"/>
      </w:pPr>
      <w:r>
        <w:rPr>
          <w:sz w:val="20"/>
        </w:rPr>
        <w:t>The API key must remain server-side in WordPress PHP and must never be exposed to frontend JavaScript.</w:t>
      </w:r>
    </w:p>
    <w:p>
      <w:pPr>
        <w:pStyle w:val="Heading1"/>
      </w:pPr>
      <w:r>
        <w:t>8. Remaining WordPress / Integration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Step</w:t>
            </w:r>
          </w:p>
        </w:tc>
        <w:tc>
          <w:tcPr>
            <w:tcW w:type="dxa" w:w="3360"/>
            <w:vAlign w:val="center"/>
            <w:shd w:fill="D9EAF7"/>
          </w:tcPr>
          <w:p>
            <w:r/>
            <w:r>
              <w:rPr>
                <w:b/>
                <w:sz w:val="17"/>
              </w:rPr>
              <w:t>Area</w:t>
            </w:r>
          </w:p>
        </w:tc>
        <w:tc>
          <w:tcPr>
            <w:tcW w:type="dxa" w:w="3360"/>
            <w:vAlign w:val="center"/>
            <w:shd w:fill="D9EAF7"/>
          </w:tcPr>
          <w:p>
            <w:r/>
            <w:r>
              <w:rPr>
                <w:b/>
                <w:sz w:val="17"/>
              </w:rPr>
              <w:t>Remaining Work</w:t>
            </w:r>
          </w:p>
        </w:tc>
      </w:tr>
      <w:tr>
        <w:tc>
          <w:tcPr>
            <w:tcW w:type="dxa" w:w="3360"/>
            <w:vAlign w:val="center"/>
          </w:tcPr>
          <w:p>
            <w:r/>
            <w:r>
              <w:rPr>
                <w:b w:val="0"/>
                <w:sz w:val="16"/>
              </w:rPr>
              <w:t>Step 11</w:t>
            </w:r>
          </w:p>
        </w:tc>
        <w:tc>
          <w:tcPr>
            <w:tcW w:type="dxa" w:w="3360"/>
            <w:vAlign w:val="center"/>
          </w:tcPr>
          <w:p>
            <w:r/>
            <w:r>
              <w:rPr>
                <w:b w:val="0"/>
                <w:sz w:val="16"/>
              </w:rPr>
              <w:t>Live Django API Connection</w:t>
            </w:r>
          </w:p>
        </w:tc>
        <w:tc>
          <w:tcPr>
            <w:tcW w:type="dxa" w:w="3360"/>
            <w:vAlign w:val="center"/>
          </w:tcPr>
          <w:p>
            <w:r/>
            <w:r>
              <w:rPr>
                <w:b w:val="0"/>
                <w:sz w:val="16"/>
              </w:rPr>
              <w:t>Complete real API connection, authentication, error handling and live data verification after Django endpoints exist.</w:t>
            </w:r>
          </w:p>
        </w:tc>
      </w:tr>
      <w:tr>
        <w:tc>
          <w:tcPr>
            <w:tcW w:type="dxa" w:w="3360"/>
            <w:vAlign w:val="center"/>
          </w:tcPr>
          <w:p>
            <w:r/>
            <w:r>
              <w:rPr>
                <w:b w:val="0"/>
                <w:sz w:val="16"/>
              </w:rPr>
              <w:t>Step 12</w:t>
            </w:r>
          </w:p>
        </w:tc>
        <w:tc>
          <w:tcPr>
            <w:tcW w:type="dxa" w:w="3360"/>
            <w:vAlign w:val="center"/>
          </w:tcPr>
          <w:p>
            <w:r/>
            <w:r>
              <w:rPr>
                <w:b w:val="0"/>
                <w:sz w:val="16"/>
              </w:rPr>
              <w:t>Django Publish Controls</w:t>
            </w:r>
          </w:p>
        </w:tc>
        <w:tc>
          <w:tcPr>
            <w:tcW w:type="dxa" w:w="3360"/>
            <w:vAlign w:val="center"/>
          </w:tcPr>
          <w:p>
            <w:r/>
            <w:r>
              <w:rPr>
                <w:b w:val="0"/>
                <w:sz w:val="16"/>
              </w:rPr>
              <w:t>Allow staff to publish/unpublish products, categories, domains and addons to external storefronts/sites.</w:t>
            </w:r>
          </w:p>
        </w:tc>
      </w:tr>
      <w:tr>
        <w:tc>
          <w:tcPr>
            <w:tcW w:type="dxa" w:w="3360"/>
            <w:vAlign w:val="center"/>
          </w:tcPr>
          <w:p>
            <w:r/>
            <w:r>
              <w:rPr>
                <w:b w:val="0"/>
                <w:sz w:val="16"/>
              </w:rPr>
              <w:t>Step 13</w:t>
            </w:r>
          </w:p>
        </w:tc>
        <w:tc>
          <w:tcPr>
            <w:tcW w:type="dxa" w:w="3360"/>
            <w:vAlign w:val="center"/>
          </w:tcPr>
          <w:p>
            <w:r/>
            <w:r>
              <w:rPr>
                <w:b w:val="0"/>
                <w:sz w:val="16"/>
              </w:rPr>
              <w:t>Cache Improvements</w:t>
            </w:r>
          </w:p>
        </w:tc>
        <w:tc>
          <w:tcPr>
            <w:tcW w:type="dxa" w:w="3360"/>
            <w:vAlign w:val="center"/>
          </w:tcPr>
          <w:p>
            <w:r/>
            <w:r>
              <w:rPr>
                <w:b w:val="0"/>
                <w:sz w:val="16"/>
              </w:rPr>
              <w:t>Separate persistent caches for products, domain pricing and addons; retain request-level runtime cache.</w:t>
            </w:r>
          </w:p>
        </w:tc>
      </w:tr>
      <w:tr>
        <w:tc>
          <w:tcPr>
            <w:tcW w:type="dxa" w:w="3360"/>
            <w:vAlign w:val="center"/>
          </w:tcPr>
          <w:p>
            <w:r/>
            <w:r>
              <w:rPr>
                <w:b w:val="0"/>
                <w:sz w:val="16"/>
              </w:rPr>
              <w:t>Step 14</w:t>
            </w:r>
          </w:p>
        </w:tc>
        <w:tc>
          <w:tcPr>
            <w:tcW w:type="dxa" w:w="3360"/>
            <w:vAlign w:val="center"/>
          </w:tcPr>
          <w:p>
            <w:r/>
            <w:r>
              <w:rPr>
                <w:b w:val="0"/>
                <w:sz w:val="16"/>
              </w:rPr>
              <w:t>Webhook / Auto Cache Invalidation</w:t>
            </w:r>
          </w:p>
        </w:tc>
        <w:tc>
          <w:tcPr>
            <w:tcW w:type="dxa" w:w="3360"/>
            <w:vAlign w:val="center"/>
          </w:tcPr>
          <w:p>
            <w:r/>
            <w:r>
              <w:rPr>
                <w:b w:val="0"/>
                <w:sz w:val="16"/>
              </w:rPr>
              <w:t>Django notifies WordPress when product/pricing data changes so stale cache is cleared automatically.</w:t>
            </w:r>
          </w:p>
        </w:tc>
      </w:tr>
      <w:tr>
        <w:tc>
          <w:tcPr>
            <w:tcW w:type="dxa" w:w="3360"/>
            <w:vAlign w:val="center"/>
          </w:tcPr>
          <w:p>
            <w:r/>
            <w:r>
              <w:rPr>
                <w:b w:val="0"/>
                <w:sz w:val="16"/>
              </w:rPr>
              <w:t>Step 15</w:t>
            </w:r>
          </w:p>
        </w:tc>
        <w:tc>
          <w:tcPr>
            <w:tcW w:type="dxa" w:w="3360"/>
            <w:vAlign w:val="center"/>
          </w:tcPr>
          <w:p>
            <w:r/>
            <w:r>
              <w:rPr>
                <w:b w:val="0"/>
                <w:sz w:val="16"/>
              </w:rPr>
              <w:t>Single Product Shortcode</w:t>
            </w:r>
          </w:p>
        </w:tc>
        <w:tc>
          <w:tcPr>
            <w:tcW w:type="dxa" w:w="3360"/>
            <w:vAlign w:val="center"/>
          </w:tcPr>
          <w:p>
            <w:r/>
            <w:r>
              <w:rPr>
                <w:b w:val="0"/>
                <w:sz w:val="16"/>
              </w:rPr>
              <w:t>Add [hosting_plan slug="..."] for individual plan sections/pages.</w:t>
            </w:r>
          </w:p>
        </w:tc>
      </w:tr>
      <w:tr>
        <w:tc>
          <w:tcPr>
            <w:tcW w:type="dxa" w:w="3360"/>
            <w:vAlign w:val="center"/>
          </w:tcPr>
          <w:p>
            <w:r/>
            <w:r>
              <w:rPr>
                <w:b w:val="0"/>
                <w:sz w:val="16"/>
              </w:rPr>
              <w:t>Step 16</w:t>
            </w:r>
          </w:p>
        </w:tc>
        <w:tc>
          <w:tcPr>
            <w:tcW w:type="dxa" w:w="3360"/>
            <w:vAlign w:val="center"/>
          </w:tcPr>
          <w:p>
            <w:r/>
            <w:r>
              <w:rPr>
                <w:b w:val="0"/>
                <w:sz w:val="16"/>
              </w:rPr>
              <w:t>Dynamic Store Pages</w:t>
            </w:r>
          </w:p>
        </w:tc>
        <w:tc>
          <w:tcPr>
            <w:tcW w:type="dxa" w:w="3360"/>
            <w:vAlign w:val="center"/>
          </w:tcPr>
          <w:p>
            <w:r/>
            <w:r>
              <w:rPr>
                <w:b w:val="0"/>
                <w:sz w:val="16"/>
              </w:rPr>
              <w:t>Support clean category/store pages backed by Django data.</w:t>
            </w:r>
          </w:p>
        </w:tc>
      </w:tr>
      <w:tr>
        <w:tc>
          <w:tcPr>
            <w:tcW w:type="dxa" w:w="3360"/>
            <w:vAlign w:val="center"/>
          </w:tcPr>
          <w:p>
            <w:r/>
            <w:r>
              <w:rPr>
                <w:b w:val="0"/>
                <w:sz w:val="16"/>
              </w:rPr>
              <w:t>Step 17</w:t>
            </w:r>
          </w:p>
        </w:tc>
        <w:tc>
          <w:tcPr>
            <w:tcW w:type="dxa" w:w="3360"/>
            <w:vAlign w:val="center"/>
          </w:tcPr>
          <w:p>
            <w:r/>
            <w:r>
              <w:rPr>
                <w:b w:val="0"/>
                <w:sz w:val="16"/>
              </w:rPr>
              <w:t>Order / Checkout Redirect</w:t>
            </w:r>
          </w:p>
        </w:tc>
        <w:tc>
          <w:tcPr>
            <w:tcW w:type="dxa" w:w="3360"/>
            <w:vAlign w:val="center"/>
          </w:tcPr>
          <w:p>
            <w:r/>
            <w:r>
              <w:rPr>
                <w:b w:val="0"/>
                <w:sz w:val="16"/>
              </w:rPr>
              <w:t>Send product, billing cycle and storefront source to the Django cart/checkout.</w:t>
            </w:r>
          </w:p>
        </w:tc>
      </w:tr>
      <w:tr>
        <w:tc>
          <w:tcPr>
            <w:tcW w:type="dxa" w:w="3360"/>
            <w:vAlign w:val="center"/>
          </w:tcPr>
          <w:p>
            <w:r/>
            <w:r>
              <w:rPr>
                <w:b w:val="0"/>
                <w:sz w:val="16"/>
              </w:rPr>
              <w:t>Step 18</w:t>
            </w:r>
          </w:p>
        </w:tc>
        <w:tc>
          <w:tcPr>
            <w:tcW w:type="dxa" w:w="3360"/>
            <w:vAlign w:val="center"/>
          </w:tcPr>
          <w:p>
            <w:r/>
            <w:r>
              <w:rPr>
                <w:b w:val="0"/>
                <w:sz w:val="16"/>
              </w:rPr>
              <w:t>Domain Search / Availability</w:t>
            </w:r>
          </w:p>
        </w:tc>
        <w:tc>
          <w:tcPr>
            <w:tcW w:type="dxa" w:w="3360"/>
            <w:vAlign w:val="center"/>
          </w:tcPr>
          <w:p>
            <w:r/>
            <w:r>
              <w:rPr>
                <w:b w:val="0"/>
                <w:sz w:val="16"/>
              </w:rPr>
              <w:t>Add [domain_search] and query the Django/registrar availability service.</w:t>
            </w:r>
          </w:p>
        </w:tc>
      </w:tr>
      <w:tr>
        <w:tc>
          <w:tcPr>
            <w:tcW w:type="dxa" w:w="3360"/>
            <w:vAlign w:val="center"/>
          </w:tcPr>
          <w:p>
            <w:r/>
            <w:r>
              <w:rPr>
                <w:b w:val="0"/>
                <w:sz w:val="16"/>
              </w:rPr>
              <w:t>Step 19</w:t>
            </w:r>
          </w:p>
        </w:tc>
        <w:tc>
          <w:tcPr>
            <w:tcW w:type="dxa" w:w="3360"/>
            <w:vAlign w:val="center"/>
          </w:tcPr>
          <w:p>
            <w:r/>
            <w:r>
              <w:rPr>
                <w:b w:val="0"/>
                <w:sz w:val="16"/>
              </w:rPr>
              <w:t>Domain Order Flow</w:t>
            </w:r>
          </w:p>
        </w:tc>
        <w:tc>
          <w:tcPr>
            <w:tcW w:type="dxa" w:w="3360"/>
            <w:vAlign w:val="center"/>
          </w:tcPr>
          <w:p>
            <w:r/>
            <w:r>
              <w:rPr>
                <w:b w:val="0"/>
                <w:sz w:val="16"/>
              </w:rPr>
              <w:t>Registration, transfer and existing-domain workflows leading to Django checkout.</w:t>
            </w:r>
          </w:p>
        </w:tc>
      </w:tr>
      <w:tr>
        <w:tc>
          <w:tcPr>
            <w:tcW w:type="dxa" w:w="3360"/>
            <w:vAlign w:val="center"/>
          </w:tcPr>
          <w:p>
            <w:r/>
            <w:r>
              <w:rPr>
                <w:b w:val="0"/>
                <w:sz w:val="16"/>
              </w:rPr>
              <w:t>Step 20</w:t>
            </w:r>
          </w:p>
        </w:tc>
        <w:tc>
          <w:tcPr>
            <w:tcW w:type="dxa" w:w="3360"/>
            <w:vAlign w:val="center"/>
          </w:tcPr>
          <w:p>
            <w:r/>
            <w:r>
              <w:rPr>
                <w:b w:val="0"/>
                <w:sz w:val="16"/>
              </w:rPr>
              <w:t>Addon Compatibility</w:t>
            </w:r>
          </w:p>
        </w:tc>
        <w:tc>
          <w:tcPr>
            <w:tcW w:type="dxa" w:w="3360"/>
            <w:vAlign w:val="center"/>
          </w:tcPr>
          <w:p>
            <w:r/>
            <w:r>
              <w:rPr>
                <w:b w:val="0"/>
                <w:sz w:val="16"/>
              </w:rPr>
              <w:t>Display only addons compatible with the selected hosting product/service.</w:t>
            </w:r>
          </w:p>
        </w:tc>
      </w:tr>
      <w:tr>
        <w:tc>
          <w:tcPr>
            <w:tcW w:type="dxa" w:w="3360"/>
            <w:vAlign w:val="center"/>
          </w:tcPr>
          <w:p>
            <w:r/>
            <w:r>
              <w:rPr>
                <w:b w:val="0"/>
                <w:sz w:val="16"/>
              </w:rPr>
              <w:t>Step 21</w:t>
            </w:r>
          </w:p>
        </w:tc>
        <w:tc>
          <w:tcPr>
            <w:tcW w:type="dxa" w:w="3360"/>
            <w:vAlign w:val="center"/>
          </w:tcPr>
          <w:p>
            <w:r/>
            <w:r>
              <w:rPr>
                <w:b w:val="0"/>
                <w:sz w:val="16"/>
              </w:rPr>
              <w:t>Multi-Site / Multi-Store Support</w:t>
            </w:r>
          </w:p>
        </w:tc>
        <w:tc>
          <w:tcPr>
            <w:tcW w:type="dxa" w:w="3360"/>
            <w:vAlign w:val="center"/>
          </w:tcPr>
          <w:p>
            <w:r/>
            <w:r>
              <w:rPr>
                <w:b w:val="0"/>
                <w:sz w:val="16"/>
              </w:rPr>
              <w:t>Support UK, KSA, Global or other storefronts from one Django source with site-level publication rules.</w:t>
            </w:r>
          </w:p>
        </w:tc>
      </w:tr>
      <w:tr>
        <w:tc>
          <w:tcPr>
            <w:tcW w:type="dxa" w:w="3360"/>
            <w:vAlign w:val="center"/>
          </w:tcPr>
          <w:p>
            <w:r/>
            <w:r>
              <w:rPr>
                <w:b w:val="0"/>
                <w:sz w:val="16"/>
              </w:rPr>
              <w:t>Step 22</w:t>
            </w:r>
          </w:p>
        </w:tc>
        <w:tc>
          <w:tcPr>
            <w:tcW w:type="dxa" w:w="3360"/>
            <w:vAlign w:val="center"/>
          </w:tcPr>
          <w:p>
            <w:r/>
            <w:r>
              <w:rPr>
                <w:b w:val="0"/>
                <w:sz w:val="16"/>
              </w:rPr>
              <w:t>Currency / Market Support</w:t>
            </w:r>
          </w:p>
        </w:tc>
        <w:tc>
          <w:tcPr>
            <w:tcW w:type="dxa" w:w="3360"/>
            <w:vAlign w:val="center"/>
          </w:tcPr>
          <w:p>
            <w:r/>
            <w:r>
              <w:rPr>
                <w:b w:val="0"/>
                <w:sz w:val="16"/>
              </w:rPr>
              <w:t>Receive authoritative market/currency pricing such as USD, GBP, SAR or AED from Django.</w:t>
            </w:r>
          </w:p>
        </w:tc>
      </w:tr>
      <w:tr>
        <w:tc>
          <w:tcPr>
            <w:tcW w:type="dxa" w:w="3360"/>
            <w:vAlign w:val="center"/>
          </w:tcPr>
          <w:p>
            <w:r/>
            <w:r>
              <w:rPr>
                <w:b w:val="0"/>
                <w:sz w:val="16"/>
              </w:rPr>
              <w:t>Step 23</w:t>
            </w:r>
          </w:p>
        </w:tc>
        <w:tc>
          <w:tcPr>
            <w:tcW w:type="dxa" w:w="3360"/>
            <w:vAlign w:val="center"/>
          </w:tcPr>
          <w:p>
            <w:r/>
            <w:r>
              <w:rPr>
                <w:b w:val="0"/>
                <w:sz w:val="16"/>
              </w:rPr>
              <w:t>Admin Diagnostics</w:t>
            </w:r>
          </w:p>
        </w:tc>
        <w:tc>
          <w:tcPr>
            <w:tcW w:type="dxa" w:w="3360"/>
            <w:vAlign w:val="center"/>
          </w:tcPr>
          <w:p>
            <w:r/>
            <w:r>
              <w:rPr>
                <w:b w:val="0"/>
                <w:sz w:val="16"/>
              </w:rPr>
              <w:t>API latency, endpoint health, record counts, cache status and last error diagnostics.</w:t>
            </w:r>
          </w:p>
        </w:tc>
      </w:tr>
      <w:tr>
        <w:tc>
          <w:tcPr>
            <w:tcW w:type="dxa" w:w="3360"/>
            <w:vAlign w:val="center"/>
          </w:tcPr>
          <w:p>
            <w:r/>
            <w:r>
              <w:rPr>
                <w:b w:val="0"/>
                <w:sz w:val="16"/>
              </w:rPr>
              <w:t>Step 24</w:t>
            </w:r>
          </w:p>
        </w:tc>
        <w:tc>
          <w:tcPr>
            <w:tcW w:type="dxa" w:w="3360"/>
            <w:vAlign w:val="center"/>
          </w:tcPr>
          <w:p>
            <w:r/>
            <w:r>
              <w:rPr>
                <w:b w:val="0"/>
                <w:sz w:val="16"/>
              </w:rPr>
              <w:t>Security Hardening</w:t>
            </w:r>
          </w:p>
        </w:tc>
        <w:tc>
          <w:tcPr>
            <w:tcW w:type="dxa" w:w="3360"/>
            <w:vAlign w:val="center"/>
          </w:tcPr>
          <w:p>
            <w:r/>
            <w:r>
              <w:rPr>
                <w:b w:val="0"/>
                <w:sz w:val="16"/>
              </w:rPr>
              <w:t>Scoped credentials, signature validation, webhook security, output sanitization and production security review.</w:t>
            </w:r>
          </w:p>
        </w:tc>
      </w:tr>
      <w:tr>
        <w:tc>
          <w:tcPr>
            <w:tcW w:type="dxa" w:w="3360"/>
            <w:vAlign w:val="center"/>
          </w:tcPr>
          <w:p>
            <w:r/>
            <w:r>
              <w:rPr>
                <w:b w:val="0"/>
                <w:sz w:val="16"/>
              </w:rPr>
              <w:t>Step 25</w:t>
            </w:r>
          </w:p>
        </w:tc>
        <w:tc>
          <w:tcPr>
            <w:tcW w:type="dxa" w:w="3360"/>
            <w:vAlign w:val="center"/>
          </w:tcPr>
          <w:p>
            <w:r/>
            <w:r>
              <w:rPr>
                <w:b w:val="0"/>
                <w:sz w:val="16"/>
              </w:rPr>
              <w:t>Final UI &amp; Production Readiness</w:t>
            </w:r>
          </w:p>
        </w:tc>
        <w:tc>
          <w:tcPr>
            <w:tcW w:type="dxa" w:w="3360"/>
            <w:vAlign w:val="center"/>
          </w:tcPr>
          <w:p>
            <w:r/>
            <w:r>
              <w:rPr>
                <w:b w:val="0"/>
                <w:sz w:val="16"/>
              </w:rPr>
              <w:t>Theme compatibility, responsiveness, accessibility, performance tests and production deployment checklist.</w:t>
            </w:r>
          </w:p>
        </w:tc>
      </w:tr>
    </w:tbl>
    <w:p>
      <w:pPr>
        <w:pStyle w:val="Heading1"/>
      </w:pPr>
      <w:r>
        <w:t>9. Resume Point After Django Development</w:t>
      </w:r>
    </w:p>
    <w:p>
      <w:r>
        <w:rPr>
          <w:b/>
        </w:rPr>
        <w:t>When the Django-side storefront development is complete, resume the WordPress work in this order:</w:t>
      </w:r>
    </w:p>
    <w:p>
      <w:pPr>
        <w:pStyle w:val="ListBullet"/>
        <w:spacing w:after="40"/>
      </w:pPr>
      <w:r>
        <w:rPr>
          <w:sz w:val="20"/>
        </w:rPr>
        <w:t>Confirm the real Django endpoint URLs and exact JSON responses.</w:t>
      </w:r>
    </w:p>
    <w:p>
      <w:pPr>
        <w:pStyle w:val="ListBullet"/>
        <w:spacing w:after="40"/>
      </w:pPr>
      <w:r>
        <w:rPr>
          <w:sz w:val="20"/>
        </w:rPr>
        <w:t>Create a dedicated WordPress storefront integration credential in Django.</w:t>
      </w:r>
    </w:p>
    <w:p>
      <w:pPr>
        <w:pStyle w:val="ListBullet"/>
        <w:spacing w:after="40"/>
      </w:pPr>
      <w:r>
        <w:rPr>
          <w:sz w:val="20"/>
        </w:rPr>
        <w:t>Configure Portal URL + API Key in the WordPress plugin and switch Connection Mode to Live.</w:t>
      </w:r>
    </w:p>
    <w:p>
      <w:pPr>
        <w:pStyle w:val="ListBullet"/>
        <w:spacing w:after="40"/>
      </w:pPr>
      <w:r>
        <w:rPr>
          <w:sz w:val="20"/>
        </w:rPr>
        <w:t>Run Test Connection and verify live product count/source.</w:t>
      </w:r>
    </w:p>
    <w:p>
      <w:pPr>
        <w:pStyle w:val="ListBullet"/>
        <w:spacing w:after="40"/>
      </w:pPr>
      <w:r>
        <w:rPr>
          <w:sz w:val="20"/>
        </w:rPr>
        <w:t>Test [hosting_plans], [hosting_categories], [domain_prices] and [hosting_addons] against real data.</w:t>
      </w:r>
    </w:p>
    <w:p>
      <w:pPr>
        <w:pStyle w:val="ListBullet"/>
        <w:spacing w:after="40"/>
      </w:pPr>
      <w:r>
        <w:rPr>
          <w:sz w:val="20"/>
        </w:rPr>
        <w:t>Fix any response-contract differences between Django serializers and the plugin.</w:t>
      </w:r>
    </w:p>
    <w:p>
      <w:pPr>
        <w:pStyle w:val="ListBullet"/>
        <w:spacing w:after="40"/>
      </w:pPr>
      <w:r>
        <w:rPr>
          <w:sz w:val="20"/>
        </w:rPr>
        <w:t>Complete Step 12 publication controls, then Step 13 caching and Step 14 webhooks.</w:t>
      </w:r>
    </w:p>
    <w:p>
      <w:pPr>
        <w:pStyle w:val="ListBullet"/>
        <w:spacing w:after="40"/>
      </w:pPr>
      <w:r>
        <w:rPr>
          <w:sz w:val="20"/>
        </w:rPr>
        <w:t>Only after the data layer is stable, continue checkout redirect, domain search and advanced storefront features.</w:t>
      </w:r>
    </w:p>
    <w:p>
      <w:pPr>
        <w:pStyle w:val="Heading1"/>
      </w:pPr>
      <w:r>
        <w:t>10. Important Testing / Maintenance Notes</w:t>
      </w:r>
    </w:p>
    <w:p>
      <w:pPr>
        <w:pStyle w:val="ListBullet"/>
        <w:spacing w:after="40"/>
      </w:pPr>
      <w:r>
        <w:rPr>
          <w:sz w:val="20"/>
        </w:rPr>
        <w:t>After changing mock data or switching connection mode, clear the plugin cache and refresh products.</w:t>
      </w:r>
    </w:p>
    <w:p>
      <w:pPr>
        <w:pStyle w:val="ListBullet"/>
        <w:spacing w:after="40"/>
      </w:pPr>
      <w:r>
        <w:rPr>
          <w:sz w:val="20"/>
        </w:rPr>
        <w:t>If multiple shortcodes are placed on one page, the request-level runtime caches should prevent repeated product/category lookups during that page request.</w:t>
      </w:r>
    </w:p>
    <w:p>
      <w:pPr>
        <w:pStyle w:val="ListBullet"/>
        <w:spacing w:after="40"/>
      </w:pPr>
      <w:r>
        <w:rPr>
          <w:sz w:val="20"/>
        </w:rPr>
        <w:t>If the frontend appears stale after CSS/JS edits, hard-refresh the browser; frontend assets use file modification time for cache busting.</w:t>
      </w:r>
    </w:p>
    <w:p>
      <w:pPr>
        <w:pStyle w:val="ListBullet"/>
        <w:spacing w:after="40"/>
      </w:pPr>
      <w:r>
        <w:rPr>
          <w:sz w:val="20"/>
        </w:rPr>
        <w:t>Live API calls should be made by WordPress PHP, not directly from browser JavaScript.</w:t>
      </w:r>
    </w:p>
    <w:p>
      <w:pPr>
        <w:pStyle w:val="ListBullet"/>
        <w:spacing w:after="40"/>
      </w:pPr>
      <w:r>
        <w:rPr>
          <w:sz w:val="20"/>
        </w:rPr>
        <w:t>Before production, remove or disable development/mock behavior if it is no longer required, or keep it explicitly restricted to admin/development use.</w:t>
      </w:r>
    </w:p>
    <w:p>
      <w:pPr>
        <w:pStyle w:val="ListBullet"/>
        <w:spacing w:after="40"/>
      </w:pPr>
      <w:r>
        <w:rPr>
          <w:sz w:val="20"/>
        </w:rPr>
        <w:t>WordPress must never become a second source of truth for hosting prices or checkout calculations.</w:t>
      </w:r>
    </w:p>
    <w:p>
      <w:pPr>
        <w:pStyle w:val="Heading1"/>
      </w:pPr>
      <w:r>
        <w:t>11. Current Handover Status</w:t>
      </w:r>
    </w:p>
    <w:p>
      <w:r>
        <w:rPr>
          <w:b/>
        </w:rPr>
        <w:t xml:space="preserve">WordPress plugin status: </w:t>
      </w:r>
      <w:r>
        <w:t>Steps 1-10 implemented and working based on the development/testing completed so far.</w:t>
      </w:r>
    </w:p>
    <w:p>
      <w:r>
        <w:rPr>
          <w:b/>
        </w:rPr>
        <w:t xml:space="preserve">Current stopping point: </w:t>
      </w:r>
      <w:r>
        <w:t>Do not continue the live-integration roadmap until the Django storefront APIs and integration credential model are implemented.</w:t>
      </w:r>
    </w:p>
    <w:p>
      <w:r>
        <w:rPr>
          <w:b/>
        </w:rPr>
        <w:t xml:space="preserve">Next task on Django side: </w:t>
      </w:r>
      <w:r>
        <w:t>Implement the external storefront API layer for products, domain pricing and addons, with publication controls and scoped integration authentication. After that, return to Step 11 for end-to-end live testing.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WordPress Storefront Integration for Django Hosting Portal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Hosting Portal Connector | Development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shd w:fill="F3F4F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