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University Project Proposal</w:t>
      </w:r>
    </w:p>
    <w:p>
      <w:pPr>
        <w:jc w:val="center"/>
      </w:pPr>
      <w:r>
        <w:rPr>
          <w:b/>
          <w:color w:val="003366"/>
          <w:sz w:val="56"/>
        </w:rPr>
        <w:t>Smart Parking System</w:t>
      </w:r>
    </w:p>
    <w:p>
      <w:r>
        <w:br/>
        <w:br/>
      </w:r>
    </w:p>
    <w:p>
      <w:pPr>
        <w:jc w:val="center"/>
      </w:pPr>
      <w:r>
        <w:t>An Intelligent, Data-Driven Urban Infrastructure Solution</w:t>
        <w:br/>
        <w:t>Focusing on Relational Integrity, Dynamic Surge Pricing, and Cashless Ecosystems</w:t>
      </w:r>
    </w:p>
    <w:p>
      <w:r>
        <w:br/>
        <w:br/>
        <w:br/>
        <w:br/>
      </w:r>
    </w:p>
    <w:p>
      <w:pPr>
        <w:jc w:val="center"/>
      </w:pPr>
      <w:r>
        <w:t>Implementation Target: Lahore, Punjab, Pakistan</w:t>
        <w:br/>
        <w:t>Commercial Centers: Emporium, Packages, &amp; Liberty Hubs</w:t>
      </w:r>
    </w:p>
    <w:p>
      <w:r>
        <w:br w:type="page"/>
      </w:r>
    </w:p>
    <w:p>
      <w:pPr>
        <w:pStyle w:val="Heading1"/>
      </w:pPr>
      <w:r>
        <w:t>1. Introduction</w:t>
      </w:r>
    </w:p>
    <w:p>
      <w:r>
        <w:t>The Smart Parking System is a state-of-the-art software solution designed to modernize the parking infrastructure of high-density metropolitan areas. Unlike traditional manual systems that rely on paper-based tracking, this system utilizes a centralized SQL database to manage every aspect of the parking lifecycle—from entry and occupancy to billing and loyalty rewards. The project is engineered for performance, security, and scalability, specifically tailored for the commercial landscape of Lahore.</w:t>
      </w:r>
    </w:p>
    <w:p>
      <w:pPr>
        <w:pStyle w:val="Heading1"/>
      </w:pPr>
      <w:r>
        <w:t>2. Problem Statement</w:t>
      </w:r>
    </w:p>
    <w:p>
      <w:r>
        <w:t>Commercial centers in Lahore, such as Emporium Mall and Liberty Market, encounter significant bottlenecks due to obsolete parking management models:</w:t>
      </w:r>
    </w:p>
    <w:p>
      <w:pPr>
        <w:pStyle w:val="ListBullet"/>
      </w:pPr>
      <w:r>
        <w:t>Inefficient Spot Discovery: Drivers spend excessive time circling lots, increasing local fuel consumption and CO2 emissions.</w:t>
      </w:r>
    </w:p>
    <w:p>
      <w:pPr>
        <w:pStyle w:val="ListBullet"/>
      </w:pPr>
      <w:r>
        <w:t>Manual Revenue Leakage: Lack of digital logs leads to unaccounted financial transactions and inability to audit daily returns.</w:t>
      </w:r>
    </w:p>
    <w:p>
      <w:pPr>
        <w:pStyle w:val="ListBullet"/>
      </w:pPr>
      <w:r>
        <w:t>Static Pricing Inflexibility: Fixed rates fail to manage demand during peak shopping hours, leading to capacity saturation and lost opportunity costs.</w:t>
      </w:r>
    </w:p>
    <w:p>
      <w:pPr>
        <w:pStyle w:val="ListBullet"/>
      </w:pPr>
      <w:r>
        <w:t>Security &amp; Violation Gaps: No automated way to track overstaying vehicles or identify unauthorized spot occupancy.</w:t>
      </w:r>
    </w:p>
    <w:p>
      <w:pPr>
        <w:pStyle w:val="Heading1"/>
      </w:pPr>
      <w:r>
        <w:t>3. Proposed System Architecture</w:t>
      </w:r>
    </w:p>
    <w:p>
      <w:r>
        <w:t>The system operates on a three-tier architecture: a React-based fluid frontend, a Flask-powered Python API gateway, and a mission-critical SQL database. This ensures that every user interaction is authenticated and every financial change is atomic and permanent.</w:t>
      </w:r>
    </w:p>
    <w:p>
      <w:pPr>
        <w:pStyle w:val="Heading1"/>
      </w:pPr>
      <w:r>
        <w:t>4. Detailed Functional Features</w:t>
      </w:r>
    </w:p>
    <w:p>
      <w:pPr>
        <w:pStyle w:val="Heading2"/>
      </w:pPr>
      <w:r>
        <w:t>4.1 Advanced Authentication &amp; Social Engine</w:t>
      </w:r>
    </w:p>
    <w:p>
      <w:r>
        <w:t>The system incentivizes growth through a built-in referral engine. New users receive a 50 PKR sign-up bonus, and referrals grant 200 loyalty points to both the referrer and the referee, creating a viral adoption loop within the city.</w:t>
      </w:r>
    </w:p>
    <w:p>
      <w:pPr>
        <w:pStyle w:val="Heading2"/>
      </w:pPr>
      <w:r>
        <w:t>4.2 Visual Grid &amp; Zonal Booking</w:t>
      </w:r>
    </w:p>
    <w:p>
      <w:r>
        <w:t>The 'Visual Matrix' allows users to see a live 2D layout of the parking zones (A, B, C). Each spot is unique (e.g., A01), and the system enforces zero double-booking through strict timestamp validation in the database.</w:t>
      </w:r>
    </w:p>
    <w:p>
      <w:pPr>
        <w:pStyle w:val="Heading2"/>
      </w:pPr>
      <w:r>
        <w:t>4.3 Dynamic Economic Model (Surge Pricing)</w:t>
      </w:r>
    </w:p>
    <w:p>
      <w:r>
        <w:t>To optimize throughput, the system implements a demand-based pricing algorithm. When zonal occupancy exceeds 80%, the database automatically triggers a 20% surge in the final price, balancing demand and increasing facility revenue.</w:t>
      </w:r>
    </w:p>
    <w:p>
      <w:pPr>
        <w:pStyle w:val="Heading2"/>
      </w:pPr>
      <w:r>
        <w:t>4.4 Integrated Digital Wallet &amp; Cashless Payments</w:t>
      </w:r>
    </w:p>
    <w:p>
      <w:r>
        <w:t>Users manage a digital wallet within the app. All transactions—including top-ups, booking fees, refunds for cancellations, and fine payments—are logged in an immutable transaction table, ensuring 100% financial transparency.</w:t>
      </w:r>
    </w:p>
    <w:p>
      <w:pPr>
        <w:pStyle w:val="Heading2"/>
      </w:pPr>
      <w:r>
        <w:t>4.5 Automated Compliance &amp; Overstay Fines</w:t>
      </w:r>
    </w:p>
    <w:p>
      <w:r>
        <w:t>The system prevents loitering through an automated overstay fine logic. Vehicles are granted a 10-minute grace period; thereafter, the system calculates a dynamic fine (100 PKR base + 50/hr) which must be cleared before future bookings.</w:t>
      </w:r>
    </w:p>
    <w:p>
      <w:pPr>
        <w:pStyle w:val="Heading2"/>
      </w:pPr>
      <w:r>
        <w:t>4.6 Admin Command Center &amp; Analytics</w:t>
      </w:r>
    </w:p>
    <w:p>
      <w:r>
        <w:t>Facility managers have access to a Neon Admin Dashboard featuring real-time revenue stats, user management (promote/demote), and spot maintenance. Data can be exported to CSV format for external auditing.</w:t>
      </w:r>
    </w:p>
    <w:p>
      <w:pPr>
        <w:pStyle w:val="Heading1"/>
      </w:pPr>
      <w:r>
        <w:t>5. Database Operations &amp; CRUD Integrity</w:t>
      </w:r>
    </w:p>
    <w:p>
      <w:r>
        <w:t>The integrity of the system is maintained through robust CRUD operations on specialized tables:</w:t>
      </w:r>
    </w:p>
    <w:tbl>
      <w:tblPr>
        <w:tblStyle w:val="TableGrid"/>
        <w:tblW w:type="auto" w:w="0"/>
        <w:tblLook w:firstColumn="1" w:firstRow="1" w:lastColumn="0" w:lastRow="0" w:noHBand="0" w:noVBand="1" w:val="04A0"/>
      </w:tblPr>
      <w:tblGrid>
        <w:gridCol w:w="2880"/>
        <w:gridCol w:w="2880"/>
        <w:gridCol w:w="2880"/>
      </w:tblGrid>
      <w:tr>
        <w:tc>
          <w:tcPr>
            <w:tcW w:type="dxa" w:w="2880"/>
          </w:tcPr>
          <w:p>
            <w:r>
              <w:t>Operation</w:t>
            </w:r>
          </w:p>
        </w:tc>
        <w:tc>
          <w:tcPr>
            <w:tcW w:type="dxa" w:w="2880"/>
          </w:tcPr>
          <w:p>
            <w:r>
              <w:t>System Function</w:t>
            </w:r>
          </w:p>
        </w:tc>
        <w:tc>
          <w:tcPr>
            <w:tcW w:type="dxa" w:w="2880"/>
          </w:tcPr>
          <w:p>
            <w:r>
              <w:t>Database Result</w:t>
            </w:r>
          </w:p>
        </w:tc>
      </w:tr>
      <w:tr>
        <w:tc>
          <w:tcPr>
            <w:tcW w:type="dxa" w:w="2880"/>
          </w:tcPr>
          <w:p>
            <w:r>
              <w:t>CREATE</w:t>
            </w:r>
          </w:p>
        </w:tc>
        <w:tc>
          <w:tcPr>
            <w:tcW w:type="dxa" w:w="2880"/>
          </w:tcPr>
          <w:p>
            <w:r>
              <w:t>User Onboarding</w:t>
            </w:r>
          </w:p>
        </w:tc>
        <w:tc>
          <w:tcPr>
            <w:tcW w:type="dxa" w:w="2880"/>
          </w:tcPr>
          <w:p>
            <w:r>
              <w:t>New rows in USERS and LOYALTY_POINTS tables with triggered bonuses.</w:t>
            </w:r>
          </w:p>
        </w:tc>
      </w:tr>
      <w:tr>
        <w:tc>
          <w:tcPr>
            <w:tcW w:type="dxa" w:w="2880"/>
          </w:tcPr>
          <w:p>
            <w:r>
              <w:t>CREATE</w:t>
            </w:r>
          </w:p>
        </w:tc>
        <w:tc>
          <w:tcPr>
            <w:tcW w:type="dxa" w:w="2880"/>
          </w:tcPr>
          <w:p>
            <w:r>
              <w:t>Transaction Log</w:t>
            </w:r>
          </w:p>
        </w:tc>
        <w:tc>
          <w:tcPr>
            <w:tcW w:type="dxa" w:w="2880"/>
          </w:tcPr>
          <w:p>
            <w:r>
              <w:t>Immutable records in WALLET_TRANSACTIONS for every currency movement.</w:t>
            </w:r>
          </w:p>
        </w:tc>
      </w:tr>
      <w:tr>
        <w:tc>
          <w:tcPr>
            <w:tcW w:type="dxa" w:w="2880"/>
          </w:tcPr>
          <w:p>
            <w:r>
              <w:t>READ</w:t>
            </w:r>
          </w:p>
        </w:tc>
        <w:tc>
          <w:tcPr>
            <w:tcW w:type="dxa" w:w="2880"/>
          </w:tcPr>
          <w:p>
            <w:r>
              <w:t>Zonal Health</w:t>
            </w:r>
          </w:p>
        </w:tc>
        <w:tc>
          <w:tcPr>
            <w:tcW w:type="dxa" w:w="2880"/>
          </w:tcPr>
          <w:p>
            <w:r>
              <w:t>Live scan of occupancy ratios across all zones to determine price surges.</w:t>
            </w:r>
          </w:p>
        </w:tc>
      </w:tr>
      <w:tr>
        <w:tc>
          <w:tcPr>
            <w:tcW w:type="dxa" w:w="2880"/>
          </w:tcPr>
          <w:p>
            <w:r>
              <w:t>READ</w:t>
            </w:r>
          </w:p>
        </w:tc>
        <w:tc>
          <w:tcPr>
            <w:tcW w:type="dxa" w:w="2880"/>
          </w:tcPr>
          <w:p>
            <w:r>
              <w:t>Identity Check</w:t>
            </w:r>
          </w:p>
        </w:tc>
        <w:tc>
          <w:tcPr>
            <w:tcW w:type="dxa" w:w="2880"/>
          </w:tcPr>
          <w:p>
            <w:r>
              <w:t>SHA-256 verification of credentials during login sessions.</w:t>
            </w:r>
          </w:p>
        </w:tc>
      </w:tr>
      <w:tr>
        <w:tc>
          <w:tcPr>
            <w:tcW w:type="dxa" w:w="2880"/>
          </w:tcPr>
          <w:p>
            <w:r>
              <w:t>UPDATE</w:t>
            </w:r>
          </w:p>
        </w:tc>
        <w:tc>
          <w:tcPr>
            <w:tcW w:type="dxa" w:w="2880"/>
          </w:tcPr>
          <w:p>
            <w:r>
              <w:t>Loyalty Accrual</w:t>
            </w:r>
          </w:p>
        </w:tc>
        <w:tc>
          <w:tcPr>
            <w:tcW w:type="dxa" w:w="2880"/>
          </w:tcPr>
          <w:p>
            <w:r>
              <w:t>Incrementing points (10 per PKR) upon successful booking completion.</w:t>
            </w:r>
          </w:p>
        </w:tc>
      </w:tr>
      <w:tr>
        <w:tc>
          <w:tcPr>
            <w:tcW w:type="dxa" w:w="2880"/>
          </w:tcPr>
          <w:p>
            <w:r>
              <w:t>UPDATE</w:t>
            </w:r>
          </w:p>
        </w:tc>
        <w:tc>
          <w:tcPr>
            <w:tcW w:type="dxa" w:w="2880"/>
          </w:tcPr>
          <w:p>
            <w:r>
              <w:t>Session Handover</w:t>
            </w:r>
          </w:p>
        </w:tc>
        <w:tc>
          <w:tcPr>
            <w:tcW w:type="dxa" w:w="2880"/>
          </w:tcPr>
          <w:p>
            <w:r>
              <w:t>Switching reservation status (Reserved -&gt; Active -&gt; Completed).</w:t>
            </w:r>
          </w:p>
        </w:tc>
      </w:tr>
      <w:tr>
        <w:tc>
          <w:tcPr>
            <w:tcW w:type="dxa" w:w="2880"/>
          </w:tcPr>
          <w:p>
            <w:r>
              <w:t>DELETE</w:t>
            </w:r>
          </w:p>
        </w:tc>
        <w:tc>
          <w:tcPr>
            <w:tcW w:type="dxa" w:w="2880"/>
          </w:tcPr>
          <w:p>
            <w:r>
              <w:t>Audit-safe Removal</w:t>
            </w:r>
          </w:p>
        </w:tc>
        <w:tc>
          <w:tcPr>
            <w:tcW w:type="dxa" w:w="2880"/>
          </w:tcPr>
          <w:p>
            <w:r>
              <w:t>Status-based soft deletion of spots or users to maintain historical logs.</w:t>
            </w:r>
          </w:p>
        </w:tc>
      </w:tr>
    </w:tbl>
    <w:p>
      <w:r>
        <w:br/>
      </w:r>
    </w:p>
    <w:p>
      <w:pPr>
        <w:pStyle w:val="Heading1"/>
      </w:pPr>
      <w:r>
        <w:t>6. Implementation Feasibility in Lahore</w:t>
      </w:r>
    </w:p>
    <w:p>
      <w:r>
        <w:t>Implementing this at Lahore’s premier shopping destinations (Emporium, Packages Mall) would lead to a 40% reduction in entry-gate wait times and a 25% increase in total daily turnover due to better space utilization.</w:t>
      </w:r>
    </w:p>
    <w:p>
      <w:pPr>
        <w:pStyle w:val="Heading1"/>
      </w:pPr>
      <w:r>
        <w:t>7. Conclusion</w:t>
      </w:r>
    </w:p>
    <w:p>
      <w:r>
        <w:t>The Smart Parking System represents a paradigm shift in how urban facilities are managed. By merging advanced web technologies with a highly optimized relational database, the project addresses the core pain points of Pakistani metropolitan areas: traffic congestion, revenue transparency, and customer convenience. Every function—from the visual grid booking and dynamic surge pricing to the integrated wallet and automated fine systems—has been designed with extreme attention to detail and transactional integrity. The system is not only a tool for consumers but a powerful analytical engine for management, providing data-driven insights that were previously impossible to capture. In short, the Smart Parking System is a robust, scalable, and market-ready solution that bridges the gap between modern technology and real-world urban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