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  </w:t>
      </w:r>
      <w:r w:rsidDel="00000000" w:rsidR="00000000" w:rsidRPr="00000000">
        <w:rPr/>
        <w:drawing>
          <wp:inline distB="0" distT="0" distL="0" distR="0">
            <wp:extent cx="2317750" cy="1905000"/>
            <wp:effectExtent b="0" l="0" r="0" t="0"/>
            <wp:docPr descr="C:\Users\DECENT~1\AppData\Local\Temp\ksohtml12652\wps1.jpg" id="1" name="image1.jpg"/>
            <a:graphic>
              <a:graphicData uri="http://schemas.openxmlformats.org/drawingml/2006/picture">
                <pic:pic>
                  <pic:nvPicPr>
                    <pic:cNvPr descr="C:\Users\DECENT~1\AppData\Local\Temp\ksohtml12652\wps1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UET Peshawar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Department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Of Computer Science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Lab Task 06-Composition-in-java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Submitted By: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Waqas Khan S/o Azeem Khan CSIT pwr Batch-24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RegNo : 24pwbcs1141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Submitted To:</w:t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color w:val="5f6368"/>
          <w:sz w:val="40"/>
          <w:szCs w:val="40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5f6368"/>
          <w:sz w:val="40"/>
          <w:szCs w:val="40"/>
          <w:rtl w:val="0"/>
        </w:rPr>
        <w:t xml:space="preserve">Sir Syed Adeel Ali Shah Associate Professor CS&amp;IT Peshawar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Task for Students</w:t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Statement</w:t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program that models 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Smartphone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using composition.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Smartphone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should have the following components: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Attributes: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resolution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(e.g., AMOLED, LCD).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display(String content)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show content on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Battery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Attributes: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 mAh),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percentage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charge(int amount)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use(int amount)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simulate battery usage and charging.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Attributes: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clockSpeed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 GHz).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process(String task)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simulate processing a task.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Camera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Attributes: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resolution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 MP),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(e.g., wide, ultra-wide).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28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clickPicture()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Guidelines: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each component as a separate class with appropriate attributes and methods.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Smartphone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that contains these components.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main program to: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objects for each component.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Combine them to create 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Smartphone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28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the usage of each component.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</w:t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will understand: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model real-world objects using composition.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benefits of modular code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create and use objects within other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Main.java Files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SmartPhone.java Files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Screen.java Files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Processor.java Files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Battery.java Files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Camra.java Files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9950" cy="33464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Thank You !..</w:t>
      </w:r>
    </w:p>
    <w:sectPr>
      <w:footerReference r:id="rId18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Page </w:t>
    </w:r>
    <w:r w:rsidDel="00000000" w:rsidR="00000000" w:rsidRPr="00000000">
      <w:rPr>
        <w:b w:val="1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of </w:t>
    </w:r>
    <w:r w:rsidDel="00000000" w:rsidR="00000000" w:rsidRPr="00000000">
      <w:rPr>
        <w:b w:val="1"/>
        <w:color w:val="000000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footer" Target="footer1.xml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