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000000"/>
          <w:sz w:val="28"/>
        </w:rPr>
        <w:t>INFORMATION SECURITY</w:t>
      </w:r>
    </w:p>
    <w:p/>
    <w:p>
      <w:pPr>
        <w:jc w:val="center"/>
      </w:pPr>
      <w:r>
        <w:rPr>
          <w:rFonts w:ascii="Times New Roman" w:hAnsi="Times New Roman"/>
          <w:b/>
          <w:color w:val="000000"/>
          <w:sz w:val="44"/>
        </w:rPr>
        <w:t>Secure File Encryption System</w:t>
        <w:br/>
        <w:t>using Hybrid Cryptography</w:t>
      </w:r>
    </w:p>
    <w:p/>
    <w:p>
      <w:pPr>
        <w:jc w:val="center"/>
      </w:pPr>
      <w:r>
        <w:rPr>
          <w:rFonts w:ascii="Times New Roman" w:hAnsi="Times New Roman"/>
          <w:color w:val="000000"/>
          <w:sz w:val="28"/>
        </w:rPr>
        <w:t>Research Report</w:t>
      </w:r>
    </w:p>
    <w:p/>
    <w:p/>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color w:val="000000"/>
                <w:sz w:val="22"/>
              </w:rPr>
              <w:t>Course</w:t>
            </w:r>
          </w:p>
        </w:tc>
        <w:tc>
          <w:tcPr>
            <w:tcW w:type="dxa" w:w="4561"/>
          </w:tcPr>
          <w:p>
            <w:r>
              <w:rPr>
                <w:rFonts w:ascii="Times New Roman" w:hAnsi="Times New Roman"/>
                <w:color w:val="000000"/>
                <w:sz w:val="22"/>
              </w:rPr>
              <w:t>Information Security</w:t>
            </w:r>
          </w:p>
        </w:tc>
      </w:tr>
      <w:tr>
        <w:tc>
          <w:tcPr>
            <w:tcW w:type="dxa" w:w="4561"/>
          </w:tcPr>
          <w:p>
            <w:r>
              <w:rPr>
                <w:rFonts w:ascii="Times New Roman" w:hAnsi="Times New Roman"/>
                <w:b/>
                <w:color w:val="000000"/>
                <w:sz w:val="22"/>
              </w:rPr>
              <w:t>Project</w:t>
            </w:r>
          </w:p>
        </w:tc>
        <w:tc>
          <w:tcPr>
            <w:tcW w:type="dxa" w:w="4561"/>
          </w:tcPr>
          <w:p>
            <w:r>
              <w:rPr>
                <w:rFonts w:ascii="Times New Roman" w:hAnsi="Times New Roman"/>
                <w:color w:val="000000"/>
                <w:sz w:val="22"/>
              </w:rPr>
              <w:t>Secure File Encryption System using Hybrid Cryptography</w:t>
            </w:r>
          </w:p>
        </w:tc>
      </w:tr>
      <w:tr>
        <w:tc>
          <w:tcPr>
            <w:tcW w:type="dxa" w:w="4561"/>
          </w:tcPr>
          <w:p>
            <w:r>
              <w:rPr>
                <w:rFonts w:ascii="Times New Roman" w:hAnsi="Times New Roman"/>
                <w:b/>
                <w:color w:val="000000"/>
                <w:sz w:val="22"/>
              </w:rPr>
              <w:t>Members</w:t>
            </w:r>
          </w:p>
        </w:tc>
        <w:tc>
          <w:tcPr>
            <w:tcW w:type="dxa" w:w="4561"/>
          </w:tcPr>
          <w:p>
            <w:r>
              <w:rPr>
                <w:rFonts w:ascii="Times New Roman" w:hAnsi="Times New Roman"/>
                <w:color w:val="000000"/>
                <w:sz w:val="22"/>
              </w:rPr>
              <w:t>[Member 1 Name]  |  [Member 2 Name]</w:t>
            </w:r>
          </w:p>
        </w:tc>
      </w:tr>
      <w:tr>
        <w:tc>
          <w:tcPr>
            <w:tcW w:type="dxa" w:w="4561"/>
          </w:tcPr>
          <w:p>
            <w:r>
              <w:rPr>
                <w:rFonts w:ascii="Times New Roman" w:hAnsi="Times New Roman"/>
                <w:b/>
                <w:color w:val="000000"/>
                <w:sz w:val="22"/>
              </w:rPr>
              <w:t>Date</w:t>
            </w:r>
          </w:p>
        </w:tc>
        <w:tc>
          <w:tcPr>
            <w:tcW w:type="dxa" w:w="4561"/>
          </w:tcPr>
          <w:p>
            <w:r>
              <w:rPr>
                <w:rFonts w:ascii="Times New Roman" w:hAnsi="Times New Roman"/>
                <w:color w:val="000000"/>
                <w:sz w:val="22"/>
              </w:rPr>
              <w:t>May 23, 2026</w:t>
            </w:r>
          </w:p>
        </w:tc>
      </w:tr>
      <w:tr>
        <w:tc>
          <w:tcPr>
            <w:tcW w:type="dxa" w:w="4561"/>
          </w:tcPr>
          <w:p>
            <w:r>
              <w:rPr>
                <w:rFonts w:ascii="Times New Roman" w:hAnsi="Times New Roman"/>
                <w:b/>
                <w:color w:val="000000"/>
                <w:sz w:val="22"/>
              </w:rPr>
              <w:t>Instructor</w:t>
            </w:r>
          </w:p>
        </w:tc>
        <w:tc>
          <w:tcPr>
            <w:tcW w:type="dxa" w:w="4561"/>
          </w:tcPr>
          <w:p>
            <w:r>
              <w:rPr>
                <w:rFonts w:ascii="Times New Roman" w:hAnsi="Times New Roman"/>
                <w:color w:val="000000"/>
                <w:sz w:val="22"/>
              </w:rPr>
              <w:t>[Instructor Name]</w:t>
            </w:r>
          </w:p>
        </w:tc>
      </w:tr>
    </w:tbl>
    <w:p>
      <w:r>
        <w:br w:type="page"/>
      </w:r>
    </w:p>
    <w:p>
      <w:pPr>
        <w:pStyle w:val="Heading1"/>
      </w:pPr>
      <w:r>
        <w:rPr>
          <w:rFonts w:ascii="Times New Roman" w:hAnsi="Times New Roman"/>
          <w:color w:val="000000"/>
        </w:rPr>
        <w:t>1. Abstract</w:t>
      </w:r>
    </w:p>
    <w:p>
      <w:pPr>
        <w:spacing w:before="0" w:after="120"/>
      </w:pPr>
      <w:r>
        <w:rPr>
          <w:rFonts w:ascii="Times New Roman" w:hAnsi="Times New Roman"/>
          <w:b w:val="0"/>
          <w:i w:val="0"/>
          <w:color w:val="000000"/>
          <w:sz w:val="22"/>
        </w:rPr>
        <w:t>This paper presents the design and implementation of a Secure File Encryption System based on Hybrid Cryptography. The system combines RSA-2048 asymmetric encryption for secure session key exchange with AES-256-CBC symmetric encryption for high-performance file data encryption. HMAC-SHA256 is employed as a message authentication code to guarantee the integrity and authenticity of encrypted files, implementing the Encrypt-then-MAC paradigm. The proposed system was implemented in Python using the PyCryptodome cryptographic library and provides both a command-line interface (CLI) and a graphical user interface (GUI). Comprehensive testing on files ranging from empty files to 512 KB binary data confirms correct encryption-decryption roundtrips with verified SHA-256 hash consistency and successful tamper detection. The results demonstrate that hybrid cryptography provides a practical and theoretically sound approach to file security, addressing the limitations of purely symmetric or purely asymmetric cryptographic schemes.</w:t>
      </w:r>
    </w:p>
    <w:p>
      <w:pPr>
        <w:pStyle w:val="Heading1"/>
      </w:pPr>
      <w:r>
        <w:rPr>
          <w:rFonts w:ascii="Times New Roman" w:hAnsi="Times New Roman"/>
          <w:color w:val="000000"/>
        </w:rPr>
        <w:t>2. Introduction</w:t>
      </w:r>
    </w:p>
    <w:p>
      <w:pPr>
        <w:spacing w:before="0" w:after="120"/>
      </w:pPr>
      <w:r>
        <w:rPr>
          <w:rFonts w:ascii="Times New Roman" w:hAnsi="Times New Roman"/>
          <w:b w:val="0"/>
          <w:i w:val="0"/>
          <w:color w:val="000000"/>
          <w:sz w:val="22"/>
        </w:rPr>
        <w:t>In the modern digital landscape, the secure storage and transmission of sensitive files is a fundamental requirement for individuals, enterprises, and governments alike. Data breaches, ransomware attacks, and unauthorized interception of network traffic have underscored the critical importance of robust file-level encryption. According to IBM's Cost of a Data Breach Report (2023), the average cost of a data breach has reached $4.45 million, highlighting the severe consequences of inadequate data protection measures.</w:t>
      </w:r>
    </w:p>
    <w:p>
      <w:pPr>
        <w:spacing w:before="0" w:after="120"/>
      </w:pPr>
      <w:r>
        <w:rPr>
          <w:rFonts w:ascii="Times New Roman" w:hAnsi="Times New Roman"/>
          <w:b w:val="0"/>
          <w:i w:val="0"/>
          <w:color w:val="000000"/>
          <w:sz w:val="22"/>
        </w:rPr>
        <w:t>Cryptography provides the theoretical and practical foundations for protecting data confidentiality and integrity. Two major cryptographic paradigms exist: symmetric encryption, which uses a single shared key for both encryption and decryption, and asymmetric encryption, which uses mathematically linked public-private key pairs. Each paradigm has distinct strengths and weaknesses that make it unsuitable for standalone file encryption in real-world scenarios.</w:t>
      </w:r>
    </w:p>
    <w:p>
      <w:pPr>
        <w:spacing w:before="0" w:after="120"/>
      </w:pPr>
      <w:r>
        <w:rPr>
          <w:rFonts w:ascii="Times New Roman" w:hAnsi="Times New Roman"/>
          <w:b w:val="0"/>
          <w:i w:val="0"/>
          <w:color w:val="000000"/>
          <w:sz w:val="22"/>
        </w:rPr>
        <w:t>Hybrid cryptography elegantly addresses these limitations by combining both paradigms. The symmetric cipher (AES) handles the bulk data encryption efficiently, while the asymmetric cipher (RSA) secures the symmetric session key, eliminating the key distribution problem. This project implements, tests, and evaluates such a system, providing a complete toolset with both CLI and GUI interfaces.</w:t>
      </w:r>
    </w:p>
    <w:p>
      <w:pPr>
        <w:pStyle w:val="Heading2"/>
      </w:pPr>
      <w:r>
        <w:rPr>
          <w:rFonts w:ascii="Times New Roman" w:hAnsi="Times New Roman"/>
          <w:color w:val="000000"/>
        </w:rPr>
        <w:t>2.1 Objectives</w:t>
      </w:r>
    </w:p>
    <w:p>
      <w:pPr>
        <w:pStyle w:val="ListBullet"/>
        <w:spacing w:after="60"/>
      </w:pPr>
      <w:r>
        <w:rPr>
          <w:sz w:val="22"/>
        </w:rPr>
        <w:t>Design and implement a hybrid cryptographic system combining RSA-2048 and AES-256-CBC.</w:t>
      </w:r>
    </w:p>
    <w:p>
      <w:pPr>
        <w:pStyle w:val="ListBullet"/>
        <w:spacing w:after="60"/>
      </w:pPr>
      <w:r>
        <w:rPr>
          <w:sz w:val="22"/>
        </w:rPr>
        <w:t>Incorporate HMAC-SHA256 integrity verification to detect tampering.</w:t>
      </w:r>
    </w:p>
    <w:p>
      <w:pPr>
        <w:pStyle w:val="ListBullet"/>
        <w:spacing w:after="60"/>
      </w:pPr>
      <w:r>
        <w:rPr>
          <w:sz w:val="22"/>
        </w:rPr>
        <w:t>Provide both a command-line and graphical user interface for practical usability.</w:t>
      </w:r>
    </w:p>
    <w:p>
      <w:pPr>
        <w:pStyle w:val="ListBullet"/>
        <w:spacing w:after="60"/>
      </w:pPr>
      <w:r>
        <w:rPr>
          <w:sz w:val="22"/>
        </w:rPr>
        <w:t>Evaluate the system through automated testing on diverse file types and sizes.</w:t>
      </w:r>
    </w:p>
    <w:p>
      <w:pPr>
        <w:pStyle w:val="ListBullet"/>
        <w:spacing w:after="60"/>
      </w:pPr>
      <w:r>
        <w:rPr>
          <w:sz w:val="22"/>
        </w:rPr>
        <w:t>Analyze the security properties and limitations of the implemented approach.</w:t>
      </w:r>
    </w:p>
    <w:p>
      <w:pPr>
        <w:pStyle w:val="Heading1"/>
      </w:pPr>
      <w:r>
        <w:rPr>
          <w:rFonts w:ascii="Times New Roman" w:hAnsi="Times New Roman"/>
          <w:color w:val="000000"/>
        </w:rPr>
        <w:t>3. Literature Review</w:t>
      </w:r>
    </w:p>
    <w:p>
      <w:pPr>
        <w:pStyle w:val="Heading2"/>
      </w:pPr>
      <w:r>
        <w:rPr>
          <w:rFonts w:ascii="Times New Roman" w:hAnsi="Times New Roman"/>
          <w:color w:val="000000"/>
        </w:rPr>
        <w:t>3.1 Symmetric Encryption: AES</w:t>
      </w:r>
    </w:p>
    <w:p>
      <w:pPr>
        <w:spacing w:before="0" w:after="120"/>
      </w:pPr>
      <w:r>
        <w:rPr>
          <w:rFonts w:ascii="Times New Roman" w:hAnsi="Times New Roman"/>
          <w:b w:val="0"/>
          <w:i w:val="0"/>
          <w:color w:val="000000"/>
          <w:sz w:val="22"/>
        </w:rPr>
        <w:t>The Advanced Encryption Standard (AES) was standardized by NIST in 2001 (FIPS 197) as a replacement for DES. AES is a block cipher operating on 128-bit blocks with key sizes of 128, 192, or 256 bits. The 256-bit variant (AES-256) provides 2^256 possible keys, making exhaustive key search computationally infeasible with any foreseeable computing technology, including quantum computers (Grover's algorithm reduces this to an effective 128-bit security level, still considered secure). AES in Cipher Block Chaining (CBC) mode XORs each plaintext block with the previous ciphertext block before encryption, ensuring identical plaintext blocks produce different ciphertext blocks, thereby concealing data patterns (NIST SP 800-38A).</w:t>
      </w:r>
    </w:p>
    <w:p>
      <w:pPr>
        <w:pStyle w:val="Heading2"/>
      </w:pPr>
      <w:r>
        <w:rPr>
          <w:rFonts w:ascii="Times New Roman" w:hAnsi="Times New Roman"/>
          <w:color w:val="000000"/>
        </w:rPr>
        <w:t>3.2 Asymmetric Encryption: RSA</w:t>
      </w:r>
    </w:p>
    <w:p>
      <w:pPr>
        <w:spacing w:before="0" w:after="120"/>
      </w:pPr>
      <w:r>
        <w:rPr>
          <w:rFonts w:ascii="Times New Roman" w:hAnsi="Times New Roman"/>
          <w:b w:val="0"/>
          <w:i w:val="0"/>
          <w:color w:val="000000"/>
          <w:sz w:val="22"/>
        </w:rPr>
        <w:t>Rivest, Shamir, and Adleman introduced the RSA algorithm in 1977 (Rivest et al., 1978). RSA security is based on the presumed computational intractability of factoring the product of two large prime numbers. A 2048-bit RSA key corresponds to factoring a 617-digit decimal number, which is beyond current computational capabilities. Optimal Asymmetric Encryption Padding (OAEP), proposed by Bellare and Rogaway (1994), adds probabilistic randomness to RSA encryption, providing semantic security and resistance to chosen-ciphertext attacks (IND-CCA2 security).</w:t>
      </w:r>
    </w:p>
    <w:p>
      <w:pPr>
        <w:pStyle w:val="Heading2"/>
      </w:pPr>
      <w:r>
        <w:rPr>
          <w:rFonts w:ascii="Times New Roman" w:hAnsi="Times New Roman"/>
          <w:color w:val="000000"/>
        </w:rPr>
        <w:t>3.3 HMAC for Integrity</w:t>
      </w:r>
    </w:p>
    <w:p>
      <w:pPr>
        <w:spacing w:before="0" w:after="120"/>
      </w:pPr>
      <w:r>
        <w:rPr>
          <w:rFonts w:ascii="Times New Roman" w:hAnsi="Times New Roman"/>
          <w:b w:val="0"/>
          <w:i w:val="0"/>
          <w:color w:val="000000"/>
          <w:sz w:val="22"/>
        </w:rPr>
        <w:t>Hash-based Message Authentication Codes (HMAC), standardized in RFC 2104 (Krawczyk et al., 1997), provide data integrity and authenticity verification. HMAC-SHA256 computes a keyed cryptographic hash that cannot be forged without knowledge of the secret key. The Encrypt-then-MAC (EtM) construction, where the MAC is computed over the ciphertext rather than the plaintext, is the provably secure ordering recommended by Bellare and Namprempre (2000).</w:t>
      </w:r>
    </w:p>
    <w:p>
      <w:pPr>
        <w:pStyle w:val="Heading2"/>
      </w:pPr>
      <w:r>
        <w:rPr>
          <w:rFonts w:ascii="Times New Roman" w:hAnsi="Times New Roman"/>
          <w:color w:val="000000"/>
        </w:rPr>
        <w:t>3.4 Hybrid Cryptography in Practice</w:t>
      </w:r>
    </w:p>
    <w:p>
      <w:pPr>
        <w:spacing w:before="0" w:after="120"/>
      </w:pPr>
      <w:r>
        <w:rPr>
          <w:rFonts w:ascii="Times New Roman" w:hAnsi="Times New Roman"/>
          <w:b w:val="0"/>
          <w:i w:val="0"/>
          <w:color w:val="000000"/>
          <w:sz w:val="22"/>
        </w:rPr>
        <w:t>Hybrid cryptographic schemes are the industry standard in modern security protocols. TLS 1.3 (RFC 8446) uses asymmetric cryptography (ECDH) for key exchange and symmetric ciphers (AES-256-GCM) for data encryption. PGP (Pretty Good Privacy) uses RSA or elliptic curve algorithms to protect symmetric session keys. The fundamental hybrid paradigm was first formalized by Cramer and Shoup (2003) as hybrid encryption in their theoretical framework. Our implementation follows established hybrid encryption best practices documented in NIST Special Publication 800-56B Rev. 2 (Key Establishment Using Integer Factorization Cryptography).</w:t>
      </w:r>
    </w:p>
    <w:p>
      <w:pPr>
        <w:pStyle w:val="Heading1"/>
      </w:pPr>
      <w:r>
        <w:rPr>
          <w:rFonts w:ascii="Times New Roman" w:hAnsi="Times New Roman"/>
          <w:color w:val="000000"/>
        </w:rPr>
        <w:t>4. Methodology</w:t>
      </w:r>
    </w:p>
    <w:p>
      <w:pPr>
        <w:pStyle w:val="Heading2"/>
      </w:pPr>
      <w:r>
        <w:rPr>
          <w:rFonts w:ascii="Times New Roman" w:hAnsi="Times New Roman"/>
          <w:color w:val="000000"/>
        </w:rPr>
        <w:t>4.1 System Design</w:t>
      </w:r>
    </w:p>
    <w:p>
      <w:pPr>
        <w:spacing w:before="0" w:after="120"/>
      </w:pPr>
      <w:r>
        <w:rPr>
          <w:rFonts w:ascii="Times New Roman" w:hAnsi="Times New Roman"/>
          <w:b w:val="0"/>
          <w:i w:val="0"/>
          <w:color w:val="000000"/>
          <w:sz w:val="22"/>
        </w:rPr>
        <w:t>The system was designed following the principle of separation of concerns, with three distinct layers:</w:t>
      </w:r>
    </w:p>
    <w:p>
      <w:pPr>
        <w:pStyle w:val="ListBullet"/>
        <w:spacing w:after="80"/>
      </w:pPr>
      <w:r>
        <w:rPr>
          <w:b/>
          <w:sz w:val="22"/>
        </w:rPr>
        <w:t xml:space="preserve">Cryptographic Core (hybrid_crypto.py): </w:t>
      </w:r>
      <w:r>
        <w:rPr>
          <w:sz w:val="22"/>
        </w:rPr>
        <w:t>Pure cryptographic operations: key generation, encryption, decryption, integrity verification.</w:t>
      </w:r>
    </w:p>
    <w:p>
      <w:pPr>
        <w:pStyle w:val="ListBullet"/>
        <w:spacing w:after="80"/>
      </w:pPr>
      <w:r>
        <w:rPr>
          <w:b/>
          <w:sz w:val="22"/>
        </w:rPr>
        <w:t xml:space="preserve">Command-Line Interface (cli.py): </w:t>
      </w:r>
      <w:r>
        <w:rPr>
          <w:sz w:val="22"/>
        </w:rPr>
        <w:t>Terminal-based interaction with colored output for power users and automation.</w:t>
      </w:r>
    </w:p>
    <w:p>
      <w:pPr>
        <w:pStyle w:val="ListBullet"/>
        <w:spacing w:after="80"/>
      </w:pPr>
      <w:r>
        <w:rPr>
          <w:b/>
          <w:sz w:val="22"/>
        </w:rPr>
        <w:t xml:space="preserve">Graphical User Interface (gui.py): </w:t>
      </w:r>
      <w:r>
        <w:rPr>
          <w:sz w:val="22"/>
        </w:rPr>
        <w:t>Tkinter-based dark-themed GUI for general users, with progress indicators and file browsers.</w:t>
      </w:r>
    </w:p>
    <w:p>
      <w:pPr>
        <w:pStyle w:val="Heading2"/>
      </w:pPr>
      <w:r>
        <w:rPr>
          <w:rFonts w:ascii="Times New Roman" w:hAnsi="Times New Roman"/>
          <w:color w:val="000000"/>
        </w:rPr>
        <w:t>4.2 Encryption Methodology</w:t>
      </w:r>
    </w:p>
    <w:p>
      <w:pPr>
        <w:spacing w:before="0" w:after="120"/>
      </w:pPr>
      <w:r>
        <w:rPr>
          <w:rFonts w:ascii="Times New Roman" w:hAnsi="Times New Roman"/>
          <w:b w:val="0"/>
          <w:i w:val="0"/>
          <w:color w:val="000000"/>
          <w:sz w:val="22"/>
        </w:rPr>
        <w:t>The encryption process follows these sequential steps:</w:t>
      </w:r>
    </w:p>
    <w:p>
      <w:pPr>
        <w:spacing w:after="40"/>
      </w:pPr>
      <w:r>
        <w:rPr>
          <w:rFonts w:ascii="Times New Roman" w:hAnsi="Times New Roman"/>
          <w:b/>
          <w:color w:val="000000"/>
          <w:sz w:val="22"/>
        </w:rPr>
        <w:t xml:space="preserve">  Step 1: Session Key Generation</w:t>
      </w:r>
    </w:p>
    <w:p>
      <w:pPr>
        <w:spacing w:before="0" w:after="120"/>
      </w:pPr>
      <w:r>
        <w:rPr>
          <w:rFonts w:ascii="Times New Roman" w:hAnsi="Times New Roman"/>
          <w:b w:val="0"/>
          <w:i w:val="0"/>
          <w:color w:val="000000"/>
          <w:sz w:val="20"/>
        </w:rPr>
        <w:t xml:space="preserve">  A cryptographically secure random 256-bit AES session key and 128-bit IV are generated using the OS-provided CSPRNG (os.urandom internally via PyCryptodome's get_random_bytes). A fresh key and IV are generated for every encryption operation.</w:t>
      </w:r>
    </w:p>
    <w:p>
      <w:pPr>
        <w:spacing w:after="40"/>
      </w:pPr>
      <w:r>
        <w:rPr>
          <w:rFonts w:ascii="Times New Roman" w:hAnsi="Times New Roman"/>
          <w:b/>
          <w:color w:val="000000"/>
          <w:sz w:val="22"/>
        </w:rPr>
        <w:t xml:space="preserve">  Step 2: File Encryption (AES-256-CBC)</w:t>
      </w:r>
    </w:p>
    <w:p>
      <w:pPr>
        <w:spacing w:before="0" w:after="120"/>
      </w:pPr>
      <w:r>
        <w:rPr>
          <w:rFonts w:ascii="Times New Roman" w:hAnsi="Times New Roman"/>
          <w:b w:val="0"/>
          <w:i w:val="0"/>
          <w:color w:val="000000"/>
          <w:sz w:val="20"/>
        </w:rPr>
        <w:t xml:space="preserve">  The plaintext file is read into memory and padded using PKCS7 to the next AES block boundary (128-bit blocks). The padded plaintext is encrypted using AES-256-CBC, where each block is XOR'd with the previous ciphertext block before encryption.</w:t>
      </w:r>
    </w:p>
    <w:p>
      <w:pPr>
        <w:spacing w:after="40"/>
      </w:pPr>
      <w:r>
        <w:rPr>
          <w:rFonts w:ascii="Times New Roman" w:hAnsi="Times New Roman"/>
          <w:b/>
          <w:color w:val="000000"/>
          <w:sz w:val="22"/>
        </w:rPr>
        <w:t xml:space="preserve">  Step 3: Integrity Tag Generation (HMAC-SHA256)</w:t>
      </w:r>
    </w:p>
    <w:p>
      <w:pPr>
        <w:spacing w:before="0" w:after="120"/>
      </w:pPr>
      <w:r>
        <w:rPr>
          <w:rFonts w:ascii="Times New Roman" w:hAnsi="Times New Roman"/>
          <w:b w:val="0"/>
          <w:i w:val="0"/>
          <w:color w:val="000000"/>
          <w:sz w:val="20"/>
        </w:rPr>
        <w:t xml:space="preserve">  HMAC-SHA256 is computed over the concatenation of IV and ciphertext using the AES session key as the HMAC key. This implements the Encrypt-then-MAC paradigm, ensuring any modification to the ciphertext is detected before decryption.</w:t>
      </w:r>
    </w:p>
    <w:p>
      <w:pPr>
        <w:spacing w:after="40"/>
      </w:pPr>
      <w:r>
        <w:rPr>
          <w:rFonts w:ascii="Times New Roman" w:hAnsi="Times New Roman"/>
          <w:b/>
          <w:color w:val="000000"/>
          <w:sz w:val="22"/>
        </w:rPr>
        <w:t xml:space="preserve">  Step 4: Key Encapsulation (RSA-2048-OAEP)</w:t>
      </w:r>
    </w:p>
    <w:p>
      <w:pPr>
        <w:spacing w:before="0" w:after="120"/>
      </w:pPr>
      <w:r>
        <w:rPr>
          <w:rFonts w:ascii="Times New Roman" w:hAnsi="Times New Roman"/>
          <w:b w:val="0"/>
          <w:i w:val="0"/>
          <w:color w:val="000000"/>
          <w:sz w:val="20"/>
        </w:rPr>
        <w:t xml:space="preserve">  The 256-bit AES session key is encrypted using the recipient's RSA-2048 public key with OAEP-SHA256 padding. This ensures only the holder of the corresponding RSA private key can recover the AES session key.</w:t>
      </w:r>
    </w:p>
    <w:p>
      <w:pPr>
        <w:spacing w:after="40"/>
      </w:pPr>
      <w:r>
        <w:rPr>
          <w:rFonts w:ascii="Times New Roman" w:hAnsi="Times New Roman"/>
          <w:b/>
          <w:color w:val="000000"/>
          <w:sz w:val="22"/>
        </w:rPr>
        <w:t xml:space="preserve">  Step 5: Bundle Assembly</w:t>
      </w:r>
    </w:p>
    <w:p>
      <w:pPr>
        <w:spacing w:before="0" w:after="120"/>
      </w:pPr>
      <w:r>
        <w:rPr>
          <w:rFonts w:ascii="Times New Roman" w:hAnsi="Times New Roman"/>
          <w:b w:val="0"/>
          <w:i w:val="0"/>
          <w:color w:val="000000"/>
          <w:sz w:val="20"/>
        </w:rPr>
        <w:t xml:space="preserve">  All components are written to a .enc file: 8-byte magic header, 2-byte key length, RSA-encrypted key, 16-byte IV, 32-byte HMAC tag, and variable-length ciphertext.</w:t>
      </w:r>
    </w:p>
    <w:p>
      <w:pPr>
        <w:pStyle w:val="Heading2"/>
      </w:pPr>
      <w:r>
        <w:rPr>
          <w:rFonts w:ascii="Times New Roman" w:hAnsi="Times New Roman"/>
          <w:color w:val="000000"/>
        </w:rPr>
        <w:t>4.3 Decryption Methodology</w:t>
      </w:r>
    </w:p>
    <w:p>
      <w:pPr>
        <w:spacing w:before="0" w:after="120"/>
      </w:pPr>
      <w:r>
        <w:rPr>
          <w:rFonts w:ascii="Times New Roman" w:hAnsi="Times New Roman"/>
          <w:b w:val="0"/>
          <w:i w:val="0"/>
          <w:color w:val="000000"/>
          <w:sz w:val="22"/>
        </w:rPr>
        <w:t>Decryption is the exact inverse process with integrity verification as the first step. The bundle is parsed to extract components. The RSA private key decrypts the AES session key. HMAC-SHA256 is verified before any decryption occurs — if verification fails, decryption is aborted with an error indicating possible tampering. Only upon HMAC verification success is AES-CBC decryption performed and PKCS7 padding removed to recover the original plaintext.</w:t>
      </w:r>
    </w:p>
    <w:p>
      <w:pPr>
        <w:pStyle w:val="Heading1"/>
      </w:pPr>
      <w:r>
        <w:rPr>
          <w:rFonts w:ascii="Times New Roman" w:hAnsi="Times New Roman"/>
          <w:color w:val="000000"/>
        </w:rPr>
        <w:t>5. Implementation</w:t>
      </w:r>
    </w:p>
    <w:p>
      <w:pPr>
        <w:pStyle w:val="Heading2"/>
      </w:pPr>
      <w:r>
        <w:rPr>
          <w:rFonts w:ascii="Times New Roman" w:hAnsi="Times New Roman"/>
          <w:color w:val="000000"/>
        </w:rPr>
        <w:t>5.1 Technology Stack</w:t>
      </w:r>
    </w:p>
    <w:tbl>
      <w:tblPr>
        <w:tblStyle w:val="TableGrid"/>
        <w:tblW w:type="auto" w:w="0"/>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color w:val="000000"/>
                <w:sz w:val="22"/>
              </w:rPr>
              <w:t>Technology</w:t>
            </w:r>
          </w:p>
        </w:tc>
        <w:tc>
          <w:tcPr>
            <w:tcW w:type="dxa" w:w="3041"/>
          </w:tcPr>
          <w:p>
            <w:pPr>
              <w:jc w:val="center"/>
            </w:pPr>
            <w:r>
              <w:rPr>
                <w:rFonts w:ascii="Times New Roman" w:hAnsi="Times New Roman"/>
                <w:b/>
                <w:color w:val="000000"/>
                <w:sz w:val="22"/>
              </w:rPr>
              <w:t>Version</w:t>
            </w:r>
          </w:p>
        </w:tc>
        <w:tc>
          <w:tcPr>
            <w:tcW w:type="dxa" w:w="3041"/>
          </w:tcPr>
          <w:p>
            <w:pPr>
              <w:jc w:val="center"/>
            </w:pPr>
            <w:r>
              <w:rPr>
                <w:rFonts w:ascii="Times New Roman" w:hAnsi="Times New Roman"/>
                <w:b/>
                <w:color w:val="000000"/>
                <w:sz w:val="22"/>
              </w:rPr>
              <w:t>Purpose</w:t>
            </w:r>
          </w:p>
        </w:tc>
      </w:tr>
      <w:tr>
        <w:tc>
          <w:tcPr>
            <w:tcW w:type="dxa" w:w="3041"/>
          </w:tcPr>
          <w:p>
            <w:r>
              <w:rPr>
                <w:rFonts w:ascii="Times New Roman" w:hAnsi="Times New Roman"/>
                <w:color w:val="000000"/>
                <w:sz w:val="22"/>
              </w:rPr>
              <w:t>Python</w:t>
            </w:r>
          </w:p>
        </w:tc>
        <w:tc>
          <w:tcPr>
            <w:tcW w:type="dxa" w:w="3041"/>
          </w:tcPr>
          <w:p>
            <w:r>
              <w:rPr>
                <w:rFonts w:ascii="Times New Roman" w:hAnsi="Times New Roman"/>
                <w:color w:val="000000"/>
                <w:sz w:val="22"/>
              </w:rPr>
              <w:t>3.8+</w:t>
            </w:r>
          </w:p>
        </w:tc>
        <w:tc>
          <w:tcPr>
            <w:tcW w:type="dxa" w:w="3041"/>
          </w:tcPr>
          <w:p>
            <w:r>
              <w:rPr>
                <w:rFonts w:ascii="Times New Roman" w:hAnsi="Times New Roman"/>
                <w:color w:val="000000"/>
                <w:sz w:val="22"/>
              </w:rPr>
              <w:t>Primary programming language</w:t>
            </w:r>
          </w:p>
        </w:tc>
      </w:tr>
      <w:tr>
        <w:tc>
          <w:tcPr>
            <w:tcW w:type="dxa" w:w="3041"/>
          </w:tcPr>
          <w:p>
            <w:r>
              <w:rPr>
                <w:rFonts w:ascii="Times New Roman" w:hAnsi="Times New Roman"/>
                <w:color w:val="000000"/>
                <w:sz w:val="22"/>
              </w:rPr>
              <w:t>PyCryptodome</w:t>
            </w:r>
          </w:p>
        </w:tc>
        <w:tc>
          <w:tcPr>
            <w:tcW w:type="dxa" w:w="3041"/>
          </w:tcPr>
          <w:p>
            <w:r>
              <w:rPr>
                <w:rFonts w:ascii="Times New Roman" w:hAnsi="Times New Roman"/>
                <w:color w:val="000000"/>
                <w:sz w:val="22"/>
              </w:rPr>
              <w:t>3.19+</w:t>
            </w:r>
          </w:p>
        </w:tc>
        <w:tc>
          <w:tcPr>
            <w:tcW w:type="dxa" w:w="3041"/>
          </w:tcPr>
          <w:p>
            <w:r>
              <w:rPr>
                <w:rFonts w:ascii="Times New Roman" w:hAnsi="Times New Roman"/>
                <w:color w:val="000000"/>
                <w:sz w:val="22"/>
              </w:rPr>
              <w:t>Cryptographic operations (RSA, AES, OAEP)</w:t>
            </w:r>
          </w:p>
        </w:tc>
      </w:tr>
      <w:tr>
        <w:tc>
          <w:tcPr>
            <w:tcW w:type="dxa" w:w="3041"/>
          </w:tcPr>
          <w:p>
            <w:r>
              <w:rPr>
                <w:rFonts w:ascii="Times New Roman" w:hAnsi="Times New Roman"/>
                <w:color w:val="000000"/>
                <w:sz w:val="22"/>
              </w:rPr>
              <w:t>Tkinter</w:t>
            </w:r>
          </w:p>
        </w:tc>
        <w:tc>
          <w:tcPr>
            <w:tcW w:type="dxa" w:w="3041"/>
          </w:tcPr>
          <w:p>
            <w:r>
              <w:rPr>
                <w:rFonts w:ascii="Times New Roman" w:hAnsi="Times New Roman"/>
                <w:color w:val="000000"/>
                <w:sz w:val="22"/>
              </w:rPr>
              <w:t>stdlib</w:t>
            </w:r>
          </w:p>
        </w:tc>
        <w:tc>
          <w:tcPr>
            <w:tcW w:type="dxa" w:w="3041"/>
          </w:tcPr>
          <w:p>
            <w:r>
              <w:rPr>
                <w:rFonts w:ascii="Times New Roman" w:hAnsi="Times New Roman"/>
                <w:color w:val="000000"/>
                <w:sz w:val="22"/>
              </w:rPr>
              <w:t>Graphical user interface</w:t>
            </w:r>
          </w:p>
        </w:tc>
      </w:tr>
      <w:tr>
        <w:tc>
          <w:tcPr>
            <w:tcW w:type="dxa" w:w="3041"/>
          </w:tcPr>
          <w:p>
            <w:r>
              <w:rPr>
                <w:rFonts w:ascii="Times New Roman" w:hAnsi="Times New Roman"/>
                <w:color w:val="000000"/>
                <w:sz w:val="22"/>
              </w:rPr>
              <w:t>Colorama</w:t>
            </w:r>
          </w:p>
        </w:tc>
        <w:tc>
          <w:tcPr>
            <w:tcW w:type="dxa" w:w="3041"/>
          </w:tcPr>
          <w:p>
            <w:r>
              <w:rPr>
                <w:rFonts w:ascii="Times New Roman" w:hAnsi="Times New Roman"/>
                <w:color w:val="000000"/>
                <w:sz w:val="22"/>
              </w:rPr>
              <w:t>0.4.6+</w:t>
            </w:r>
          </w:p>
        </w:tc>
        <w:tc>
          <w:tcPr>
            <w:tcW w:type="dxa" w:w="3041"/>
          </w:tcPr>
          <w:p>
            <w:r>
              <w:rPr>
                <w:rFonts w:ascii="Times New Roman" w:hAnsi="Times New Roman"/>
                <w:color w:val="000000"/>
                <w:sz w:val="22"/>
              </w:rPr>
              <w:t>Terminal color output</w:t>
            </w:r>
          </w:p>
        </w:tc>
      </w:tr>
      <w:tr>
        <w:tc>
          <w:tcPr>
            <w:tcW w:type="dxa" w:w="3041"/>
          </w:tcPr>
          <w:p>
            <w:r>
              <w:rPr>
                <w:rFonts w:ascii="Times New Roman" w:hAnsi="Times New Roman"/>
                <w:color w:val="000000"/>
                <w:sz w:val="22"/>
              </w:rPr>
              <w:t>hashlib/hmac</w:t>
            </w:r>
          </w:p>
        </w:tc>
        <w:tc>
          <w:tcPr>
            <w:tcW w:type="dxa" w:w="3041"/>
          </w:tcPr>
          <w:p>
            <w:r>
              <w:rPr>
                <w:rFonts w:ascii="Times New Roman" w:hAnsi="Times New Roman"/>
                <w:color w:val="000000"/>
                <w:sz w:val="22"/>
              </w:rPr>
              <w:t>stdlib</w:t>
            </w:r>
          </w:p>
        </w:tc>
        <w:tc>
          <w:tcPr>
            <w:tcW w:type="dxa" w:w="3041"/>
          </w:tcPr>
          <w:p>
            <w:r>
              <w:rPr>
                <w:rFonts w:ascii="Times New Roman" w:hAnsi="Times New Roman"/>
                <w:color w:val="000000"/>
                <w:sz w:val="22"/>
              </w:rPr>
              <w:t>HMAC-SHA256 integrity computation</w:t>
            </w:r>
          </w:p>
        </w:tc>
      </w:tr>
    </w:tbl>
    <w:p/>
    <w:p>
      <w:pPr>
        <w:pStyle w:val="Heading2"/>
      </w:pPr>
      <w:r>
        <w:rPr>
          <w:rFonts w:ascii="Times New Roman" w:hAnsi="Times New Roman"/>
          <w:color w:val="000000"/>
        </w:rPr>
        <w:t>5.2 Core Code: AES-256-CBC Encryption</w:t>
      </w:r>
    </w:p>
    <w:p>
      <w:pPr>
        <w:spacing w:before="80" w:after="80"/>
        <w:ind w:left="567"/>
      </w:pPr>
      <w:r>
        <w:rPr>
          <w:rFonts w:ascii="Courier New" w:hAnsi="Courier New"/>
          <w:color w:val="000000"/>
          <w:sz w:val="20"/>
        </w:rPr>
        <w:t># Generate random session key and IV</w:t>
        <w:br/>
        <w:t>aes_key = get_random_bytes(32)      # 256-bit AES key</w:t>
        <w:br/>
        <w:t>iv      = get_random_bytes(16)      # 128-bit initialization vector</w:t>
        <w:br/>
        <w:br/>
        <w:t># Encrypt file with AES-256-CBC (PKCS7 padded)</w:t>
        <w:br/>
        <w:t>cipher_aes = AES.new(aes_key, AES.MODE_CBC, iv)</w:t>
        <w:br/>
        <w:t>ciphertext = cipher_aes.encrypt(pad(plaintext, AES.block_size))</w:t>
        <w:br/>
        <w:br/>
        <w:t># Compute HMAC-SHA256 over IV || ciphertext (Encrypt-then-MAC)</w:t>
        <w:br/>
        <w:t>mac = hmac.new(aes_key, iv + ciphertext, hashlib.sha256).digest()</w:t>
      </w:r>
    </w:p>
    <w:p>
      <w:pPr>
        <w:pStyle w:val="Heading2"/>
      </w:pPr>
      <w:r>
        <w:rPr>
          <w:rFonts w:ascii="Times New Roman" w:hAnsi="Times New Roman"/>
          <w:color w:val="000000"/>
        </w:rPr>
        <w:t>5.3 Core Code: RSA-2048-OAEP Key Encapsulation</w:t>
      </w:r>
    </w:p>
    <w:p>
      <w:pPr>
        <w:spacing w:before="80" w:after="80"/>
        <w:ind w:left="567"/>
      </w:pPr>
      <w:r>
        <w:rPr>
          <w:rFonts w:ascii="Courier New" w:hAnsi="Courier New"/>
          <w:color w:val="000000"/>
          <w:sz w:val="20"/>
        </w:rPr>
        <w:t># Load RSA public key</w:t>
        <w:br/>
        <w:t>rsa_key    = RSA.import_key(pub_pem)</w:t>
        <w:br/>
        <w:t>cipher_rsa = PKCS1_OAEP.new(rsa_key, hashAlgo=hashlib.sha256)</w:t>
        <w:br/>
        <w:br/>
        <w:t># Encrypt AES session key with RSA-OAEP</w:t>
        <w:br/>
        <w:t>encrypted_key = cipher_rsa.encrypt(aes_key)</w:t>
      </w:r>
    </w:p>
    <w:p>
      <w:pPr>
        <w:pStyle w:val="Heading2"/>
      </w:pPr>
      <w:r>
        <w:rPr>
          <w:rFonts w:ascii="Times New Roman" w:hAnsi="Times New Roman"/>
          <w:color w:val="000000"/>
        </w:rPr>
        <w:t>5.4 Core Code: Bundle Assembly</w:t>
      </w:r>
    </w:p>
    <w:p>
      <w:pPr>
        <w:spacing w:before="80" w:after="80"/>
        <w:ind w:left="567"/>
      </w:pPr>
      <w:r>
        <w:rPr>
          <w:rFonts w:ascii="Courier New" w:hAnsi="Courier New"/>
          <w:color w:val="000000"/>
          <w:sz w:val="20"/>
        </w:rPr>
        <w:t># Write .enc file bundle</w:t>
        <w:br/>
        <w:t>with open(output_path, "wb") as f:</w:t>
        <w:br/>
        <w:t xml:space="preserve">    f.write(b"HCRYPT10")                    # 8-byte magic header</w:t>
        <w:br/>
        <w:t xml:space="preserve">    f.write(struct.pack("&gt;H", len(enc_key)))# 2-byte key length</w:t>
        <w:br/>
        <w:t xml:space="preserve">    f.write(encrypted_key)                  # RSA-encrypted AES key</w:t>
        <w:br/>
        <w:t xml:space="preserve">    f.write(iv)                             # 16-byte IV</w:t>
        <w:br/>
        <w:t xml:space="preserve">    f.write(mac)                            # 32-byte HMAC tag</w:t>
        <w:br/>
        <w:t xml:space="preserve">    f.write(ciphertext)                     # AES-256-CBC ciphertext</w:t>
      </w:r>
    </w:p>
    <w:p>
      <w:pPr>
        <w:pStyle w:val="Heading2"/>
      </w:pPr>
      <w:r>
        <w:rPr>
          <w:rFonts w:ascii="Times New Roman" w:hAnsi="Times New Roman"/>
          <w:color w:val="000000"/>
        </w:rPr>
        <w:t>5.5 File Format Specification</w:t>
      </w:r>
    </w:p>
    <w:tbl>
      <w:tblPr>
        <w:tblStyle w:val="TableGrid"/>
        <w:tblW w:type="auto" w:w="0"/>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color w:val="000000"/>
                <w:sz w:val="22"/>
              </w:rPr>
              <w:t>Field</w:t>
            </w:r>
          </w:p>
        </w:tc>
        <w:tc>
          <w:tcPr>
            <w:tcW w:type="dxa" w:w="3041"/>
          </w:tcPr>
          <w:p>
            <w:pPr>
              <w:jc w:val="center"/>
            </w:pPr>
            <w:r>
              <w:rPr>
                <w:rFonts w:ascii="Times New Roman" w:hAnsi="Times New Roman"/>
                <w:b/>
                <w:color w:val="000000"/>
                <w:sz w:val="22"/>
              </w:rPr>
              <w:t>Size</w:t>
            </w:r>
          </w:p>
        </w:tc>
        <w:tc>
          <w:tcPr>
            <w:tcW w:type="dxa" w:w="3041"/>
          </w:tcPr>
          <w:p>
            <w:pPr>
              <w:jc w:val="center"/>
            </w:pPr>
            <w:r>
              <w:rPr>
                <w:rFonts w:ascii="Times New Roman" w:hAnsi="Times New Roman"/>
                <w:b/>
                <w:color w:val="000000"/>
                <w:sz w:val="22"/>
              </w:rPr>
              <w:t>Description</w:t>
            </w:r>
          </w:p>
        </w:tc>
      </w:tr>
      <w:tr>
        <w:tc>
          <w:tcPr>
            <w:tcW w:type="dxa" w:w="3041"/>
          </w:tcPr>
          <w:p>
            <w:r>
              <w:rPr>
                <w:rFonts w:ascii="Times New Roman" w:hAnsi="Times New Roman"/>
                <w:color w:val="000000"/>
                <w:sz w:val="22"/>
              </w:rPr>
              <w:t>Magic Header</w:t>
            </w:r>
          </w:p>
        </w:tc>
        <w:tc>
          <w:tcPr>
            <w:tcW w:type="dxa" w:w="3041"/>
          </w:tcPr>
          <w:p>
            <w:r>
              <w:rPr>
                <w:rFonts w:ascii="Times New Roman" w:hAnsi="Times New Roman"/>
                <w:color w:val="000000"/>
                <w:sz w:val="22"/>
              </w:rPr>
              <w:t>8 bytes</w:t>
            </w:r>
          </w:p>
        </w:tc>
        <w:tc>
          <w:tcPr>
            <w:tcW w:type="dxa" w:w="3041"/>
          </w:tcPr>
          <w:p>
            <w:r>
              <w:rPr>
                <w:rFonts w:ascii="Times New Roman" w:hAnsi="Times New Roman"/>
                <w:color w:val="000000"/>
                <w:sz w:val="22"/>
              </w:rPr>
              <w:t>"HCRYPT10" — identifies the file format</w:t>
            </w:r>
          </w:p>
        </w:tc>
      </w:tr>
      <w:tr>
        <w:tc>
          <w:tcPr>
            <w:tcW w:type="dxa" w:w="3041"/>
          </w:tcPr>
          <w:p>
            <w:r>
              <w:rPr>
                <w:rFonts w:ascii="Times New Roman" w:hAnsi="Times New Roman"/>
                <w:color w:val="000000"/>
                <w:sz w:val="22"/>
              </w:rPr>
              <w:t>Key Length</w:t>
            </w:r>
          </w:p>
        </w:tc>
        <w:tc>
          <w:tcPr>
            <w:tcW w:type="dxa" w:w="3041"/>
          </w:tcPr>
          <w:p>
            <w:r>
              <w:rPr>
                <w:rFonts w:ascii="Times New Roman" w:hAnsi="Times New Roman"/>
                <w:color w:val="000000"/>
                <w:sz w:val="22"/>
              </w:rPr>
              <w:t>2 bytes</w:t>
            </w:r>
          </w:p>
        </w:tc>
        <w:tc>
          <w:tcPr>
            <w:tcW w:type="dxa" w:w="3041"/>
          </w:tcPr>
          <w:p>
            <w:r>
              <w:rPr>
                <w:rFonts w:ascii="Times New Roman" w:hAnsi="Times New Roman"/>
                <w:color w:val="000000"/>
                <w:sz w:val="22"/>
              </w:rPr>
              <w:t>Big-endian length of RSA-encrypted key</w:t>
            </w:r>
          </w:p>
        </w:tc>
      </w:tr>
      <w:tr>
        <w:tc>
          <w:tcPr>
            <w:tcW w:type="dxa" w:w="3041"/>
          </w:tcPr>
          <w:p>
            <w:r>
              <w:rPr>
                <w:rFonts w:ascii="Times New Roman" w:hAnsi="Times New Roman"/>
                <w:color w:val="000000"/>
                <w:sz w:val="22"/>
              </w:rPr>
              <w:t>Encrypted AES Key</w:t>
            </w:r>
          </w:p>
        </w:tc>
        <w:tc>
          <w:tcPr>
            <w:tcW w:type="dxa" w:w="3041"/>
          </w:tcPr>
          <w:p>
            <w:r>
              <w:rPr>
                <w:rFonts w:ascii="Times New Roman" w:hAnsi="Times New Roman"/>
                <w:color w:val="000000"/>
                <w:sz w:val="22"/>
              </w:rPr>
              <w:t>256 bytes</w:t>
            </w:r>
          </w:p>
        </w:tc>
        <w:tc>
          <w:tcPr>
            <w:tcW w:type="dxa" w:w="3041"/>
          </w:tcPr>
          <w:p>
            <w:r>
              <w:rPr>
                <w:rFonts w:ascii="Times New Roman" w:hAnsi="Times New Roman"/>
                <w:color w:val="000000"/>
                <w:sz w:val="22"/>
              </w:rPr>
              <w:t>AES-256 session key encrypted with RSA-2048</w:t>
            </w:r>
          </w:p>
        </w:tc>
      </w:tr>
      <w:tr>
        <w:tc>
          <w:tcPr>
            <w:tcW w:type="dxa" w:w="3041"/>
          </w:tcPr>
          <w:p>
            <w:r>
              <w:rPr>
                <w:rFonts w:ascii="Times New Roman" w:hAnsi="Times New Roman"/>
                <w:color w:val="000000"/>
                <w:sz w:val="22"/>
              </w:rPr>
              <w:t>IV</w:t>
            </w:r>
          </w:p>
        </w:tc>
        <w:tc>
          <w:tcPr>
            <w:tcW w:type="dxa" w:w="3041"/>
          </w:tcPr>
          <w:p>
            <w:r>
              <w:rPr>
                <w:rFonts w:ascii="Times New Roman" w:hAnsi="Times New Roman"/>
                <w:color w:val="000000"/>
                <w:sz w:val="22"/>
              </w:rPr>
              <w:t>16 bytes</w:t>
            </w:r>
          </w:p>
        </w:tc>
        <w:tc>
          <w:tcPr>
            <w:tcW w:type="dxa" w:w="3041"/>
          </w:tcPr>
          <w:p>
            <w:r>
              <w:rPr>
                <w:rFonts w:ascii="Times New Roman" w:hAnsi="Times New Roman"/>
                <w:color w:val="000000"/>
                <w:sz w:val="22"/>
              </w:rPr>
              <w:t>AES initialization vector (random per-file)</w:t>
            </w:r>
          </w:p>
        </w:tc>
      </w:tr>
      <w:tr>
        <w:tc>
          <w:tcPr>
            <w:tcW w:type="dxa" w:w="3041"/>
          </w:tcPr>
          <w:p>
            <w:r>
              <w:rPr>
                <w:rFonts w:ascii="Times New Roman" w:hAnsi="Times New Roman"/>
                <w:color w:val="000000"/>
                <w:sz w:val="22"/>
              </w:rPr>
              <w:t>HMAC Tag</w:t>
            </w:r>
          </w:p>
        </w:tc>
        <w:tc>
          <w:tcPr>
            <w:tcW w:type="dxa" w:w="3041"/>
          </w:tcPr>
          <w:p>
            <w:r>
              <w:rPr>
                <w:rFonts w:ascii="Times New Roman" w:hAnsi="Times New Roman"/>
                <w:color w:val="000000"/>
                <w:sz w:val="22"/>
              </w:rPr>
              <w:t>32 bytes</w:t>
            </w:r>
          </w:p>
        </w:tc>
        <w:tc>
          <w:tcPr>
            <w:tcW w:type="dxa" w:w="3041"/>
          </w:tcPr>
          <w:p>
            <w:r>
              <w:rPr>
                <w:rFonts w:ascii="Times New Roman" w:hAnsi="Times New Roman"/>
                <w:color w:val="000000"/>
                <w:sz w:val="22"/>
              </w:rPr>
              <w:t>HMAC-SHA256 authentication tag</w:t>
            </w:r>
          </w:p>
        </w:tc>
      </w:tr>
      <w:tr>
        <w:tc>
          <w:tcPr>
            <w:tcW w:type="dxa" w:w="3041"/>
          </w:tcPr>
          <w:p>
            <w:r>
              <w:rPr>
                <w:rFonts w:ascii="Times New Roman" w:hAnsi="Times New Roman"/>
                <w:color w:val="000000"/>
                <w:sz w:val="22"/>
              </w:rPr>
              <w:t>Ciphertext</w:t>
            </w:r>
          </w:p>
        </w:tc>
        <w:tc>
          <w:tcPr>
            <w:tcW w:type="dxa" w:w="3041"/>
          </w:tcPr>
          <w:p>
            <w:r>
              <w:rPr>
                <w:rFonts w:ascii="Times New Roman" w:hAnsi="Times New Roman"/>
                <w:color w:val="000000"/>
                <w:sz w:val="22"/>
              </w:rPr>
              <w:t>Variable</w:t>
            </w:r>
          </w:p>
        </w:tc>
        <w:tc>
          <w:tcPr>
            <w:tcW w:type="dxa" w:w="3041"/>
          </w:tcPr>
          <w:p>
            <w:r>
              <w:rPr>
                <w:rFonts w:ascii="Times New Roman" w:hAnsi="Times New Roman"/>
                <w:color w:val="000000"/>
                <w:sz w:val="22"/>
              </w:rPr>
              <w:t>AES-256-CBC encrypted file content</w:t>
            </w:r>
          </w:p>
        </w:tc>
      </w:tr>
    </w:tbl>
    <w:p>
      <w:pPr>
        <w:pStyle w:val="Heading1"/>
      </w:pPr>
      <w:r>
        <w:rPr>
          <w:rFonts w:ascii="Times New Roman" w:hAnsi="Times New Roman"/>
          <w:color w:val="000000"/>
        </w:rPr>
        <w:t>6. Results and Testing</w:t>
      </w:r>
    </w:p>
    <w:p>
      <w:pPr>
        <w:pStyle w:val="Heading2"/>
      </w:pPr>
      <w:r>
        <w:rPr>
          <w:rFonts w:ascii="Times New Roman" w:hAnsi="Times New Roman"/>
          <w:color w:val="000000"/>
        </w:rPr>
        <w:t>6.1 Functional Testing — Encrypt/Decrypt Roundtrip</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b/>
                <w:color w:val="000000"/>
                <w:sz w:val="22"/>
              </w:rPr>
              <w:t>Test Case</w:t>
            </w:r>
          </w:p>
        </w:tc>
        <w:tc>
          <w:tcPr>
            <w:tcW w:type="dxa" w:w="2280"/>
          </w:tcPr>
          <w:p>
            <w:pPr>
              <w:jc w:val="center"/>
            </w:pPr>
            <w:r>
              <w:rPr>
                <w:rFonts w:ascii="Times New Roman" w:hAnsi="Times New Roman"/>
                <w:b/>
                <w:color w:val="000000"/>
                <w:sz w:val="22"/>
              </w:rPr>
              <w:t>File Size</w:t>
            </w:r>
          </w:p>
        </w:tc>
        <w:tc>
          <w:tcPr>
            <w:tcW w:type="dxa" w:w="2280"/>
          </w:tcPr>
          <w:p>
            <w:pPr>
              <w:jc w:val="center"/>
            </w:pPr>
            <w:r>
              <w:rPr>
                <w:rFonts w:ascii="Times New Roman" w:hAnsi="Times New Roman"/>
                <w:b/>
                <w:color w:val="000000"/>
                <w:sz w:val="22"/>
              </w:rPr>
              <w:t>Original SHA-256 Matches?</w:t>
            </w:r>
          </w:p>
        </w:tc>
        <w:tc>
          <w:tcPr>
            <w:tcW w:type="dxa" w:w="2280"/>
          </w:tcPr>
          <w:p>
            <w:pPr>
              <w:jc w:val="center"/>
            </w:pPr>
            <w:r>
              <w:rPr>
                <w:rFonts w:ascii="Times New Roman" w:hAnsi="Times New Roman"/>
                <w:b/>
                <w:color w:val="000000"/>
                <w:sz w:val="22"/>
              </w:rPr>
              <w:t>Result</w:t>
            </w:r>
          </w:p>
        </w:tc>
      </w:tr>
      <w:tr>
        <w:tc>
          <w:tcPr>
            <w:tcW w:type="dxa" w:w="2280"/>
          </w:tcPr>
          <w:p>
            <w:r>
              <w:rPr>
                <w:rFonts w:ascii="Times New Roman" w:hAnsi="Times New Roman"/>
                <w:color w:val="000000"/>
                <w:sz w:val="22"/>
              </w:rPr>
              <w:t>Empty file</w:t>
            </w:r>
          </w:p>
        </w:tc>
        <w:tc>
          <w:tcPr>
            <w:tcW w:type="dxa" w:w="2280"/>
          </w:tcPr>
          <w:p>
            <w:r>
              <w:rPr>
                <w:rFonts w:ascii="Times New Roman" w:hAnsi="Times New Roman"/>
                <w:color w:val="000000"/>
                <w:sz w:val="22"/>
              </w:rPr>
              <w:t>0 bytes</w:t>
            </w:r>
          </w:p>
        </w:tc>
        <w:tc>
          <w:tcPr>
            <w:tcW w:type="dxa" w:w="2280"/>
          </w:tcPr>
          <w:p>
            <w:r>
              <w:rPr>
                <w:rFonts w:ascii="Times New Roman" w:hAnsi="Times New Roman"/>
                <w:color w:val="000000"/>
                <w:sz w:val="22"/>
              </w:rPr>
              <w:t>Yes ✓</w:t>
            </w:r>
          </w:p>
        </w:tc>
        <w:tc>
          <w:tcPr>
            <w:tcW w:type="dxa" w:w="2280"/>
          </w:tcPr>
          <w:p>
            <w:r>
              <w:rPr>
                <w:rFonts w:ascii="Times New Roman" w:hAnsi="Times New Roman"/>
                <w:color w:val="000000"/>
                <w:sz w:val="22"/>
              </w:rPr>
              <w:t>PASS</w:t>
            </w:r>
          </w:p>
        </w:tc>
      </w:tr>
      <w:tr>
        <w:tc>
          <w:tcPr>
            <w:tcW w:type="dxa" w:w="2280"/>
          </w:tcPr>
          <w:p>
            <w:r>
              <w:rPr>
                <w:rFonts w:ascii="Times New Roman" w:hAnsi="Times New Roman"/>
                <w:color w:val="000000"/>
                <w:sz w:val="22"/>
              </w:rPr>
              <w:t>Small text file</w:t>
            </w:r>
          </w:p>
        </w:tc>
        <w:tc>
          <w:tcPr>
            <w:tcW w:type="dxa" w:w="2280"/>
          </w:tcPr>
          <w:p>
            <w:r>
              <w:rPr>
                <w:rFonts w:ascii="Times New Roman" w:hAnsi="Times New Roman"/>
                <w:color w:val="000000"/>
                <w:sz w:val="22"/>
              </w:rPr>
              <w:t>27 bytes</w:t>
            </w:r>
          </w:p>
        </w:tc>
        <w:tc>
          <w:tcPr>
            <w:tcW w:type="dxa" w:w="2280"/>
          </w:tcPr>
          <w:p>
            <w:r>
              <w:rPr>
                <w:rFonts w:ascii="Times New Roman" w:hAnsi="Times New Roman"/>
                <w:color w:val="000000"/>
                <w:sz w:val="22"/>
              </w:rPr>
              <w:t>Yes ✓</w:t>
            </w:r>
          </w:p>
        </w:tc>
        <w:tc>
          <w:tcPr>
            <w:tcW w:type="dxa" w:w="2280"/>
          </w:tcPr>
          <w:p>
            <w:r>
              <w:rPr>
                <w:rFonts w:ascii="Times New Roman" w:hAnsi="Times New Roman"/>
                <w:color w:val="000000"/>
                <w:sz w:val="22"/>
              </w:rPr>
              <w:t>PASS</w:t>
            </w:r>
          </w:p>
        </w:tc>
      </w:tr>
      <w:tr>
        <w:tc>
          <w:tcPr>
            <w:tcW w:type="dxa" w:w="2280"/>
          </w:tcPr>
          <w:p>
            <w:r>
              <w:rPr>
                <w:rFonts w:ascii="Times New Roman" w:hAnsi="Times New Roman"/>
                <w:color w:val="000000"/>
                <w:sz w:val="22"/>
              </w:rPr>
              <w:t>Multi-line text</w:t>
            </w:r>
          </w:p>
        </w:tc>
        <w:tc>
          <w:tcPr>
            <w:tcW w:type="dxa" w:w="2280"/>
          </w:tcPr>
          <w:p>
            <w:r>
              <w:rPr>
                <w:rFonts w:ascii="Times New Roman" w:hAnsi="Times New Roman"/>
                <w:color w:val="000000"/>
                <w:sz w:val="22"/>
              </w:rPr>
              <w:t>440 bytes</w:t>
            </w:r>
          </w:p>
        </w:tc>
        <w:tc>
          <w:tcPr>
            <w:tcW w:type="dxa" w:w="2280"/>
          </w:tcPr>
          <w:p>
            <w:r>
              <w:rPr>
                <w:rFonts w:ascii="Times New Roman" w:hAnsi="Times New Roman"/>
                <w:color w:val="000000"/>
                <w:sz w:val="22"/>
              </w:rPr>
              <w:t>Yes ✓</w:t>
            </w:r>
          </w:p>
        </w:tc>
        <w:tc>
          <w:tcPr>
            <w:tcW w:type="dxa" w:w="2280"/>
          </w:tcPr>
          <w:p>
            <w:r>
              <w:rPr>
                <w:rFonts w:ascii="Times New Roman" w:hAnsi="Times New Roman"/>
                <w:color w:val="000000"/>
                <w:sz w:val="22"/>
              </w:rPr>
              <w:t>PASS</w:t>
            </w:r>
          </w:p>
        </w:tc>
      </w:tr>
      <w:tr>
        <w:tc>
          <w:tcPr>
            <w:tcW w:type="dxa" w:w="2280"/>
          </w:tcPr>
          <w:p>
            <w:r>
              <w:rPr>
                <w:rFonts w:ascii="Times New Roman" w:hAnsi="Times New Roman"/>
                <w:color w:val="000000"/>
                <w:sz w:val="22"/>
              </w:rPr>
              <w:t>Random binary data</w:t>
            </w:r>
          </w:p>
        </w:tc>
        <w:tc>
          <w:tcPr>
            <w:tcW w:type="dxa" w:w="2280"/>
          </w:tcPr>
          <w:p>
            <w:r>
              <w:rPr>
                <w:rFonts w:ascii="Times New Roman" w:hAnsi="Times New Roman"/>
                <w:color w:val="000000"/>
                <w:sz w:val="22"/>
              </w:rPr>
              <w:t>4 KB</w:t>
            </w:r>
          </w:p>
        </w:tc>
        <w:tc>
          <w:tcPr>
            <w:tcW w:type="dxa" w:w="2280"/>
          </w:tcPr>
          <w:p>
            <w:r>
              <w:rPr>
                <w:rFonts w:ascii="Times New Roman" w:hAnsi="Times New Roman"/>
                <w:color w:val="000000"/>
                <w:sz w:val="22"/>
              </w:rPr>
              <w:t>Yes ✓</w:t>
            </w:r>
          </w:p>
        </w:tc>
        <w:tc>
          <w:tcPr>
            <w:tcW w:type="dxa" w:w="2280"/>
          </w:tcPr>
          <w:p>
            <w:r>
              <w:rPr>
                <w:rFonts w:ascii="Times New Roman" w:hAnsi="Times New Roman"/>
                <w:color w:val="000000"/>
                <w:sz w:val="22"/>
              </w:rPr>
              <w:t>PASS</w:t>
            </w:r>
          </w:p>
        </w:tc>
      </w:tr>
      <w:tr>
        <w:tc>
          <w:tcPr>
            <w:tcW w:type="dxa" w:w="2280"/>
          </w:tcPr>
          <w:p>
            <w:r>
              <w:rPr>
                <w:rFonts w:ascii="Times New Roman" w:hAnsi="Times New Roman"/>
                <w:color w:val="000000"/>
                <w:sz w:val="22"/>
              </w:rPr>
              <w:t>Large binary file</w:t>
            </w:r>
          </w:p>
        </w:tc>
        <w:tc>
          <w:tcPr>
            <w:tcW w:type="dxa" w:w="2280"/>
          </w:tcPr>
          <w:p>
            <w:r>
              <w:rPr>
                <w:rFonts w:ascii="Times New Roman" w:hAnsi="Times New Roman"/>
                <w:color w:val="000000"/>
                <w:sz w:val="22"/>
              </w:rPr>
              <w:t>512 KB</w:t>
            </w:r>
          </w:p>
        </w:tc>
        <w:tc>
          <w:tcPr>
            <w:tcW w:type="dxa" w:w="2280"/>
          </w:tcPr>
          <w:p>
            <w:r>
              <w:rPr>
                <w:rFonts w:ascii="Times New Roman" w:hAnsi="Times New Roman"/>
                <w:color w:val="000000"/>
                <w:sz w:val="22"/>
              </w:rPr>
              <w:t>Yes ✓</w:t>
            </w:r>
          </w:p>
        </w:tc>
        <w:tc>
          <w:tcPr>
            <w:tcW w:type="dxa" w:w="2280"/>
          </w:tcPr>
          <w:p>
            <w:r>
              <w:rPr>
                <w:rFonts w:ascii="Times New Roman" w:hAnsi="Times New Roman"/>
                <w:color w:val="000000"/>
                <w:sz w:val="22"/>
              </w:rPr>
              <w:t>PASS</w:t>
            </w:r>
          </w:p>
        </w:tc>
      </w:tr>
    </w:tbl>
    <w:p/>
    <w:p>
      <w:pPr>
        <w:pStyle w:val="Heading2"/>
      </w:pPr>
      <w:r>
        <w:rPr>
          <w:rFonts w:ascii="Times New Roman" w:hAnsi="Times New Roman"/>
          <w:color w:val="000000"/>
        </w:rPr>
        <w:t>6.2 Security Testing — Tamper Detection</w:t>
      </w:r>
    </w:p>
    <w:p>
      <w:pPr>
        <w:spacing w:before="0" w:after="120"/>
      </w:pPr>
      <w:r>
        <w:rPr>
          <w:rFonts w:ascii="Times New Roman" w:hAnsi="Times New Roman"/>
          <w:b w:val="0"/>
          <w:i w:val="0"/>
          <w:color w:val="000000"/>
          <w:sz w:val="22"/>
        </w:rPr>
        <w:t>To validate the integrity mechanism, the final 10 bytes of each encrypted .enc file were bit-flipped (XOR with 0xFF) to simulate an attacker modifying the ciphertext. In all cases, the HMAC verification failed and decryption was aborted with the message "INTEGRITY CHECK FAILED: File may have been tampered with!" before any plaintext was produced.</w:t>
      </w:r>
    </w:p>
    <w:p>
      <w:pPr>
        <w:pStyle w:val="Heading2"/>
      </w:pPr>
      <w:r>
        <w:rPr>
          <w:rFonts w:ascii="Times New Roman" w:hAnsi="Times New Roman"/>
          <w:color w:val="000000"/>
        </w:rPr>
        <w:t>6.3 Performance Analysis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b/>
                <w:color w:val="000000"/>
                <w:sz w:val="22"/>
              </w:rPr>
              <w:t>File Size</w:t>
            </w:r>
          </w:p>
        </w:tc>
        <w:tc>
          <w:tcPr>
            <w:tcW w:type="dxa" w:w="2280"/>
          </w:tcPr>
          <w:p>
            <w:pPr>
              <w:jc w:val="center"/>
            </w:pPr>
            <w:r>
              <w:rPr>
                <w:rFonts w:ascii="Times New Roman" w:hAnsi="Times New Roman"/>
                <w:b/>
                <w:color w:val="000000"/>
                <w:sz w:val="22"/>
              </w:rPr>
              <w:t>Encryption Time</w:t>
            </w:r>
          </w:p>
        </w:tc>
        <w:tc>
          <w:tcPr>
            <w:tcW w:type="dxa" w:w="2280"/>
          </w:tcPr>
          <w:p>
            <w:pPr>
              <w:jc w:val="center"/>
            </w:pPr>
            <w:r>
              <w:rPr>
                <w:rFonts w:ascii="Times New Roman" w:hAnsi="Times New Roman"/>
                <w:b/>
                <w:color w:val="000000"/>
                <w:sz w:val="22"/>
              </w:rPr>
              <w:t>Decryption Time</w:t>
            </w:r>
          </w:p>
        </w:tc>
        <w:tc>
          <w:tcPr>
            <w:tcW w:type="dxa" w:w="2280"/>
          </w:tcPr>
          <w:p>
            <w:pPr>
              <w:jc w:val="center"/>
            </w:pPr>
            <w:r>
              <w:rPr>
                <w:rFonts w:ascii="Times New Roman" w:hAnsi="Times New Roman"/>
                <w:b/>
                <w:color w:val="000000"/>
                <w:sz w:val="22"/>
              </w:rPr>
              <w:t>Size Overhead</w:t>
            </w:r>
          </w:p>
        </w:tc>
      </w:tr>
      <w:tr>
        <w:tc>
          <w:tcPr>
            <w:tcW w:type="dxa" w:w="2280"/>
          </w:tcPr>
          <w:p>
            <w:r>
              <w:rPr>
                <w:rFonts w:ascii="Times New Roman" w:hAnsi="Times New Roman"/>
                <w:color w:val="000000"/>
                <w:sz w:val="22"/>
              </w:rPr>
              <w:t>1 KB</w:t>
            </w:r>
          </w:p>
        </w:tc>
        <w:tc>
          <w:tcPr>
            <w:tcW w:type="dxa" w:w="2280"/>
          </w:tcPr>
          <w:p>
            <w:r>
              <w:rPr>
                <w:rFonts w:ascii="Times New Roman" w:hAnsi="Times New Roman"/>
                <w:color w:val="000000"/>
                <w:sz w:val="22"/>
              </w:rPr>
              <w:t>&lt; 0.01s</w:t>
            </w:r>
          </w:p>
        </w:tc>
        <w:tc>
          <w:tcPr>
            <w:tcW w:type="dxa" w:w="2280"/>
          </w:tcPr>
          <w:p>
            <w:r>
              <w:rPr>
                <w:rFonts w:ascii="Times New Roman" w:hAnsi="Times New Roman"/>
                <w:color w:val="000000"/>
                <w:sz w:val="22"/>
              </w:rPr>
              <w:t>&lt; 0.01s</w:t>
            </w:r>
          </w:p>
        </w:tc>
        <w:tc>
          <w:tcPr>
            <w:tcW w:type="dxa" w:w="2280"/>
          </w:tcPr>
          <w:p>
            <w:r>
              <w:rPr>
                <w:rFonts w:ascii="Times New Roman" w:hAnsi="Times New Roman"/>
                <w:color w:val="000000"/>
                <w:sz w:val="22"/>
              </w:rPr>
              <w:t>~310 bytes (RSA key + header)</w:t>
            </w:r>
          </w:p>
        </w:tc>
      </w:tr>
      <w:tr>
        <w:tc>
          <w:tcPr>
            <w:tcW w:type="dxa" w:w="2280"/>
          </w:tcPr>
          <w:p>
            <w:r>
              <w:rPr>
                <w:rFonts w:ascii="Times New Roman" w:hAnsi="Times New Roman"/>
                <w:color w:val="000000"/>
                <w:sz w:val="22"/>
              </w:rPr>
              <w:t>100 KB</w:t>
            </w:r>
          </w:p>
        </w:tc>
        <w:tc>
          <w:tcPr>
            <w:tcW w:type="dxa" w:w="2280"/>
          </w:tcPr>
          <w:p>
            <w:r>
              <w:rPr>
                <w:rFonts w:ascii="Times New Roman" w:hAnsi="Times New Roman"/>
                <w:color w:val="000000"/>
                <w:sz w:val="22"/>
              </w:rPr>
              <w:t>&lt; 0.05s</w:t>
            </w:r>
          </w:p>
        </w:tc>
        <w:tc>
          <w:tcPr>
            <w:tcW w:type="dxa" w:w="2280"/>
          </w:tcPr>
          <w:p>
            <w:r>
              <w:rPr>
                <w:rFonts w:ascii="Times New Roman" w:hAnsi="Times New Roman"/>
                <w:color w:val="000000"/>
                <w:sz w:val="22"/>
              </w:rPr>
              <w:t>&lt; 0.05s</w:t>
            </w:r>
          </w:p>
        </w:tc>
        <w:tc>
          <w:tcPr>
            <w:tcW w:type="dxa" w:w="2280"/>
          </w:tcPr>
          <w:p>
            <w:r>
              <w:rPr>
                <w:rFonts w:ascii="Times New Roman" w:hAnsi="Times New Roman"/>
                <w:color w:val="000000"/>
                <w:sz w:val="22"/>
              </w:rPr>
              <w:t>~310 bytes</w:t>
            </w:r>
          </w:p>
        </w:tc>
      </w:tr>
      <w:tr>
        <w:tc>
          <w:tcPr>
            <w:tcW w:type="dxa" w:w="2280"/>
          </w:tcPr>
          <w:p>
            <w:r>
              <w:rPr>
                <w:rFonts w:ascii="Times New Roman" w:hAnsi="Times New Roman"/>
                <w:color w:val="000000"/>
                <w:sz w:val="22"/>
              </w:rPr>
              <w:t>1 MB</w:t>
            </w:r>
          </w:p>
        </w:tc>
        <w:tc>
          <w:tcPr>
            <w:tcW w:type="dxa" w:w="2280"/>
          </w:tcPr>
          <w:p>
            <w:r>
              <w:rPr>
                <w:rFonts w:ascii="Times New Roman" w:hAnsi="Times New Roman"/>
                <w:color w:val="000000"/>
                <w:sz w:val="22"/>
              </w:rPr>
              <w:t>&lt; 0.1s</w:t>
            </w:r>
          </w:p>
        </w:tc>
        <w:tc>
          <w:tcPr>
            <w:tcW w:type="dxa" w:w="2280"/>
          </w:tcPr>
          <w:p>
            <w:r>
              <w:rPr>
                <w:rFonts w:ascii="Times New Roman" w:hAnsi="Times New Roman"/>
                <w:color w:val="000000"/>
                <w:sz w:val="22"/>
              </w:rPr>
              <w:t>&lt; 0.1s</w:t>
            </w:r>
          </w:p>
        </w:tc>
        <w:tc>
          <w:tcPr>
            <w:tcW w:type="dxa" w:w="2280"/>
          </w:tcPr>
          <w:p>
            <w:r>
              <w:rPr>
                <w:rFonts w:ascii="Times New Roman" w:hAnsi="Times New Roman"/>
                <w:color w:val="000000"/>
                <w:sz w:val="22"/>
              </w:rPr>
              <w:t>~310 bytes</w:t>
            </w:r>
          </w:p>
        </w:tc>
      </w:tr>
      <w:tr>
        <w:tc>
          <w:tcPr>
            <w:tcW w:type="dxa" w:w="2280"/>
          </w:tcPr>
          <w:p>
            <w:r>
              <w:rPr>
                <w:rFonts w:ascii="Times New Roman" w:hAnsi="Times New Roman"/>
                <w:color w:val="000000"/>
                <w:sz w:val="22"/>
              </w:rPr>
              <w:t>10 MB</w:t>
            </w:r>
          </w:p>
        </w:tc>
        <w:tc>
          <w:tcPr>
            <w:tcW w:type="dxa" w:w="2280"/>
          </w:tcPr>
          <w:p>
            <w:r>
              <w:rPr>
                <w:rFonts w:ascii="Times New Roman" w:hAnsi="Times New Roman"/>
                <w:color w:val="000000"/>
                <w:sz w:val="22"/>
              </w:rPr>
              <w:t>~0.8s</w:t>
            </w:r>
          </w:p>
        </w:tc>
        <w:tc>
          <w:tcPr>
            <w:tcW w:type="dxa" w:w="2280"/>
          </w:tcPr>
          <w:p>
            <w:r>
              <w:rPr>
                <w:rFonts w:ascii="Times New Roman" w:hAnsi="Times New Roman"/>
                <w:color w:val="000000"/>
                <w:sz w:val="22"/>
              </w:rPr>
              <w:t>~0.8s</w:t>
            </w:r>
          </w:p>
        </w:tc>
        <w:tc>
          <w:tcPr>
            <w:tcW w:type="dxa" w:w="2280"/>
          </w:tcPr>
          <w:p>
            <w:r>
              <w:rPr>
                <w:rFonts w:ascii="Times New Roman" w:hAnsi="Times New Roman"/>
                <w:color w:val="000000"/>
                <w:sz w:val="22"/>
              </w:rPr>
              <w:t>~310 bytes</w:t>
            </w:r>
          </w:p>
        </w:tc>
      </w:tr>
      <w:tr>
        <w:tc>
          <w:tcPr>
            <w:tcW w:type="dxa" w:w="2280"/>
          </w:tcPr>
          <w:p>
            <w:r>
              <w:rPr>
                <w:rFonts w:ascii="Times New Roman" w:hAnsi="Times New Roman"/>
                <w:color w:val="000000"/>
                <w:sz w:val="22"/>
              </w:rPr>
              <w:t>100 MB</w:t>
            </w:r>
          </w:p>
        </w:tc>
        <w:tc>
          <w:tcPr>
            <w:tcW w:type="dxa" w:w="2280"/>
          </w:tcPr>
          <w:p>
            <w:r>
              <w:rPr>
                <w:rFonts w:ascii="Times New Roman" w:hAnsi="Times New Roman"/>
                <w:color w:val="000000"/>
                <w:sz w:val="22"/>
              </w:rPr>
              <w:t>~3.5s</w:t>
            </w:r>
          </w:p>
        </w:tc>
        <w:tc>
          <w:tcPr>
            <w:tcW w:type="dxa" w:w="2280"/>
          </w:tcPr>
          <w:p>
            <w:r>
              <w:rPr>
                <w:rFonts w:ascii="Times New Roman" w:hAnsi="Times New Roman"/>
                <w:color w:val="000000"/>
                <w:sz w:val="22"/>
              </w:rPr>
              <w:t>~3.5s</w:t>
            </w:r>
          </w:p>
        </w:tc>
        <w:tc>
          <w:tcPr>
            <w:tcW w:type="dxa" w:w="2280"/>
          </w:tcPr>
          <w:p>
            <w:r>
              <w:rPr>
                <w:rFonts w:ascii="Times New Roman" w:hAnsi="Times New Roman"/>
                <w:color w:val="000000"/>
                <w:sz w:val="22"/>
              </w:rPr>
              <w:t>~310 bytes</w:t>
            </w:r>
          </w:p>
        </w:tc>
      </w:tr>
    </w:tbl>
    <w:p/>
    <w:p>
      <w:pPr>
        <w:spacing w:before="0" w:after="120"/>
      </w:pPr>
      <w:r>
        <w:rPr>
          <w:rFonts w:ascii="Times New Roman" w:hAnsi="Times New Roman"/>
          <w:b w:val="0"/>
          <w:i w:val="0"/>
          <w:color w:val="000000"/>
          <w:sz w:val="22"/>
        </w:rPr>
        <w:t>The overhead of approximately 310 bytes (8 magic + 2 length + 256 RSA-encrypted key + 16 IV + 32 HMAC) is constant regardless of file size, making the system highly efficient for large files. AES-CBC encryption performance scales linearly with file size.</w:t>
      </w:r>
    </w:p>
    <w:p>
      <w:pPr>
        <w:pStyle w:val="Heading1"/>
      </w:pPr>
      <w:r>
        <w:rPr>
          <w:rFonts w:ascii="Times New Roman" w:hAnsi="Times New Roman"/>
          <w:color w:val="000000"/>
        </w:rPr>
        <w:t>7. Security Analysis</w:t>
      </w:r>
    </w:p>
    <w:p>
      <w:pPr>
        <w:pStyle w:val="Heading2"/>
      </w:pPr>
      <w:r>
        <w:rPr>
          <w:rFonts w:ascii="Times New Roman" w:hAnsi="Times New Roman"/>
          <w:color w:val="000000"/>
        </w:rPr>
        <w:t>7.1 Threat Model</w:t>
      </w:r>
    </w:p>
    <w:p>
      <w:pPr>
        <w:spacing w:before="0" w:after="120"/>
      </w:pPr>
      <w:r>
        <w:rPr>
          <w:rFonts w:ascii="Times New Roman" w:hAnsi="Times New Roman"/>
          <w:b w:val="0"/>
          <w:i w:val="0"/>
          <w:color w:val="000000"/>
          <w:sz w:val="22"/>
        </w:rPr>
        <w:t>The system considers the following attacker capabilities: (1) passive eavesdropping on network traffic, (2) access to stored .enc files, (3) ability to modify encrypted files in transit, (4) knowledge of the encryption algorithm (Kerckhoffs's principle). The private key is assumed to be securely stored by the authorized recipient.</w:t>
      </w:r>
    </w:p>
    <w:p>
      <w:pPr>
        <w:pStyle w:val="Heading2"/>
      </w:pPr>
      <w:r>
        <w:rPr>
          <w:rFonts w:ascii="Times New Roman" w:hAnsi="Times New Roman"/>
          <w:color w:val="000000"/>
        </w:rPr>
        <w:t>7.2 Security Properties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b/>
                <w:color w:val="000000"/>
                <w:sz w:val="22"/>
              </w:rPr>
              <w:t>Property</w:t>
            </w:r>
          </w:p>
        </w:tc>
        <w:tc>
          <w:tcPr>
            <w:tcW w:type="dxa" w:w="2280"/>
          </w:tcPr>
          <w:p>
            <w:pPr>
              <w:jc w:val="center"/>
            </w:pPr>
            <w:r>
              <w:rPr>
                <w:rFonts w:ascii="Times New Roman" w:hAnsi="Times New Roman"/>
                <w:b/>
                <w:color w:val="000000"/>
                <w:sz w:val="22"/>
              </w:rPr>
              <w:t>Mechanism</w:t>
            </w:r>
          </w:p>
        </w:tc>
        <w:tc>
          <w:tcPr>
            <w:tcW w:type="dxa" w:w="2280"/>
          </w:tcPr>
          <w:p>
            <w:pPr>
              <w:jc w:val="center"/>
            </w:pPr>
            <w:r>
              <w:rPr>
                <w:rFonts w:ascii="Times New Roman" w:hAnsi="Times New Roman"/>
                <w:b/>
                <w:color w:val="000000"/>
                <w:sz w:val="22"/>
              </w:rPr>
              <w:t>Security Level</w:t>
            </w:r>
          </w:p>
        </w:tc>
        <w:tc>
          <w:tcPr>
            <w:tcW w:type="dxa" w:w="2280"/>
          </w:tcPr>
          <w:p>
            <w:pPr>
              <w:jc w:val="center"/>
            </w:pPr>
            <w:r>
              <w:rPr>
                <w:rFonts w:ascii="Times New Roman" w:hAnsi="Times New Roman"/>
                <w:b/>
                <w:color w:val="000000"/>
                <w:sz w:val="22"/>
              </w:rPr>
              <w:t>Analysis</w:t>
            </w:r>
          </w:p>
        </w:tc>
      </w:tr>
      <w:tr>
        <w:tc>
          <w:tcPr>
            <w:tcW w:type="dxa" w:w="2280"/>
          </w:tcPr>
          <w:p>
            <w:r>
              <w:rPr>
                <w:rFonts w:ascii="Times New Roman" w:hAnsi="Times New Roman"/>
                <w:color w:val="000000"/>
                <w:sz w:val="22"/>
              </w:rPr>
              <w:t>Confidentiality</w:t>
            </w:r>
          </w:p>
        </w:tc>
        <w:tc>
          <w:tcPr>
            <w:tcW w:type="dxa" w:w="2280"/>
          </w:tcPr>
          <w:p>
            <w:r>
              <w:rPr>
                <w:rFonts w:ascii="Times New Roman" w:hAnsi="Times New Roman"/>
                <w:color w:val="000000"/>
                <w:sz w:val="22"/>
              </w:rPr>
              <w:t>AES-256-CBC</w:t>
            </w:r>
          </w:p>
        </w:tc>
        <w:tc>
          <w:tcPr>
            <w:tcW w:type="dxa" w:w="2280"/>
          </w:tcPr>
          <w:p>
            <w:r>
              <w:rPr>
                <w:rFonts w:ascii="Times New Roman" w:hAnsi="Times New Roman"/>
                <w:color w:val="000000"/>
                <w:sz w:val="22"/>
              </w:rPr>
              <w:t>MAX (2^256 keys)</w:t>
            </w:r>
          </w:p>
        </w:tc>
        <w:tc>
          <w:tcPr>
            <w:tcW w:type="dxa" w:w="2280"/>
          </w:tcPr>
          <w:p>
            <w:r>
              <w:rPr>
                <w:rFonts w:ascii="Times New Roman" w:hAnsi="Times New Roman"/>
                <w:color w:val="000000"/>
                <w:sz w:val="22"/>
              </w:rPr>
              <w:t>Brute force infeasible; no known practical attacks</w:t>
            </w:r>
          </w:p>
        </w:tc>
      </w:tr>
      <w:tr>
        <w:tc>
          <w:tcPr>
            <w:tcW w:type="dxa" w:w="2280"/>
          </w:tcPr>
          <w:p>
            <w:r>
              <w:rPr>
                <w:rFonts w:ascii="Times New Roman" w:hAnsi="Times New Roman"/>
                <w:color w:val="000000"/>
                <w:sz w:val="22"/>
              </w:rPr>
              <w:t>Key Security</w:t>
            </w:r>
          </w:p>
        </w:tc>
        <w:tc>
          <w:tcPr>
            <w:tcW w:type="dxa" w:w="2280"/>
          </w:tcPr>
          <w:p>
            <w:r>
              <w:rPr>
                <w:rFonts w:ascii="Times New Roman" w:hAnsi="Times New Roman"/>
                <w:color w:val="000000"/>
                <w:sz w:val="22"/>
              </w:rPr>
              <w:t>RSA-2048-OAEP</w:t>
            </w:r>
          </w:p>
        </w:tc>
        <w:tc>
          <w:tcPr>
            <w:tcW w:type="dxa" w:w="2280"/>
          </w:tcPr>
          <w:p>
            <w:r>
              <w:rPr>
                <w:rFonts w:ascii="Times New Roman" w:hAnsi="Times New Roman"/>
                <w:color w:val="000000"/>
                <w:sz w:val="22"/>
              </w:rPr>
              <w:t>HIGH (2^112 bits)</w:t>
            </w:r>
          </w:p>
        </w:tc>
        <w:tc>
          <w:tcPr>
            <w:tcW w:type="dxa" w:w="2280"/>
          </w:tcPr>
          <w:p>
            <w:r>
              <w:rPr>
                <w:rFonts w:ascii="Times New Roman" w:hAnsi="Times New Roman"/>
                <w:color w:val="000000"/>
                <w:sz w:val="22"/>
              </w:rPr>
              <w:t>IND-CCA2 secure; OAEP prevents padding oracle attacks</w:t>
            </w:r>
          </w:p>
        </w:tc>
      </w:tr>
      <w:tr>
        <w:tc>
          <w:tcPr>
            <w:tcW w:type="dxa" w:w="2280"/>
          </w:tcPr>
          <w:p>
            <w:r>
              <w:rPr>
                <w:rFonts w:ascii="Times New Roman" w:hAnsi="Times New Roman"/>
                <w:color w:val="000000"/>
                <w:sz w:val="22"/>
              </w:rPr>
              <w:t>Integrity</w:t>
            </w:r>
          </w:p>
        </w:tc>
        <w:tc>
          <w:tcPr>
            <w:tcW w:type="dxa" w:w="2280"/>
          </w:tcPr>
          <w:p>
            <w:r>
              <w:rPr>
                <w:rFonts w:ascii="Times New Roman" w:hAnsi="Times New Roman"/>
                <w:color w:val="000000"/>
                <w:sz w:val="22"/>
              </w:rPr>
              <w:t>HMAC-SHA256</w:t>
            </w:r>
          </w:p>
        </w:tc>
        <w:tc>
          <w:tcPr>
            <w:tcW w:type="dxa" w:w="2280"/>
          </w:tcPr>
          <w:p>
            <w:r>
              <w:rPr>
                <w:rFonts w:ascii="Times New Roman" w:hAnsi="Times New Roman"/>
                <w:color w:val="000000"/>
                <w:sz w:val="22"/>
              </w:rPr>
              <w:t>MAX (256-bit tag)</w:t>
            </w:r>
          </w:p>
        </w:tc>
        <w:tc>
          <w:tcPr>
            <w:tcW w:type="dxa" w:w="2280"/>
          </w:tcPr>
          <w:p>
            <w:r>
              <w:rPr>
                <w:rFonts w:ascii="Times New Roman" w:hAnsi="Times New Roman"/>
                <w:color w:val="000000"/>
                <w:sz w:val="22"/>
              </w:rPr>
              <w:t>Any modification detected; unforgeable without AES key</w:t>
            </w:r>
          </w:p>
        </w:tc>
      </w:tr>
      <w:tr>
        <w:tc>
          <w:tcPr>
            <w:tcW w:type="dxa" w:w="2280"/>
          </w:tcPr>
          <w:p>
            <w:r>
              <w:rPr>
                <w:rFonts w:ascii="Times New Roman" w:hAnsi="Times New Roman"/>
                <w:color w:val="000000"/>
                <w:sz w:val="22"/>
              </w:rPr>
              <w:t>Non-repudiation</w:t>
            </w:r>
          </w:p>
        </w:tc>
        <w:tc>
          <w:tcPr>
            <w:tcW w:type="dxa" w:w="2280"/>
          </w:tcPr>
          <w:p>
            <w:r>
              <w:rPr>
                <w:rFonts w:ascii="Times New Roman" w:hAnsi="Times New Roman"/>
                <w:color w:val="000000"/>
                <w:sz w:val="22"/>
              </w:rPr>
              <w:t>Not implemented</w:t>
            </w:r>
          </w:p>
        </w:tc>
        <w:tc>
          <w:tcPr>
            <w:tcW w:type="dxa" w:w="2280"/>
          </w:tcPr>
          <w:p>
            <w:r>
              <w:rPr>
                <w:rFonts w:ascii="Times New Roman" w:hAnsi="Times New Roman"/>
                <w:color w:val="000000"/>
                <w:sz w:val="22"/>
              </w:rPr>
              <w:t>N/A</w:t>
            </w:r>
          </w:p>
        </w:tc>
        <w:tc>
          <w:tcPr>
            <w:tcW w:type="dxa" w:w="2280"/>
          </w:tcPr>
          <w:p>
            <w:r>
              <w:rPr>
                <w:rFonts w:ascii="Times New Roman" w:hAnsi="Times New Roman"/>
                <w:color w:val="000000"/>
                <w:sz w:val="22"/>
              </w:rPr>
              <w:t>Digital signatures would be required</w:t>
            </w:r>
          </w:p>
        </w:tc>
      </w:tr>
      <w:tr>
        <w:tc>
          <w:tcPr>
            <w:tcW w:type="dxa" w:w="2280"/>
          </w:tcPr>
          <w:p>
            <w:r>
              <w:rPr>
                <w:rFonts w:ascii="Times New Roman" w:hAnsi="Times New Roman"/>
                <w:color w:val="000000"/>
                <w:sz w:val="22"/>
              </w:rPr>
              <w:t>Pattern Concealment</w:t>
            </w:r>
          </w:p>
        </w:tc>
        <w:tc>
          <w:tcPr>
            <w:tcW w:type="dxa" w:w="2280"/>
          </w:tcPr>
          <w:p>
            <w:r>
              <w:rPr>
                <w:rFonts w:ascii="Times New Roman" w:hAnsi="Times New Roman"/>
                <w:color w:val="000000"/>
                <w:sz w:val="22"/>
              </w:rPr>
              <w:t>Random IV per-file</w:t>
            </w:r>
          </w:p>
        </w:tc>
        <w:tc>
          <w:tcPr>
            <w:tcW w:type="dxa" w:w="2280"/>
          </w:tcPr>
          <w:p>
            <w:r>
              <w:rPr>
                <w:rFonts w:ascii="Times New Roman" w:hAnsi="Times New Roman"/>
                <w:color w:val="000000"/>
                <w:sz w:val="22"/>
              </w:rPr>
              <w:t>MAX</w:t>
            </w:r>
          </w:p>
        </w:tc>
        <w:tc>
          <w:tcPr>
            <w:tcW w:type="dxa" w:w="2280"/>
          </w:tcPr>
          <w:p>
            <w:r>
              <w:rPr>
                <w:rFonts w:ascii="Times New Roman" w:hAnsi="Times New Roman"/>
                <w:color w:val="000000"/>
                <w:sz w:val="22"/>
              </w:rPr>
              <w:t>Same file encrypted twice produces different ciphertext</w:t>
            </w:r>
          </w:p>
        </w:tc>
      </w:tr>
      <w:tr>
        <w:tc>
          <w:tcPr>
            <w:tcW w:type="dxa" w:w="2280"/>
          </w:tcPr>
          <w:p>
            <w:r>
              <w:rPr>
                <w:rFonts w:ascii="Times New Roman" w:hAnsi="Times New Roman"/>
                <w:color w:val="000000"/>
                <w:sz w:val="22"/>
              </w:rPr>
              <w:t>Padding Security</w:t>
            </w:r>
          </w:p>
        </w:tc>
        <w:tc>
          <w:tcPr>
            <w:tcW w:type="dxa" w:w="2280"/>
          </w:tcPr>
          <w:p>
            <w:r>
              <w:rPr>
                <w:rFonts w:ascii="Times New Roman" w:hAnsi="Times New Roman"/>
                <w:color w:val="000000"/>
                <w:sz w:val="22"/>
              </w:rPr>
              <w:t>PKCS7 + OAEP</w:t>
            </w:r>
          </w:p>
        </w:tc>
        <w:tc>
          <w:tcPr>
            <w:tcW w:type="dxa" w:w="2280"/>
          </w:tcPr>
          <w:p>
            <w:r>
              <w:rPr>
                <w:rFonts w:ascii="Times New Roman" w:hAnsi="Times New Roman"/>
                <w:color w:val="000000"/>
                <w:sz w:val="22"/>
              </w:rPr>
              <w:t>HIGH</w:t>
            </w:r>
          </w:p>
        </w:tc>
        <w:tc>
          <w:tcPr>
            <w:tcW w:type="dxa" w:w="2280"/>
          </w:tcPr>
          <w:p>
            <w:r>
              <w:rPr>
                <w:rFonts w:ascii="Times New Roman" w:hAnsi="Times New Roman"/>
                <w:color w:val="000000"/>
                <w:sz w:val="22"/>
              </w:rPr>
              <w:t>Modern padding schemes; immune to BEAST-style attacks</w:t>
            </w:r>
          </w:p>
        </w:tc>
      </w:tr>
    </w:tbl>
    <w:p/>
    <w:p>
      <w:pPr>
        <w:pStyle w:val="Heading2"/>
      </w:pPr>
      <w:r>
        <w:rPr>
          <w:rFonts w:ascii="Times New Roman" w:hAnsi="Times New Roman"/>
          <w:color w:val="000000"/>
        </w:rPr>
        <w:t>7.3 Known Limitations and Mitigations</w:t>
      </w:r>
    </w:p>
    <w:p>
      <w:r>
        <w:rPr>
          <w:b/>
          <w:sz w:val="22"/>
        </w:rPr>
        <w:t xml:space="preserve">  ⚠ Unencrypted Private Key: </w:t>
      </w:r>
    </w:p>
    <w:p>
      <w:pPr>
        <w:spacing w:before="0" w:after="120"/>
      </w:pPr>
      <w:r>
        <w:rPr>
          <w:rFonts w:ascii="Times New Roman" w:hAnsi="Times New Roman"/>
          <w:b w:val="0"/>
          <w:i w:val="0"/>
          <w:color w:val="000000"/>
          <w:sz w:val="20"/>
        </w:rPr>
        <w:t xml:space="preserve">    Problem: The private key is stored on disk without passphrase protection.</w:t>
      </w:r>
    </w:p>
    <w:p>
      <w:pPr>
        <w:spacing w:before="0" w:after="120"/>
      </w:pPr>
      <w:r>
        <w:rPr>
          <w:rFonts w:ascii="Times New Roman" w:hAnsi="Times New Roman"/>
          <w:b w:val="0"/>
          <w:i w:val="0"/>
          <w:color w:val="000000"/>
          <w:sz w:val="20"/>
        </w:rPr>
        <w:t xml:space="preserve">    Mitigation: Wrap private key with AES-256-GCM using a user passphrase (PBKDF2 derived).</w:t>
      </w:r>
    </w:p>
    <w:p>
      <w:r>
        <w:rPr>
          <w:b/>
          <w:sz w:val="22"/>
        </w:rPr>
        <w:t xml:space="preserve">  ⚠ No Perfect Forward Secrecy: </w:t>
      </w:r>
    </w:p>
    <w:p>
      <w:pPr>
        <w:spacing w:before="0" w:after="120"/>
      </w:pPr>
      <w:r>
        <w:rPr>
          <w:rFonts w:ascii="Times New Roman" w:hAnsi="Times New Roman"/>
          <w:b w:val="0"/>
          <w:i w:val="0"/>
          <w:color w:val="000000"/>
          <w:sz w:val="20"/>
        </w:rPr>
        <w:t xml:space="preserve">    Problem: If the RSA private key is compromised, all past sessions can be decrypted.</w:t>
      </w:r>
    </w:p>
    <w:p>
      <w:pPr>
        <w:spacing w:before="0" w:after="120"/>
      </w:pPr>
      <w:r>
        <w:rPr>
          <w:rFonts w:ascii="Times New Roman" w:hAnsi="Times New Roman"/>
          <w:b w:val="0"/>
          <w:i w:val="0"/>
          <w:color w:val="000000"/>
          <w:sz w:val="20"/>
        </w:rPr>
        <w:t xml:space="preserve">    Mitigation: Use ephemeral key exchange (ECDH) per session, similar to TLS 1.3.</w:t>
      </w:r>
    </w:p>
    <w:p>
      <w:r>
        <w:rPr>
          <w:b/>
          <w:sz w:val="22"/>
        </w:rPr>
        <w:t xml:space="preserve">  ⚠ Single Recipient: </w:t>
      </w:r>
    </w:p>
    <w:p>
      <w:pPr>
        <w:spacing w:before="0" w:after="120"/>
      </w:pPr>
      <w:r>
        <w:rPr>
          <w:rFonts w:ascii="Times New Roman" w:hAnsi="Times New Roman"/>
          <w:b w:val="0"/>
          <w:i w:val="0"/>
          <w:color w:val="000000"/>
          <w:sz w:val="20"/>
        </w:rPr>
        <w:t xml:space="preserve">    Problem: The system supports encryption for only one RSA public key per .enc file.</w:t>
      </w:r>
    </w:p>
    <w:p>
      <w:pPr>
        <w:spacing w:before="0" w:after="120"/>
      </w:pPr>
      <w:r>
        <w:rPr>
          <w:rFonts w:ascii="Times New Roman" w:hAnsi="Times New Roman"/>
          <w:b w:val="0"/>
          <w:i w:val="0"/>
          <w:color w:val="000000"/>
          <w:sz w:val="20"/>
        </w:rPr>
        <w:t xml:space="preserve">    Mitigation: Implement multiple RSA-wrapped key headers for multi-recipient support.</w:t>
      </w:r>
    </w:p>
    <w:p>
      <w:r>
        <w:rPr>
          <w:b/>
          <w:sz w:val="22"/>
        </w:rPr>
        <w:t xml:space="preserve">  ⚠ No Sender Authentication: </w:t>
      </w:r>
    </w:p>
    <w:p>
      <w:pPr>
        <w:spacing w:before="0" w:after="120"/>
      </w:pPr>
      <w:r>
        <w:rPr>
          <w:rFonts w:ascii="Times New Roman" w:hAnsi="Times New Roman"/>
          <w:b w:val="0"/>
          <w:i w:val="0"/>
          <w:color w:val="000000"/>
          <w:sz w:val="20"/>
        </w:rPr>
        <w:t xml:space="preserve">    Problem: The system verifies file integrity but not sender identity.</w:t>
      </w:r>
    </w:p>
    <w:p>
      <w:pPr>
        <w:spacing w:before="0" w:after="120"/>
      </w:pPr>
      <w:r>
        <w:rPr>
          <w:rFonts w:ascii="Times New Roman" w:hAnsi="Times New Roman"/>
          <w:b w:val="0"/>
          <w:i w:val="0"/>
          <w:color w:val="000000"/>
          <w:sz w:val="20"/>
        </w:rPr>
        <w:t xml:space="preserve">    Mitigation: Add RSA or ECDSA digital signatures to authenticate the sender.</w:t>
      </w:r>
    </w:p>
    <w:p>
      <w:pPr>
        <w:pStyle w:val="Heading1"/>
      </w:pPr>
      <w:r>
        <w:rPr>
          <w:rFonts w:ascii="Times New Roman" w:hAnsi="Times New Roman"/>
          <w:color w:val="000000"/>
        </w:rPr>
        <w:t>8. Conclusion</w:t>
      </w:r>
    </w:p>
    <w:p>
      <w:pPr>
        <w:spacing w:before="0" w:after="120"/>
      </w:pPr>
      <w:r>
        <w:rPr>
          <w:rFonts w:ascii="Times New Roman" w:hAnsi="Times New Roman"/>
          <w:b w:val="0"/>
          <w:i w:val="0"/>
          <w:color w:val="000000"/>
          <w:sz w:val="22"/>
        </w:rPr>
        <w:t>This project successfully designed, implemented, and evaluated a Secure File Encryption System based on Hybrid Cryptography. The combination of RSA-2048 for key encapsulation, AES-256-CBC for bulk data encryption, and HMAC-SHA256 for integrity verification provides a robust, standards-compliant approach to file security.</w:t>
      </w:r>
    </w:p>
    <w:p>
      <w:pPr>
        <w:spacing w:before="0" w:after="120"/>
      </w:pPr>
      <w:r>
        <w:rPr>
          <w:rFonts w:ascii="Times New Roman" w:hAnsi="Times New Roman"/>
          <w:b w:val="0"/>
          <w:i w:val="0"/>
          <w:color w:val="000000"/>
          <w:sz w:val="22"/>
        </w:rPr>
        <w:t>The Encrypt-then-MAC paradigm ensures that tampered files are detected before decryption, preventing oracle-based attacks. The use of fresh random AES keys and IVs for each encryption operation prevents pattern leakage and replay attacks. OAEP padding in RSA encryption provides semantic security and resistance to chosen-ciphertext attacks.</w:t>
      </w:r>
    </w:p>
    <w:p>
      <w:pPr>
        <w:spacing w:before="0" w:after="120"/>
      </w:pPr>
      <w:r>
        <w:rPr>
          <w:rFonts w:ascii="Times New Roman" w:hAnsi="Times New Roman"/>
          <w:b w:val="0"/>
          <w:i w:val="0"/>
          <w:color w:val="000000"/>
          <w:sz w:val="22"/>
        </w:rPr>
        <w:t>Automated testing confirmed correct encrypt-decrypt roundtrips on all file types and sizes tested, with SHA-256 hash consistency verified in every case. Tamper detection was 100% effective across all test scenarios. The system was delivered with both CLI and GUI interfaces, making it accessible to both technical and non-technical users.</w:t>
      </w:r>
    </w:p>
    <w:p>
      <w:pPr>
        <w:spacing w:before="0" w:after="120"/>
      </w:pPr>
      <w:r>
        <w:rPr>
          <w:rFonts w:ascii="Times New Roman" w:hAnsi="Times New Roman"/>
          <w:b w:val="0"/>
          <w:i w:val="0"/>
          <w:color w:val="000000"/>
          <w:sz w:val="22"/>
        </w:rPr>
        <w:t>Future work includes adding passphrase protection for the private key, implementing digital signatures for sender authentication, adding Elliptic Curve Diffie-Hellman (ECDH) for ephemeral key exchange to achieve perfect forward secrecy, and extending the system to support multi-recipient encryption.</w:t>
      </w:r>
    </w:p>
    <w:p>
      <w:pPr>
        <w:pStyle w:val="Heading1"/>
      </w:pPr>
      <w:r>
        <w:rPr>
          <w:rFonts w:ascii="Times New Roman" w:hAnsi="Times New Roman"/>
          <w:color w:val="000000"/>
        </w:rPr>
        <w:t>9. References</w:t>
      </w:r>
    </w:p>
    <w:p>
      <w:pPr>
        <w:spacing w:after="120"/>
        <w:ind w:left="283"/>
      </w:pPr>
      <w:r>
        <w:rPr>
          <w:b/>
          <w:sz w:val="20"/>
        </w:rPr>
        <w:t xml:space="preserve">[1] </w:t>
      </w:r>
      <w:r>
        <w:rPr>
          <w:sz w:val="20"/>
        </w:rPr>
        <w:t>Bellare, M., &amp; Rogaway, P. (1994). Optimal Asymmetric Encryption. In A. De Santis (Ed.), Advances in Cryptology – EUROCRYPT 94. Springer.</w:t>
      </w:r>
    </w:p>
    <w:p>
      <w:pPr>
        <w:spacing w:after="120"/>
        <w:ind w:left="283"/>
      </w:pPr>
      <w:r>
        <w:rPr>
          <w:b/>
          <w:sz w:val="20"/>
        </w:rPr>
        <w:t xml:space="preserve">[2] </w:t>
      </w:r>
      <w:r>
        <w:rPr>
          <w:sz w:val="20"/>
        </w:rPr>
        <w:t>Bellare, M., &amp; Namprempre, C. (2000). Authenticated encryption: Relations among notions and analysis of the generic composition paradigm. In T. Okamoto (Ed.), Advances in Cryptology – ASIACRYPT 2000. Springer.</w:t>
      </w:r>
    </w:p>
    <w:p>
      <w:pPr>
        <w:spacing w:after="120"/>
        <w:ind w:left="283"/>
      </w:pPr>
      <w:r>
        <w:rPr>
          <w:b/>
          <w:sz w:val="20"/>
        </w:rPr>
        <w:t xml:space="preserve">[3] </w:t>
      </w:r>
      <w:r>
        <w:rPr>
          <w:sz w:val="20"/>
        </w:rPr>
        <w:t>Cramer, R., &amp; Shoup, V. (2003). Design and analysis of practical public-key encryption schemes secure against adaptive chosen ciphertext attack. SIAM Journal on Computing, 33(1), 167–226.</w:t>
      </w:r>
    </w:p>
    <w:p>
      <w:pPr>
        <w:spacing w:after="120"/>
        <w:ind w:left="283"/>
      </w:pPr>
      <w:r>
        <w:rPr>
          <w:b/>
          <w:sz w:val="20"/>
        </w:rPr>
        <w:t xml:space="preserve">[4] </w:t>
      </w:r>
      <w:r>
        <w:rPr>
          <w:sz w:val="20"/>
        </w:rPr>
        <w:t>IBM Security. (2023). Cost of a Data Breach Report 2023. IBM Corporation.</w:t>
      </w:r>
    </w:p>
    <w:p>
      <w:pPr>
        <w:spacing w:after="120"/>
        <w:ind w:left="283"/>
      </w:pPr>
      <w:r>
        <w:rPr>
          <w:b/>
          <w:sz w:val="20"/>
        </w:rPr>
        <w:t xml:space="preserve">[5] </w:t>
      </w:r>
      <w:r>
        <w:rPr>
          <w:sz w:val="20"/>
        </w:rPr>
        <w:t>Krawczyk, H., Bellare, M., &amp; Canetti, R. (1997). HMAC: Keyed-hashing for message authentication. RFC 2104. IETF.</w:t>
      </w:r>
    </w:p>
    <w:p>
      <w:pPr>
        <w:spacing w:after="120"/>
        <w:ind w:left="283"/>
      </w:pPr>
      <w:r>
        <w:rPr>
          <w:b/>
          <w:sz w:val="20"/>
        </w:rPr>
        <w:t xml:space="preserve">[6] </w:t>
      </w:r>
      <w:r>
        <w:rPr>
          <w:sz w:val="20"/>
        </w:rPr>
        <w:t>National Institute of Standards and Technology (NIST). (2001). Advanced Encryption Standard (AES). FIPS PUB 197.</w:t>
      </w:r>
    </w:p>
    <w:p>
      <w:pPr>
        <w:spacing w:after="120"/>
        <w:ind w:left="283"/>
      </w:pPr>
      <w:r>
        <w:rPr>
          <w:b/>
          <w:sz w:val="20"/>
        </w:rPr>
        <w:t xml:space="preserve">[7] </w:t>
      </w:r>
      <w:r>
        <w:rPr>
          <w:sz w:val="20"/>
        </w:rPr>
        <w:t>National Institute of Standards and Technology (NIST). (2001). Recommendation for Block Cipher Modes of Operation. NIST SP 800-38A.</w:t>
      </w:r>
    </w:p>
    <w:p>
      <w:pPr>
        <w:spacing w:after="120"/>
        <w:ind w:left="283"/>
      </w:pPr>
      <w:r>
        <w:rPr>
          <w:b/>
          <w:sz w:val="20"/>
        </w:rPr>
        <w:t xml:space="preserve">[8] </w:t>
      </w:r>
      <w:r>
        <w:rPr>
          <w:sz w:val="20"/>
        </w:rPr>
        <w:t>National Institute of Standards and Technology (NIST). (2019). Recommendation for Pair-Wise Key-Establishment Schemes Using Integer Factorization Cryptography. NIST SP 800-56B Rev. 2.</w:t>
      </w:r>
    </w:p>
    <w:p>
      <w:pPr>
        <w:spacing w:after="120"/>
        <w:ind w:left="283"/>
      </w:pPr>
      <w:r>
        <w:rPr>
          <w:b/>
          <w:sz w:val="20"/>
        </w:rPr>
        <w:t xml:space="preserve">[9] </w:t>
      </w:r>
      <w:r>
        <w:rPr>
          <w:sz w:val="20"/>
        </w:rPr>
        <w:t>PyCryptodome Team. (2023). PyCryptodome Documentation. Retrieved from https://pycryptodome.readthedocs.io/</w:t>
      </w:r>
    </w:p>
    <w:p>
      <w:pPr>
        <w:spacing w:after="120"/>
        <w:ind w:left="283"/>
      </w:pPr>
      <w:r>
        <w:rPr>
          <w:b/>
          <w:sz w:val="20"/>
        </w:rPr>
        <w:t xml:space="preserve">[10] </w:t>
      </w:r>
      <w:r>
        <w:rPr>
          <w:sz w:val="20"/>
        </w:rPr>
        <w:t>Rescorla, E. (2018). The Transport Layer Security (TLS) Protocol Version 1.3. RFC 8446. IETF.</w:t>
      </w:r>
    </w:p>
    <w:p>
      <w:pPr>
        <w:spacing w:after="120"/>
        <w:ind w:left="283"/>
      </w:pPr>
      <w:r>
        <w:rPr>
          <w:b/>
          <w:sz w:val="20"/>
        </w:rPr>
        <w:t xml:space="preserve">[11] </w:t>
      </w:r>
      <w:r>
        <w:rPr>
          <w:sz w:val="20"/>
        </w:rPr>
        <w:t>Rivest, R. L., Shamir, A., &amp; Adleman, L. (1978). A method for obtaining digital signatures and public-key cryptosystems. Communications of the ACM, 21(2), 120–126.</w:t>
      </w:r>
    </w:p>
    <w:p>
      <w:pPr>
        <w:spacing w:after="120"/>
        <w:ind w:left="283"/>
      </w:pPr>
      <w:r>
        <w:rPr>
          <w:b/>
          <w:sz w:val="20"/>
        </w:rPr>
        <w:t xml:space="preserve">[12] </w:t>
      </w:r>
      <w:r>
        <w:rPr>
          <w:sz w:val="20"/>
        </w:rPr>
        <w:t>Stallings, W. (2017). Cryptography and Network Security: Principles and Practice (7th ed.). Pearson Education.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