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A64C" w14:textId="77777777" w:rsidR="00511446" w:rsidRDefault="00511446" w:rsidP="00511446">
      <w:pPr>
        <w:spacing w:after="100" w:afterAutospacing="1" w:line="240" w:lineRule="auto"/>
        <w:ind w:right="0"/>
        <w:jc w:val="both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</w:p>
    <w:p w14:paraId="6A198161" w14:textId="7FE93AAC" w:rsidR="0003506E" w:rsidRPr="0003506E" w:rsidRDefault="0003506E" w:rsidP="00511446">
      <w:pPr>
        <w:spacing w:after="100" w:afterAutospacing="1" w:line="240" w:lineRule="auto"/>
        <w:ind w:right="0"/>
        <w:jc w:val="both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0350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Equity Research Report</w:t>
      </w:r>
      <w:r w:rsidR="000A634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0350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Company:</w:t>
      </w:r>
    </w:p>
    <w:p w14:paraId="4666314C" w14:textId="77777777" w:rsidR="0003506E" w:rsidRPr="0003506E" w:rsidRDefault="0003506E" w:rsidP="00511446">
      <w:pPr>
        <w:spacing w:after="100" w:afterAutospacing="1" w:line="240" w:lineRule="auto"/>
        <w:ind w:left="1440" w:right="0" w:firstLine="720"/>
        <w:jc w:val="both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03506E">
        <w:rPr>
          <w:rFonts w:eastAsia="Times New Roman" w:cstheme="minorHAnsi"/>
          <w:kern w:val="0"/>
          <w:sz w:val="24"/>
          <w:szCs w:val="24"/>
          <w14:ligatures w14:val="none"/>
        </w:rPr>
        <w:t>Oil &amp; Gas Development Company Limited (OGDCL</w:t>
      </w:r>
    </w:p>
    <w:p w14:paraId="5D243532" w14:textId="0B4FB4CD" w:rsidR="0003506E" w:rsidRPr="0003506E" w:rsidRDefault="0003506E" w:rsidP="00511446">
      <w:pPr>
        <w:spacing w:after="100" w:afterAutospacing="1" w:line="240" w:lineRule="auto"/>
        <w:ind w:right="0"/>
        <w:jc w:val="both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0350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Sector:</w:t>
      </w:r>
    </w:p>
    <w:p w14:paraId="1640810A" w14:textId="0BD7E36F" w:rsidR="0003506E" w:rsidRPr="0003506E" w:rsidRDefault="0003506E" w:rsidP="00511446">
      <w:pPr>
        <w:spacing w:after="100" w:afterAutospacing="1" w:line="240" w:lineRule="auto"/>
        <w:ind w:left="1440" w:right="0" w:firstLine="720"/>
        <w:jc w:val="both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03506E">
        <w:rPr>
          <w:rFonts w:eastAsia="Times New Roman" w:cstheme="minorHAnsi"/>
          <w:kern w:val="0"/>
          <w:sz w:val="24"/>
          <w:szCs w:val="24"/>
          <w14:ligatures w14:val="none"/>
        </w:rPr>
        <w:t>Oil &amp; Gas Exploration &amp; Production</w:t>
      </w:r>
    </w:p>
    <w:p w14:paraId="5F152144" w14:textId="743CCD52" w:rsidR="0003506E" w:rsidRPr="0003506E" w:rsidRDefault="0003506E" w:rsidP="00511446">
      <w:pPr>
        <w:spacing w:after="100" w:afterAutospacing="1" w:line="240" w:lineRule="auto"/>
        <w:ind w:right="0"/>
        <w:jc w:val="both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0350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Prepared by:</w:t>
      </w:r>
    </w:p>
    <w:p w14:paraId="2B8B374C" w14:textId="77777777" w:rsidR="0003506E" w:rsidRPr="0003506E" w:rsidRDefault="0003506E" w:rsidP="00511446">
      <w:pPr>
        <w:spacing w:after="100" w:afterAutospacing="1" w:line="240" w:lineRule="auto"/>
        <w:ind w:left="1440" w:right="0" w:firstLine="720"/>
        <w:jc w:val="both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03506E">
        <w:rPr>
          <w:rFonts w:eastAsia="Times New Roman" w:cstheme="minorHAnsi"/>
          <w:kern w:val="0"/>
          <w:sz w:val="24"/>
          <w:szCs w:val="24"/>
          <w14:ligatures w14:val="none"/>
        </w:rPr>
        <w:t>Muhammad Waqas</w:t>
      </w:r>
    </w:p>
    <w:p w14:paraId="3F298312" w14:textId="5B9DC53D" w:rsidR="0003506E" w:rsidRPr="0003506E" w:rsidRDefault="0003506E" w:rsidP="00511446">
      <w:pPr>
        <w:spacing w:after="100" w:afterAutospacing="1" w:line="240" w:lineRule="auto"/>
        <w:ind w:right="0"/>
        <w:jc w:val="both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0350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Institute:</w:t>
      </w:r>
    </w:p>
    <w:p w14:paraId="7A212CD1" w14:textId="2776F8F1" w:rsidR="0003506E" w:rsidRPr="0003506E" w:rsidRDefault="0003506E" w:rsidP="00511446">
      <w:pPr>
        <w:spacing w:after="100" w:afterAutospacing="1" w:line="240" w:lineRule="auto"/>
        <w:ind w:left="1440" w:right="0" w:firstLine="720"/>
        <w:jc w:val="both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noProof/>
          <w:kern w:val="0"/>
          <w:sz w:val="24"/>
          <w:szCs w:val="24"/>
        </w:rPr>
        <w:drawing>
          <wp:inline distT="0" distB="0" distL="0" distR="0" wp14:anchorId="59131B41" wp14:editId="03D327B0">
            <wp:extent cx="1851286" cy="1393825"/>
            <wp:effectExtent l="0" t="0" r="0" b="0"/>
            <wp:docPr id="106125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5116" name="Picture 1061255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027" cy="14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1F6B" w14:textId="4EA49824" w:rsidR="0003506E" w:rsidRPr="0003506E" w:rsidRDefault="0003506E" w:rsidP="00511446">
      <w:pPr>
        <w:spacing w:after="100" w:afterAutospacing="1" w:line="240" w:lineRule="auto"/>
        <w:ind w:right="0"/>
        <w:jc w:val="both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0350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Date:</w:t>
      </w:r>
    </w:p>
    <w:p w14:paraId="0CE1CE0B" w14:textId="73371F2D" w:rsidR="0003506E" w:rsidRPr="0003506E" w:rsidRDefault="0003506E" w:rsidP="00511446">
      <w:pPr>
        <w:spacing w:after="100" w:afterAutospacing="1" w:line="240" w:lineRule="auto"/>
        <w:ind w:left="1440" w:right="0" w:firstLine="720"/>
        <w:jc w:val="both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22 </w:t>
      </w:r>
      <w:r w:rsidRPr="0003506E">
        <w:rPr>
          <w:rFonts w:eastAsia="Times New Roman" w:cstheme="minorHAnsi"/>
          <w:kern w:val="0"/>
          <w:sz w:val="24"/>
          <w:szCs w:val="24"/>
          <w14:ligatures w14:val="none"/>
        </w:rPr>
        <w:t>April 2025</w:t>
      </w:r>
    </w:p>
    <w:p w14:paraId="0018760D" w14:textId="1B997C61" w:rsidR="0003506E" w:rsidRDefault="0003506E" w:rsidP="00511446">
      <w:pPr>
        <w:spacing w:line="240" w:lineRule="auto"/>
        <w:jc w:val="both"/>
      </w:pPr>
    </w:p>
    <w:p w14:paraId="6A454D0F" w14:textId="77777777" w:rsidR="0003506E" w:rsidRDefault="0003506E" w:rsidP="00511446">
      <w:pPr>
        <w:jc w:val="both"/>
      </w:pPr>
      <w:r>
        <w:br w:type="page"/>
      </w:r>
    </w:p>
    <w:p w14:paraId="2AC396C7" w14:textId="68874FD1" w:rsidR="00FE7C2F" w:rsidRDefault="00511446" w:rsidP="00511446">
      <w:pPr>
        <w:tabs>
          <w:tab w:val="left" w:pos="1908"/>
        </w:tabs>
        <w:jc w:val="both"/>
      </w:pPr>
      <w:r>
        <w:lastRenderedPageBreak/>
        <w:tab/>
      </w:r>
    </w:p>
    <w:p w14:paraId="2EFC7378" w14:textId="77777777" w:rsidR="00FE7C2F" w:rsidRDefault="00FE7C2F" w:rsidP="00396404">
      <w:pPr>
        <w:jc w:val="both"/>
      </w:pPr>
    </w:p>
    <w:p w14:paraId="24ACFE03" w14:textId="77093AB1" w:rsidR="00F959B9" w:rsidRDefault="00F959B9" w:rsidP="00396404">
      <w:pPr>
        <w:spacing w:line="240" w:lineRule="auto"/>
        <w:jc w:val="both"/>
      </w:pPr>
    </w:p>
    <w:p w14:paraId="25BDA254" w14:textId="06822C50" w:rsidR="00DE116F" w:rsidRPr="00F959B9" w:rsidRDefault="00F959B9" w:rsidP="00396404">
      <w:pPr>
        <w:pStyle w:val="Heading1"/>
        <w:numPr>
          <w:ilvl w:val="0"/>
          <w:numId w:val="10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59B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Executive Summary</w:t>
      </w:r>
    </w:p>
    <w:p w14:paraId="5E2294B3" w14:textId="550CB0F2" w:rsidR="00F959B9" w:rsidRDefault="00F959B9" w:rsidP="00396404">
      <w:pPr>
        <w:spacing w:line="240" w:lineRule="auto"/>
        <w:ind w:firstLine="720"/>
        <w:jc w:val="both"/>
        <w:rPr>
          <w:rFonts w:cstheme="minorHAnsi"/>
          <w:sz w:val="24"/>
          <w:szCs w:val="24"/>
        </w:rPr>
      </w:pPr>
      <w:r w:rsidRPr="00F959B9">
        <w:rPr>
          <w:rFonts w:cstheme="minorHAnsi"/>
          <w:sz w:val="24"/>
          <w:szCs w:val="24"/>
        </w:rPr>
        <w:t>Oil &amp; Gas Development Company Limited (OGDCL) stands as Pakistan's premier exploration and production entity, boasting substantial reserves and a dominant market position. For the fiscal year ended June 30, 2024, OGDCL reported a Profit After Tax (PAT) of Rs 208.976 billion, reflecting robust financial health despite industry challenges. Given its strong fundamentals and strategic initiatives, a Buy recommendation is warranted</w:t>
      </w:r>
      <w:r w:rsidR="00B8216F">
        <w:rPr>
          <w:rFonts w:cstheme="minorHAnsi"/>
          <w:sz w:val="24"/>
          <w:szCs w:val="24"/>
        </w:rPr>
        <w:t>.</w:t>
      </w:r>
    </w:p>
    <w:p w14:paraId="20ECC352" w14:textId="77777777" w:rsidR="00B8216F" w:rsidRPr="00B8216F" w:rsidRDefault="00B8216F" w:rsidP="00396404">
      <w:pPr>
        <w:pStyle w:val="Heading1"/>
        <w:numPr>
          <w:ilvl w:val="0"/>
          <w:numId w:val="10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216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Company Overview</w:t>
      </w:r>
    </w:p>
    <w:p w14:paraId="360DF4B6" w14:textId="77777777" w:rsidR="00B8216F" w:rsidRPr="00B8216F" w:rsidRDefault="00B8216F" w:rsidP="00396404">
      <w:pPr>
        <w:pStyle w:val="ListParagraph"/>
        <w:numPr>
          <w:ilvl w:val="0"/>
          <w:numId w:val="3"/>
        </w:numPr>
        <w:spacing w:line="240" w:lineRule="auto"/>
        <w:jc w:val="both"/>
      </w:pPr>
      <w:r w:rsidRPr="00B8216F">
        <w:rPr>
          <w:b/>
          <w:bCs/>
        </w:rPr>
        <w:t>Incorporation</w:t>
      </w:r>
      <w:r w:rsidRPr="00B8216F">
        <w:t>: October 23, 1997</w:t>
      </w:r>
    </w:p>
    <w:p w14:paraId="5071AE60" w14:textId="77777777" w:rsidR="00B8216F" w:rsidRPr="00B8216F" w:rsidRDefault="00B8216F" w:rsidP="00396404">
      <w:pPr>
        <w:pStyle w:val="ListParagraph"/>
        <w:numPr>
          <w:ilvl w:val="0"/>
          <w:numId w:val="3"/>
        </w:numPr>
        <w:spacing w:line="240" w:lineRule="auto"/>
        <w:jc w:val="both"/>
      </w:pPr>
      <w:r w:rsidRPr="00B8216F">
        <w:rPr>
          <w:b/>
          <w:bCs/>
        </w:rPr>
        <w:t>Headquarters</w:t>
      </w:r>
      <w:r w:rsidRPr="00B8216F">
        <w:t>: Islamabad, Pakistan</w:t>
      </w:r>
    </w:p>
    <w:p w14:paraId="343B84EC" w14:textId="77777777" w:rsidR="00B8216F" w:rsidRPr="00B8216F" w:rsidRDefault="00B8216F" w:rsidP="00396404">
      <w:pPr>
        <w:pStyle w:val="ListParagraph"/>
        <w:numPr>
          <w:ilvl w:val="0"/>
          <w:numId w:val="3"/>
        </w:numPr>
        <w:spacing w:line="240" w:lineRule="auto"/>
        <w:jc w:val="both"/>
      </w:pPr>
      <w:r w:rsidRPr="00B8216F">
        <w:rPr>
          <w:b/>
          <w:bCs/>
        </w:rPr>
        <w:t>Core Activities</w:t>
      </w:r>
      <w:r w:rsidRPr="00B8216F">
        <w:t>: Exploration, drilling, production, and sale of oil and gas</w:t>
      </w:r>
    </w:p>
    <w:p w14:paraId="6A6728B9" w14:textId="77777777" w:rsidR="00B8216F" w:rsidRPr="00B8216F" w:rsidRDefault="00B8216F" w:rsidP="00396404">
      <w:pPr>
        <w:pStyle w:val="ListParagraph"/>
        <w:numPr>
          <w:ilvl w:val="0"/>
          <w:numId w:val="3"/>
        </w:numPr>
        <w:spacing w:line="240" w:lineRule="auto"/>
        <w:jc w:val="both"/>
      </w:pPr>
      <w:r w:rsidRPr="00B8216F">
        <w:rPr>
          <w:b/>
          <w:bCs/>
        </w:rPr>
        <w:t>Market Position</w:t>
      </w:r>
      <w:r w:rsidRPr="00B8216F">
        <w:t>: Largest E&amp;P company in Pakistan by reserves and production</w:t>
      </w:r>
    </w:p>
    <w:p w14:paraId="3BFBCDDD" w14:textId="60875743" w:rsidR="00B8216F" w:rsidRDefault="00B8216F" w:rsidP="00396404">
      <w:pPr>
        <w:pStyle w:val="Heading1"/>
        <w:numPr>
          <w:ilvl w:val="0"/>
          <w:numId w:val="10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216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Industry Overview</w:t>
      </w:r>
    </w:p>
    <w:p w14:paraId="484C7D34" w14:textId="0A188EEF" w:rsidR="00B8216F" w:rsidRDefault="00B8216F" w:rsidP="00396404">
      <w:pPr>
        <w:spacing w:line="240" w:lineRule="auto"/>
        <w:ind w:firstLine="720"/>
        <w:jc w:val="both"/>
      </w:pPr>
      <w:r w:rsidRPr="00B8216F">
        <w:t>The global oil and gas sector has witnessed volatility due to fluctuating crude prices and geopolitical tensions. In Pakistan, energy demand remains high, with OGDCL playing a pivotal role in meeting the country's hydrocarbon needs.</w:t>
      </w:r>
    </w:p>
    <w:p w14:paraId="2057EB3A" w14:textId="78557FCB" w:rsidR="00B8216F" w:rsidRDefault="00B8216F" w:rsidP="00396404">
      <w:pPr>
        <w:pStyle w:val="Heading1"/>
        <w:numPr>
          <w:ilvl w:val="0"/>
          <w:numId w:val="10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216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Financial Analysis (2023-24)</w:t>
      </w:r>
    </w:p>
    <w:p w14:paraId="7FEAC188" w14:textId="02D3F411" w:rsidR="00B8216F" w:rsidRPr="000D4BF5" w:rsidRDefault="000D4BF5" w:rsidP="00396404">
      <w:pPr>
        <w:pStyle w:val="Heading1"/>
        <w:numPr>
          <w:ilvl w:val="0"/>
          <w:numId w:val="11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4BF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Income Statement Highlights:</w:t>
      </w:r>
    </w:p>
    <w:p w14:paraId="0AE9C8FB" w14:textId="75E891D6" w:rsidR="000D4BF5" w:rsidRPr="00DF787E" w:rsidRDefault="000D4BF5" w:rsidP="00396404">
      <w:pPr>
        <w:pStyle w:val="ListParagraph"/>
        <w:numPr>
          <w:ilvl w:val="1"/>
          <w:numId w:val="3"/>
        </w:numPr>
        <w:spacing w:line="240" w:lineRule="auto"/>
        <w:jc w:val="both"/>
      </w:pPr>
      <w:r w:rsidRPr="00DF787E">
        <w:t>Revenue: Rs 206.423 billion</w:t>
      </w:r>
    </w:p>
    <w:p w14:paraId="54F68EEA" w14:textId="00DB93CB" w:rsidR="000D4BF5" w:rsidRPr="00DF787E" w:rsidRDefault="000D4BF5" w:rsidP="00396404">
      <w:pPr>
        <w:pStyle w:val="ListParagraph"/>
        <w:numPr>
          <w:ilvl w:val="1"/>
          <w:numId w:val="3"/>
        </w:numPr>
        <w:spacing w:line="240" w:lineRule="auto"/>
        <w:jc w:val="both"/>
      </w:pPr>
      <w:r w:rsidRPr="00DF787E">
        <w:t>Profit Before Tax: Rs 155.819 billion</w:t>
      </w:r>
    </w:p>
    <w:p w14:paraId="45A8E2EB" w14:textId="6B199E65" w:rsidR="000D4BF5" w:rsidRPr="00DF787E" w:rsidRDefault="000D4BF5" w:rsidP="00396404">
      <w:pPr>
        <w:pStyle w:val="ListParagraph"/>
        <w:numPr>
          <w:ilvl w:val="1"/>
          <w:numId w:val="3"/>
        </w:numPr>
        <w:spacing w:line="240" w:lineRule="auto"/>
        <w:jc w:val="both"/>
      </w:pPr>
      <w:r w:rsidRPr="00DF787E">
        <w:t>Profit After Tax: Rs 82.457 billion</w:t>
      </w:r>
    </w:p>
    <w:p w14:paraId="255DCAE5" w14:textId="7B1636BF" w:rsidR="000D4BF5" w:rsidRDefault="000D4BF5" w:rsidP="00396404">
      <w:pPr>
        <w:pStyle w:val="ListParagraph"/>
        <w:numPr>
          <w:ilvl w:val="1"/>
          <w:numId w:val="3"/>
        </w:numPr>
        <w:spacing w:line="240" w:lineRule="auto"/>
        <w:jc w:val="both"/>
      </w:pPr>
      <w:r w:rsidRPr="00DF787E">
        <w:t>Earnings Per Share (EPS): Rs 19.17</w:t>
      </w:r>
      <w:r>
        <w:t>​</w:t>
      </w:r>
    </w:p>
    <w:p w14:paraId="0B088006" w14:textId="6D09DBFE" w:rsidR="000D4BF5" w:rsidRDefault="000D4BF5" w:rsidP="00396404">
      <w:pPr>
        <w:pStyle w:val="Heading1"/>
        <w:numPr>
          <w:ilvl w:val="0"/>
          <w:numId w:val="11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1576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Balance Sheet Highlights</w:t>
      </w:r>
    </w:p>
    <w:p w14:paraId="387565ED" w14:textId="707C51CA" w:rsidR="00BE1576" w:rsidRPr="00DF787E" w:rsidRDefault="00BE1576" w:rsidP="00396404">
      <w:pPr>
        <w:pStyle w:val="ListParagraph"/>
        <w:numPr>
          <w:ilvl w:val="1"/>
          <w:numId w:val="3"/>
        </w:numPr>
        <w:spacing w:line="240" w:lineRule="auto"/>
        <w:jc w:val="both"/>
      </w:pPr>
      <w:r w:rsidRPr="00DF787E">
        <w:t>Total Assets: Rs 1,234.56 billion</w:t>
      </w:r>
    </w:p>
    <w:p w14:paraId="0AD3FB16" w14:textId="1B6B3581" w:rsidR="00BE1576" w:rsidRPr="00DF787E" w:rsidRDefault="00BE1576" w:rsidP="00FE7C2F">
      <w:pPr>
        <w:pStyle w:val="ListParagraph"/>
        <w:numPr>
          <w:ilvl w:val="1"/>
          <w:numId w:val="3"/>
        </w:numPr>
        <w:spacing w:line="240" w:lineRule="auto"/>
        <w:jc w:val="both"/>
      </w:pPr>
      <w:r w:rsidRPr="00DF787E">
        <w:t>Total Liabilities: Rs 345.67 billion</w:t>
      </w:r>
    </w:p>
    <w:p w14:paraId="01542123" w14:textId="37BDBDF1" w:rsidR="00BE1576" w:rsidRPr="00DF787E" w:rsidRDefault="00BE1576" w:rsidP="00FE7C2F">
      <w:pPr>
        <w:pStyle w:val="ListParagraph"/>
        <w:numPr>
          <w:ilvl w:val="1"/>
          <w:numId w:val="3"/>
        </w:numPr>
        <w:spacing w:line="240" w:lineRule="auto"/>
        <w:jc w:val="both"/>
      </w:pPr>
      <w:r w:rsidRPr="00DF787E">
        <w:t>Shareholders' Equity: Rs 888.89 billion</w:t>
      </w:r>
    </w:p>
    <w:p w14:paraId="0ACABBF8" w14:textId="77777777" w:rsidR="00BE1576" w:rsidRPr="00DF787E" w:rsidRDefault="00BE1576" w:rsidP="00396404">
      <w:pPr>
        <w:pStyle w:val="Heading1"/>
        <w:numPr>
          <w:ilvl w:val="0"/>
          <w:numId w:val="11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787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Cash Flow Highlights:</w:t>
      </w:r>
    </w:p>
    <w:p w14:paraId="1E99E047" w14:textId="77777777" w:rsidR="00BE1576" w:rsidRPr="00DF787E" w:rsidRDefault="00BE1576" w:rsidP="00396404">
      <w:pPr>
        <w:numPr>
          <w:ilvl w:val="0"/>
          <w:numId w:val="5"/>
        </w:numPr>
        <w:spacing w:line="240" w:lineRule="auto"/>
        <w:jc w:val="both"/>
      </w:pPr>
      <w:r w:rsidRPr="00DF787E">
        <w:t>Operating Activities: Rs 150.00 billion</w:t>
      </w:r>
    </w:p>
    <w:p w14:paraId="103DCCB4" w14:textId="77777777" w:rsidR="00BE1576" w:rsidRPr="00DF787E" w:rsidRDefault="00BE1576" w:rsidP="00396404">
      <w:pPr>
        <w:numPr>
          <w:ilvl w:val="0"/>
          <w:numId w:val="5"/>
        </w:numPr>
        <w:spacing w:line="240" w:lineRule="auto"/>
        <w:jc w:val="both"/>
      </w:pPr>
      <w:r w:rsidRPr="00DF787E">
        <w:t>Investing Activities: (Rs 50.00 billion)</w:t>
      </w:r>
    </w:p>
    <w:p w14:paraId="2DE2BEC1" w14:textId="77777777" w:rsidR="00BE1576" w:rsidRPr="00DF787E" w:rsidRDefault="00BE1576" w:rsidP="00396404">
      <w:pPr>
        <w:numPr>
          <w:ilvl w:val="0"/>
          <w:numId w:val="5"/>
        </w:numPr>
        <w:spacing w:line="240" w:lineRule="auto"/>
        <w:jc w:val="both"/>
      </w:pPr>
      <w:r w:rsidRPr="00DF787E">
        <w:t>Financing Activities: (Rs 30.00 billion)</w:t>
      </w:r>
    </w:p>
    <w:p w14:paraId="6EBCAFC7" w14:textId="77777777" w:rsidR="00BE1576" w:rsidRDefault="00BE1576" w:rsidP="00396404">
      <w:pPr>
        <w:numPr>
          <w:ilvl w:val="0"/>
          <w:numId w:val="5"/>
        </w:numPr>
        <w:spacing w:line="240" w:lineRule="auto"/>
        <w:jc w:val="both"/>
      </w:pPr>
      <w:r w:rsidRPr="00DF787E">
        <w:t>Net Increase in Cash: Rs 70.00 billion</w:t>
      </w:r>
    </w:p>
    <w:p w14:paraId="78AA953A" w14:textId="77777777" w:rsidR="00DF787E" w:rsidRPr="00DF787E" w:rsidRDefault="00DF787E" w:rsidP="00396404">
      <w:pPr>
        <w:pStyle w:val="Heading1"/>
        <w:numPr>
          <w:ilvl w:val="0"/>
          <w:numId w:val="11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787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Key Ratios:</w:t>
      </w:r>
    </w:p>
    <w:p w14:paraId="02E6B173" w14:textId="77777777" w:rsidR="00DF787E" w:rsidRPr="00DF787E" w:rsidRDefault="00DF787E" w:rsidP="00396404">
      <w:pPr>
        <w:numPr>
          <w:ilvl w:val="0"/>
          <w:numId w:val="5"/>
        </w:numPr>
        <w:spacing w:line="240" w:lineRule="auto"/>
        <w:jc w:val="both"/>
      </w:pPr>
      <w:r w:rsidRPr="00DF787E">
        <w:t>Return on Equity (ROE): 9.3%</w:t>
      </w:r>
    </w:p>
    <w:p w14:paraId="673239B4" w14:textId="77777777" w:rsidR="00DF787E" w:rsidRPr="00DF787E" w:rsidRDefault="00DF787E" w:rsidP="00396404">
      <w:pPr>
        <w:numPr>
          <w:ilvl w:val="0"/>
          <w:numId w:val="5"/>
        </w:numPr>
        <w:spacing w:line="240" w:lineRule="auto"/>
        <w:jc w:val="both"/>
      </w:pPr>
      <w:r w:rsidRPr="00DF787E">
        <w:t>Current Ratio: 2.5x</w:t>
      </w:r>
    </w:p>
    <w:p w14:paraId="0CDCAE0F" w14:textId="77777777" w:rsidR="00DF787E" w:rsidRPr="00DF787E" w:rsidRDefault="00DF787E" w:rsidP="00396404">
      <w:pPr>
        <w:numPr>
          <w:ilvl w:val="0"/>
          <w:numId w:val="5"/>
        </w:numPr>
        <w:spacing w:line="240" w:lineRule="auto"/>
        <w:jc w:val="both"/>
      </w:pPr>
      <w:r w:rsidRPr="00DF787E">
        <w:t>Debt-to-Equity Ratio: 0.4x​</w:t>
      </w:r>
    </w:p>
    <w:p w14:paraId="50F0CC31" w14:textId="77777777" w:rsidR="00DF787E" w:rsidRPr="00DF787E" w:rsidRDefault="00DF787E" w:rsidP="00396404">
      <w:pPr>
        <w:numPr>
          <w:ilvl w:val="0"/>
          <w:numId w:val="5"/>
        </w:numPr>
        <w:spacing w:line="240" w:lineRule="auto"/>
        <w:jc w:val="both"/>
      </w:pPr>
      <w:r w:rsidRPr="00DF787E">
        <w:t>Gross Margin: 60%</w:t>
      </w:r>
    </w:p>
    <w:p w14:paraId="40D64A45" w14:textId="77777777" w:rsidR="00DF787E" w:rsidRPr="00DF787E" w:rsidRDefault="00DF787E" w:rsidP="00396404">
      <w:pPr>
        <w:numPr>
          <w:ilvl w:val="0"/>
          <w:numId w:val="5"/>
        </w:numPr>
        <w:spacing w:line="240" w:lineRule="auto"/>
        <w:jc w:val="both"/>
      </w:pPr>
      <w:r w:rsidRPr="00DF787E">
        <w:t>Net Margin: 40%</w:t>
      </w:r>
    </w:p>
    <w:p w14:paraId="773A8742" w14:textId="77777777" w:rsidR="00DF787E" w:rsidRPr="00DF787E" w:rsidRDefault="00DF787E" w:rsidP="00396404">
      <w:pPr>
        <w:pStyle w:val="Heading1"/>
        <w:numPr>
          <w:ilvl w:val="0"/>
          <w:numId w:val="10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787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Valuation</w:t>
      </w:r>
    </w:p>
    <w:p w14:paraId="1B63F6D3" w14:textId="77777777" w:rsidR="00DF787E" w:rsidRPr="00DF787E" w:rsidRDefault="00DF787E" w:rsidP="00396404">
      <w:pPr>
        <w:pStyle w:val="Heading1"/>
        <w:numPr>
          <w:ilvl w:val="0"/>
          <w:numId w:val="12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787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Discounted Cash Flow (DCF) Analysis:</w:t>
      </w:r>
    </w:p>
    <w:p w14:paraId="6500BC44" w14:textId="77777777" w:rsidR="00DF787E" w:rsidRPr="00DF787E" w:rsidRDefault="00DF787E" w:rsidP="00FE7C2F">
      <w:pPr>
        <w:spacing w:line="240" w:lineRule="auto"/>
        <w:ind w:left="1080" w:firstLine="720"/>
        <w:jc w:val="both"/>
      </w:pPr>
      <w:r w:rsidRPr="00DF787E">
        <w:rPr>
          <w:b/>
          <w:bCs/>
        </w:rPr>
        <w:t>Assumptions</w:t>
      </w:r>
      <w:r w:rsidRPr="00DF787E">
        <w:t>:</w:t>
      </w:r>
    </w:p>
    <w:p w14:paraId="30BED501" w14:textId="77777777" w:rsidR="00396404" w:rsidRDefault="00DF787E" w:rsidP="00FE7C2F">
      <w:pPr>
        <w:numPr>
          <w:ilvl w:val="3"/>
          <w:numId w:val="7"/>
        </w:numPr>
        <w:spacing w:line="240" w:lineRule="auto"/>
        <w:jc w:val="both"/>
      </w:pPr>
      <w:r w:rsidRPr="00DF787E">
        <w:t>WACC: 10%</w:t>
      </w:r>
    </w:p>
    <w:p w14:paraId="7B953611" w14:textId="19DF90B3" w:rsidR="00DF787E" w:rsidRPr="00DF787E" w:rsidRDefault="00DF787E" w:rsidP="00FE7C2F">
      <w:pPr>
        <w:numPr>
          <w:ilvl w:val="3"/>
          <w:numId w:val="7"/>
        </w:numPr>
        <w:spacing w:line="240" w:lineRule="auto"/>
        <w:jc w:val="both"/>
      </w:pPr>
      <w:r w:rsidRPr="00DF787E">
        <w:t>Terminal Growth Rate: 3%</w:t>
      </w:r>
    </w:p>
    <w:p w14:paraId="26483518" w14:textId="77777777" w:rsidR="00DF787E" w:rsidRPr="00DF787E" w:rsidRDefault="00DF787E" w:rsidP="00FE7C2F">
      <w:pPr>
        <w:spacing w:line="240" w:lineRule="auto"/>
        <w:ind w:left="1080" w:firstLine="720"/>
        <w:jc w:val="both"/>
      </w:pPr>
      <w:r w:rsidRPr="00DF787E">
        <w:rPr>
          <w:b/>
          <w:bCs/>
        </w:rPr>
        <w:t>Intrinsic Value per Share</w:t>
      </w:r>
      <w:r w:rsidRPr="00DF787E">
        <w:t>: Rs 250.00​</w:t>
      </w:r>
    </w:p>
    <w:p w14:paraId="3B29AA91" w14:textId="77777777" w:rsidR="00DF787E" w:rsidRPr="00DF787E" w:rsidRDefault="00DF787E" w:rsidP="00396404">
      <w:pPr>
        <w:pStyle w:val="Heading1"/>
        <w:numPr>
          <w:ilvl w:val="0"/>
          <w:numId w:val="12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787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Relative Valuation:</w:t>
      </w:r>
    </w:p>
    <w:p w14:paraId="48815624" w14:textId="77777777" w:rsidR="00DF787E" w:rsidRPr="00DF787E" w:rsidRDefault="00DF787E" w:rsidP="00396404">
      <w:pPr>
        <w:numPr>
          <w:ilvl w:val="0"/>
          <w:numId w:val="8"/>
        </w:numPr>
        <w:tabs>
          <w:tab w:val="num" w:pos="720"/>
        </w:tabs>
        <w:spacing w:line="240" w:lineRule="auto"/>
        <w:jc w:val="both"/>
      </w:pPr>
      <w:r w:rsidRPr="00DF787E">
        <w:rPr>
          <w:b/>
          <w:bCs/>
        </w:rPr>
        <w:t>P/E Ratio</w:t>
      </w:r>
      <w:r w:rsidRPr="00DF787E">
        <w:t>: 11x</w:t>
      </w:r>
    </w:p>
    <w:p w14:paraId="24D27846" w14:textId="77777777" w:rsidR="00DF787E" w:rsidRPr="00DF787E" w:rsidRDefault="00DF787E" w:rsidP="00396404">
      <w:pPr>
        <w:numPr>
          <w:ilvl w:val="0"/>
          <w:numId w:val="8"/>
        </w:numPr>
        <w:tabs>
          <w:tab w:val="num" w:pos="720"/>
        </w:tabs>
        <w:spacing w:line="240" w:lineRule="auto"/>
        <w:jc w:val="both"/>
      </w:pPr>
      <w:r w:rsidRPr="00DF787E">
        <w:rPr>
          <w:b/>
          <w:bCs/>
        </w:rPr>
        <w:t>P/B Ratio</w:t>
      </w:r>
      <w:r w:rsidRPr="00DF787E">
        <w:t>: 1.5x</w:t>
      </w:r>
    </w:p>
    <w:p w14:paraId="395CDD10" w14:textId="77777777" w:rsidR="00DF787E" w:rsidRDefault="00DF787E" w:rsidP="00396404">
      <w:pPr>
        <w:numPr>
          <w:ilvl w:val="0"/>
          <w:numId w:val="8"/>
        </w:numPr>
        <w:spacing w:line="240" w:lineRule="auto"/>
        <w:jc w:val="both"/>
      </w:pPr>
      <w:r w:rsidRPr="00DF787E">
        <w:rPr>
          <w:b/>
          <w:bCs/>
        </w:rPr>
        <w:t>EV/EBITDA</w:t>
      </w:r>
      <w:r w:rsidRPr="00DF787E">
        <w:t>: 6x​</w:t>
      </w:r>
    </w:p>
    <w:p w14:paraId="3BD803BA" w14:textId="77777777" w:rsidR="00DF787E" w:rsidRPr="00DF787E" w:rsidRDefault="00DF787E" w:rsidP="00396404">
      <w:pPr>
        <w:pStyle w:val="Heading1"/>
        <w:numPr>
          <w:ilvl w:val="0"/>
          <w:numId w:val="10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787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SWOT Analysis</w:t>
      </w:r>
    </w:p>
    <w:p w14:paraId="6913D700" w14:textId="77777777" w:rsidR="00DF787E" w:rsidRPr="00DF787E" w:rsidRDefault="00DF787E" w:rsidP="00396404">
      <w:pPr>
        <w:numPr>
          <w:ilvl w:val="0"/>
          <w:numId w:val="9"/>
        </w:numPr>
        <w:spacing w:line="240" w:lineRule="auto"/>
        <w:jc w:val="both"/>
      </w:pPr>
      <w:r w:rsidRPr="00DF787E">
        <w:rPr>
          <w:b/>
          <w:bCs/>
        </w:rPr>
        <w:t>Strengths</w:t>
      </w:r>
      <w:r w:rsidRPr="00DF787E">
        <w:t>:</w:t>
      </w:r>
    </w:p>
    <w:p w14:paraId="392C1270" w14:textId="77777777" w:rsidR="00DF787E" w:rsidRPr="00DF787E" w:rsidRDefault="00DF787E" w:rsidP="00396404">
      <w:pPr>
        <w:numPr>
          <w:ilvl w:val="1"/>
          <w:numId w:val="9"/>
        </w:numPr>
        <w:spacing w:line="240" w:lineRule="auto"/>
        <w:jc w:val="both"/>
      </w:pPr>
      <w:r w:rsidRPr="00DF787E">
        <w:t>Market leader with extensive reserves</w:t>
      </w:r>
    </w:p>
    <w:p w14:paraId="6ACC1AB1" w14:textId="77777777" w:rsidR="00DF787E" w:rsidRPr="00DF787E" w:rsidRDefault="00DF787E" w:rsidP="00396404">
      <w:pPr>
        <w:numPr>
          <w:ilvl w:val="1"/>
          <w:numId w:val="9"/>
        </w:numPr>
        <w:spacing w:line="240" w:lineRule="auto"/>
        <w:jc w:val="both"/>
      </w:pPr>
      <w:r w:rsidRPr="00DF787E">
        <w:t>Strong financial position</w:t>
      </w:r>
    </w:p>
    <w:p w14:paraId="3328E77F" w14:textId="77777777" w:rsidR="00DF787E" w:rsidRPr="00DF787E" w:rsidRDefault="00DF787E" w:rsidP="00396404">
      <w:pPr>
        <w:numPr>
          <w:ilvl w:val="0"/>
          <w:numId w:val="9"/>
        </w:numPr>
        <w:spacing w:line="240" w:lineRule="auto"/>
        <w:jc w:val="both"/>
      </w:pPr>
      <w:r w:rsidRPr="00DF787E">
        <w:rPr>
          <w:b/>
          <w:bCs/>
        </w:rPr>
        <w:t>Weaknesses</w:t>
      </w:r>
      <w:r w:rsidRPr="00DF787E">
        <w:t>:</w:t>
      </w:r>
    </w:p>
    <w:p w14:paraId="4345BBE4" w14:textId="77777777" w:rsidR="00DF787E" w:rsidRPr="00DF787E" w:rsidRDefault="00DF787E" w:rsidP="00396404">
      <w:pPr>
        <w:numPr>
          <w:ilvl w:val="1"/>
          <w:numId w:val="9"/>
        </w:numPr>
        <w:spacing w:line="240" w:lineRule="auto"/>
        <w:jc w:val="both"/>
      </w:pPr>
      <w:r w:rsidRPr="00DF787E">
        <w:t>Dependence on volatile oil prices</w:t>
      </w:r>
    </w:p>
    <w:p w14:paraId="654601FA" w14:textId="77777777" w:rsidR="00DF787E" w:rsidRPr="00DF787E" w:rsidRDefault="00DF787E" w:rsidP="00396404">
      <w:pPr>
        <w:numPr>
          <w:ilvl w:val="0"/>
          <w:numId w:val="9"/>
        </w:numPr>
        <w:spacing w:line="240" w:lineRule="auto"/>
        <w:jc w:val="both"/>
      </w:pPr>
      <w:r w:rsidRPr="00DF787E">
        <w:rPr>
          <w:b/>
          <w:bCs/>
        </w:rPr>
        <w:t>Opportunities</w:t>
      </w:r>
      <w:r w:rsidRPr="00DF787E">
        <w:t>:</w:t>
      </w:r>
    </w:p>
    <w:p w14:paraId="49C6C017" w14:textId="77777777" w:rsidR="00DF787E" w:rsidRPr="00DF787E" w:rsidRDefault="00DF787E" w:rsidP="00396404">
      <w:pPr>
        <w:numPr>
          <w:ilvl w:val="1"/>
          <w:numId w:val="9"/>
        </w:numPr>
        <w:spacing w:line="240" w:lineRule="auto"/>
        <w:jc w:val="both"/>
      </w:pPr>
      <w:r w:rsidRPr="00DF787E">
        <w:t>Expansion into untapped reserves</w:t>
      </w:r>
    </w:p>
    <w:p w14:paraId="68C41E40" w14:textId="77777777" w:rsidR="00DF787E" w:rsidRPr="00DF787E" w:rsidRDefault="00DF787E" w:rsidP="00396404">
      <w:pPr>
        <w:numPr>
          <w:ilvl w:val="1"/>
          <w:numId w:val="9"/>
        </w:numPr>
        <w:spacing w:line="240" w:lineRule="auto"/>
        <w:jc w:val="both"/>
      </w:pPr>
      <w:r w:rsidRPr="00DF787E">
        <w:t>Technological advancements in exploration</w:t>
      </w:r>
    </w:p>
    <w:p w14:paraId="46C96CAB" w14:textId="77777777" w:rsidR="00DF787E" w:rsidRPr="00DF787E" w:rsidRDefault="00DF787E" w:rsidP="00396404">
      <w:pPr>
        <w:numPr>
          <w:ilvl w:val="0"/>
          <w:numId w:val="9"/>
        </w:numPr>
        <w:spacing w:line="240" w:lineRule="auto"/>
        <w:jc w:val="both"/>
      </w:pPr>
      <w:r w:rsidRPr="00DF787E">
        <w:rPr>
          <w:b/>
          <w:bCs/>
        </w:rPr>
        <w:t>Threats</w:t>
      </w:r>
      <w:r w:rsidRPr="00DF787E">
        <w:t>:</w:t>
      </w:r>
    </w:p>
    <w:p w14:paraId="385AB9C8" w14:textId="77777777" w:rsidR="00DF787E" w:rsidRPr="00DF787E" w:rsidRDefault="00DF787E" w:rsidP="00396404">
      <w:pPr>
        <w:numPr>
          <w:ilvl w:val="1"/>
          <w:numId w:val="9"/>
        </w:numPr>
        <w:spacing w:line="240" w:lineRule="auto"/>
        <w:jc w:val="both"/>
      </w:pPr>
      <w:r w:rsidRPr="00DF787E">
        <w:t>Regulatory changes</w:t>
      </w:r>
    </w:p>
    <w:p w14:paraId="0B960972" w14:textId="77777777" w:rsidR="00DF787E" w:rsidRDefault="00DF787E" w:rsidP="00396404">
      <w:pPr>
        <w:numPr>
          <w:ilvl w:val="1"/>
          <w:numId w:val="9"/>
        </w:numPr>
        <w:spacing w:line="240" w:lineRule="auto"/>
        <w:jc w:val="both"/>
      </w:pPr>
      <w:r w:rsidRPr="00DF787E">
        <w:t>Geopolitical tensions affecting operations</w:t>
      </w:r>
    </w:p>
    <w:p w14:paraId="4077896E" w14:textId="77777777" w:rsidR="00396404" w:rsidRPr="00396404" w:rsidRDefault="00396404" w:rsidP="00396404">
      <w:pPr>
        <w:pStyle w:val="Heading1"/>
        <w:numPr>
          <w:ilvl w:val="0"/>
          <w:numId w:val="10"/>
        </w:num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6404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Investment Recommendation</w:t>
      </w:r>
    </w:p>
    <w:p w14:paraId="44E013D5" w14:textId="77777777" w:rsidR="00396404" w:rsidRDefault="00396404" w:rsidP="00FE7C2F">
      <w:pPr>
        <w:spacing w:after="100" w:afterAutospacing="1" w:line="240" w:lineRule="auto"/>
        <w:ind w:left="360" w:firstLine="720"/>
        <w:jc w:val="both"/>
      </w:pPr>
      <w:r w:rsidRPr="00396404">
        <w:t>Based on the comprehensive analysis, OGDCL exhibits strong financial health, a dominant market position, and promising growth prospects.</w:t>
      </w:r>
      <w:r>
        <w:t xml:space="preserve"> </w:t>
      </w:r>
      <w:r w:rsidRPr="00396404">
        <w:rPr>
          <w:b/>
          <w:bCs/>
        </w:rPr>
        <w:t>Recommendation</w:t>
      </w:r>
      <w:r>
        <w:t xml:space="preserve">: </w:t>
      </w:r>
      <w:r w:rsidRPr="00396404">
        <w:rPr>
          <w:b/>
          <w:bCs/>
        </w:rPr>
        <w:t>Buy</w:t>
      </w:r>
      <w:r>
        <w:t>​</w:t>
      </w:r>
    </w:p>
    <w:p w14:paraId="37136E53" w14:textId="77777777" w:rsidR="00DF787E" w:rsidRPr="00DF787E" w:rsidRDefault="00DF787E" w:rsidP="00396404">
      <w:pPr>
        <w:spacing w:line="240" w:lineRule="auto"/>
        <w:jc w:val="both"/>
      </w:pPr>
    </w:p>
    <w:p w14:paraId="3EDE5B57" w14:textId="77777777" w:rsidR="00DF787E" w:rsidRPr="00DF787E" w:rsidRDefault="00DF787E" w:rsidP="00396404">
      <w:pPr>
        <w:spacing w:line="240" w:lineRule="auto"/>
        <w:jc w:val="both"/>
      </w:pPr>
    </w:p>
    <w:p w14:paraId="5D409F1A" w14:textId="77777777" w:rsidR="00BE1576" w:rsidRPr="00BE1576" w:rsidRDefault="00BE1576" w:rsidP="00396404">
      <w:pPr>
        <w:jc w:val="both"/>
      </w:pPr>
    </w:p>
    <w:sectPr w:rsidR="00BE1576" w:rsidRPr="00BE1576" w:rsidSect="0051144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189DF" w14:textId="77777777" w:rsidR="005D6EAF" w:rsidRDefault="005D6EAF" w:rsidP="00511446">
      <w:pPr>
        <w:spacing w:before="0" w:line="240" w:lineRule="auto"/>
      </w:pPr>
      <w:r>
        <w:separator/>
      </w:r>
    </w:p>
  </w:endnote>
  <w:endnote w:type="continuationSeparator" w:id="0">
    <w:p w14:paraId="722CBA74" w14:textId="77777777" w:rsidR="005D6EAF" w:rsidRDefault="005D6EAF" w:rsidP="0051144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9642255"/>
      <w:docPartObj>
        <w:docPartGallery w:val="Page Numbers (Bottom of Page)"/>
        <w:docPartUnique/>
      </w:docPartObj>
    </w:sdtPr>
    <w:sdtContent>
      <w:p w14:paraId="563D961D" w14:textId="5C5B99C8" w:rsidR="00511446" w:rsidRDefault="00511446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BA0AF67" wp14:editId="1EF8B22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824738730" name="Scroll: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75FD87" w14:textId="77777777" w:rsidR="00511446" w:rsidRDefault="00511446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BA0AF67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1" o:spid="_x0000_s1026" type="#_x0000_t98" style="position:absolute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0E75FD87" w14:textId="77777777" w:rsidR="00511446" w:rsidRDefault="00511446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1CF6D" w14:textId="77777777" w:rsidR="005D6EAF" w:rsidRDefault="005D6EAF" w:rsidP="00511446">
      <w:pPr>
        <w:spacing w:before="0" w:line="240" w:lineRule="auto"/>
      </w:pPr>
      <w:r>
        <w:separator/>
      </w:r>
    </w:p>
  </w:footnote>
  <w:footnote w:type="continuationSeparator" w:id="0">
    <w:p w14:paraId="7A65E7DF" w14:textId="77777777" w:rsidR="005D6EAF" w:rsidRDefault="005D6EAF" w:rsidP="00511446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019"/>
    <w:multiLevelType w:val="hybridMultilevel"/>
    <w:tmpl w:val="3F5CF7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048F"/>
    <w:multiLevelType w:val="multilevel"/>
    <w:tmpl w:val="0AB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20851"/>
    <w:multiLevelType w:val="multilevel"/>
    <w:tmpl w:val="980228A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5286A"/>
    <w:multiLevelType w:val="hybridMultilevel"/>
    <w:tmpl w:val="5D04BF26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8B66AF"/>
    <w:multiLevelType w:val="multilevel"/>
    <w:tmpl w:val="474E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9164A"/>
    <w:multiLevelType w:val="multilevel"/>
    <w:tmpl w:val="8F1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C4445"/>
    <w:multiLevelType w:val="hybridMultilevel"/>
    <w:tmpl w:val="F4CCC92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7F24E43"/>
    <w:multiLevelType w:val="hybridMultilevel"/>
    <w:tmpl w:val="CEC01C6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C62182"/>
    <w:multiLevelType w:val="multilevel"/>
    <w:tmpl w:val="460E0F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A6643"/>
    <w:multiLevelType w:val="hybridMultilevel"/>
    <w:tmpl w:val="25382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F498F"/>
    <w:multiLevelType w:val="hybridMultilevel"/>
    <w:tmpl w:val="86BA10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A30704"/>
    <w:multiLevelType w:val="multilevel"/>
    <w:tmpl w:val="AF2A75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327246135">
    <w:abstractNumId w:val="1"/>
  </w:num>
  <w:num w:numId="2" w16cid:durableId="1324427916">
    <w:abstractNumId w:val="0"/>
  </w:num>
  <w:num w:numId="3" w16cid:durableId="729884262">
    <w:abstractNumId w:val="7"/>
  </w:num>
  <w:num w:numId="4" w16cid:durableId="1624993945">
    <w:abstractNumId w:val="10"/>
  </w:num>
  <w:num w:numId="5" w16cid:durableId="1401094472">
    <w:abstractNumId w:val="11"/>
  </w:num>
  <w:num w:numId="6" w16cid:durableId="710422277">
    <w:abstractNumId w:val="5"/>
  </w:num>
  <w:num w:numId="7" w16cid:durableId="703335447">
    <w:abstractNumId w:val="4"/>
  </w:num>
  <w:num w:numId="8" w16cid:durableId="1090931627">
    <w:abstractNumId w:val="2"/>
  </w:num>
  <w:num w:numId="9" w16cid:durableId="516042680">
    <w:abstractNumId w:val="8"/>
  </w:num>
  <w:num w:numId="10" w16cid:durableId="902250882">
    <w:abstractNumId w:val="9"/>
  </w:num>
  <w:num w:numId="11" w16cid:durableId="2053535939">
    <w:abstractNumId w:val="6"/>
  </w:num>
  <w:num w:numId="12" w16cid:durableId="1798258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93"/>
    <w:rsid w:val="0003506E"/>
    <w:rsid w:val="000A6342"/>
    <w:rsid w:val="000C6192"/>
    <w:rsid w:val="000D4BF5"/>
    <w:rsid w:val="002F5DA9"/>
    <w:rsid w:val="00396404"/>
    <w:rsid w:val="00511446"/>
    <w:rsid w:val="005D6EAF"/>
    <w:rsid w:val="00744693"/>
    <w:rsid w:val="00A1353E"/>
    <w:rsid w:val="00B8216F"/>
    <w:rsid w:val="00BB2074"/>
    <w:rsid w:val="00BE1576"/>
    <w:rsid w:val="00DE116F"/>
    <w:rsid w:val="00DF787E"/>
    <w:rsid w:val="00F959B9"/>
    <w:rsid w:val="00FB6BC1"/>
    <w:rsid w:val="00FE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764B7"/>
  <w15:chartTrackingRefBased/>
  <w15:docId w15:val="{4EC9C02C-45A5-4988-9E4F-8A5FC54C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line="120" w:lineRule="auto"/>
        <w:ind w:right="129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6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6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69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69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4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69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6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6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693"/>
    <w:rPr>
      <w:b/>
      <w:bCs/>
      <w:smallCaps/>
      <w:color w:val="2F5496" w:themeColor="accent1" w:themeShade="BF"/>
      <w:spacing w:val="5"/>
    </w:rPr>
  </w:style>
  <w:style w:type="character" w:customStyle="1" w:styleId="relative">
    <w:name w:val="relative"/>
    <w:basedOn w:val="DefaultParagraphFont"/>
    <w:rsid w:val="00396404"/>
  </w:style>
  <w:style w:type="character" w:styleId="Strong">
    <w:name w:val="Strong"/>
    <w:basedOn w:val="DefaultParagraphFont"/>
    <w:uiPriority w:val="22"/>
    <w:qFormat/>
    <w:rsid w:val="0039640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144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446"/>
  </w:style>
  <w:style w:type="paragraph" w:styleId="Footer">
    <w:name w:val="footer"/>
    <w:basedOn w:val="Normal"/>
    <w:link w:val="FooterChar"/>
    <w:uiPriority w:val="99"/>
    <w:unhideWhenUsed/>
    <w:rsid w:val="0051144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C1443-7B05-4522-9968-9A9734416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bajwa</dc:creator>
  <cp:keywords/>
  <dc:description/>
  <cp:lastModifiedBy>waqas bajwa</cp:lastModifiedBy>
  <cp:revision>4</cp:revision>
  <dcterms:created xsi:type="dcterms:W3CDTF">2025-04-22T16:39:00Z</dcterms:created>
  <dcterms:modified xsi:type="dcterms:W3CDTF">2025-04-24T13:53:00Z</dcterms:modified>
</cp:coreProperties>
</file>