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9B73" w14:textId="0DEA1EE1" w:rsidR="00E02B01" w:rsidRPr="00E02B01" w:rsidRDefault="00E02B01" w:rsidP="00E02B01">
      <w:pPr>
        <w:pStyle w:val="Titre3"/>
      </w:pPr>
      <w:r w:rsidRPr="00E02B01">
        <w:t>Comptabilité de l’entreprise :</w:t>
      </w:r>
    </w:p>
    <w:p w14:paraId="44F0E792" w14:textId="77777777" w:rsidR="00E02B01" w:rsidRDefault="00E02B01" w:rsidP="00E02B01">
      <w:pPr>
        <w:pStyle w:val="Titre"/>
      </w:pPr>
    </w:p>
    <w:p w14:paraId="3A2A5D01" w14:textId="16A27AF2" w:rsidR="00E02B01" w:rsidRDefault="00E02B01" w:rsidP="00E02B01">
      <w:pPr>
        <w:pStyle w:val="Titre"/>
      </w:pPr>
      <w:r>
        <w:t>Introduction :</w:t>
      </w:r>
    </w:p>
    <w:p w14:paraId="548B89AC" w14:textId="64D26221" w:rsidR="00E02B01" w:rsidRDefault="00E02B01" w:rsidP="00E02B01">
      <w:pPr>
        <w:pStyle w:val="Titre1"/>
      </w:pPr>
      <w:r>
        <w:t xml:space="preserve">Chapitre 1 : </w:t>
      </w:r>
      <w:r w:rsidR="00EC2133">
        <w:t>Qu’est ce que c’est que la comptabilité ?</w:t>
      </w:r>
    </w:p>
    <w:p w14:paraId="2BFD0150" w14:textId="760B76E8" w:rsidR="00E02B01" w:rsidRDefault="00EC2133" w:rsidP="00E02B01">
      <w:r w:rsidRPr="00E02B01">
        <w:rPr>
          <w:noProof/>
        </w:rPr>
        <w:drawing>
          <wp:anchor distT="0" distB="0" distL="114300" distR="114300" simplePos="0" relativeHeight="251657216" behindDoc="0" locked="0" layoutInCell="1" allowOverlap="1" wp14:anchorId="1EB5E85B" wp14:editId="3FEE6280">
            <wp:simplePos x="0" y="0"/>
            <wp:positionH relativeFrom="column">
              <wp:posOffset>3832860</wp:posOffset>
            </wp:positionH>
            <wp:positionV relativeFrom="paragraph">
              <wp:posOffset>28152</wp:posOffset>
            </wp:positionV>
            <wp:extent cx="2742565" cy="2103120"/>
            <wp:effectExtent l="0" t="0" r="635" b="0"/>
            <wp:wrapThrough wrapText="bothSides">
              <wp:wrapPolygon edited="0">
                <wp:start x="0" y="0"/>
                <wp:lineTo x="0" y="21326"/>
                <wp:lineTo x="21455" y="21326"/>
                <wp:lineTo x="2145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" b="1185"/>
                    <a:stretch/>
                  </pic:blipFill>
                  <pic:spPr bwMode="auto">
                    <a:xfrm>
                      <a:off x="0" y="0"/>
                      <a:ext cx="274256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672EA" w14:textId="3C6768D0" w:rsidR="00E02B01" w:rsidRPr="00871952" w:rsidRDefault="00EC2133" w:rsidP="00871952">
      <w:pPr>
        <w:pStyle w:val="Titre2"/>
      </w:pPr>
      <w:r w:rsidRPr="00871952">
        <w:t>Les flux :</w:t>
      </w:r>
    </w:p>
    <w:p w14:paraId="041A24B3" w14:textId="191C1C08" w:rsidR="00EC2133" w:rsidRDefault="00EC2133" w:rsidP="00EC2133"/>
    <w:p w14:paraId="666C17B3" w14:textId="243F5F96" w:rsidR="00EC2133" w:rsidRDefault="00EC2133" w:rsidP="00EC2133">
      <w:r>
        <w:t>On peut remarquer dans l’image de droite des flèches qui représente un certain échange entre chaque établissement.</w:t>
      </w:r>
    </w:p>
    <w:p w14:paraId="2E42C0A1" w14:textId="33777C83" w:rsidR="00EC2133" w:rsidRDefault="00EC2133" w:rsidP="00EC2133">
      <w:r>
        <w:t xml:space="preserve">Les flèches rouges désignent les flux </w:t>
      </w:r>
      <w:r w:rsidRPr="00EC2133">
        <w:rPr>
          <w:u w:val="single"/>
        </w:rPr>
        <w:t>monétaires</w:t>
      </w:r>
      <w:r>
        <w:t xml:space="preserve"> </w:t>
      </w:r>
      <w:r w:rsidR="008062D9">
        <w:t xml:space="preserve">(FM) </w:t>
      </w:r>
      <w:r>
        <w:t xml:space="preserve">tandis que les bleues désignent les flux </w:t>
      </w:r>
      <w:r w:rsidRPr="00EC2133">
        <w:rPr>
          <w:u w:val="single"/>
        </w:rPr>
        <w:t>physiques</w:t>
      </w:r>
      <w:r w:rsidR="008062D9">
        <w:t xml:space="preserve"> (FP) t</w:t>
      </w:r>
      <w:r>
        <w:t>els que des produits ou des services.</w:t>
      </w:r>
    </w:p>
    <w:p w14:paraId="02AB4FBE" w14:textId="77777777" w:rsidR="00EC2133" w:rsidRDefault="00EC2133" w:rsidP="00EC2133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263"/>
        <w:gridCol w:w="3900"/>
        <w:gridCol w:w="3188"/>
      </w:tblGrid>
      <w:tr w:rsidR="00EC2133" w14:paraId="27692D76" w14:textId="77777777" w:rsidTr="008062D9">
        <w:trPr>
          <w:trHeight w:val="487"/>
        </w:trPr>
        <w:tc>
          <w:tcPr>
            <w:tcW w:w="2263" w:type="dxa"/>
          </w:tcPr>
          <w:p w14:paraId="544486E6" w14:textId="77777777" w:rsidR="00EC2133" w:rsidRDefault="00EC2133" w:rsidP="00EC2133"/>
        </w:tc>
        <w:tc>
          <w:tcPr>
            <w:tcW w:w="3900" w:type="dxa"/>
            <w:vAlign w:val="center"/>
          </w:tcPr>
          <w:p w14:paraId="63F806BC" w14:textId="263BCFFB" w:rsidR="00EC2133" w:rsidRPr="00EC2133" w:rsidRDefault="00EC2133" w:rsidP="00EC2133">
            <w:pPr>
              <w:jc w:val="center"/>
              <w:rPr>
                <w:b/>
                <w:bCs/>
                <w:color w:val="00B050"/>
              </w:rPr>
            </w:pPr>
            <w:r w:rsidRPr="00EC2133">
              <w:rPr>
                <w:b/>
                <w:bCs/>
                <w:color w:val="00B050"/>
              </w:rPr>
              <w:t>Flèche vers l’E.</w:t>
            </w:r>
          </w:p>
        </w:tc>
        <w:tc>
          <w:tcPr>
            <w:tcW w:w="3188" w:type="dxa"/>
            <w:vAlign w:val="center"/>
          </w:tcPr>
          <w:p w14:paraId="3D274AB1" w14:textId="6372596E" w:rsidR="00EC2133" w:rsidRPr="00EC2133" w:rsidRDefault="00EC2133" w:rsidP="00EC2133">
            <w:pPr>
              <w:jc w:val="center"/>
              <w:rPr>
                <w:b/>
                <w:bCs/>
                <w:color w:val="00B050"/>
              </w:rPr>
            </w:pPr>
            <w:r w:rsidRPr="00EC2133">
              <w:rPr>
                <w:b/>
                <w:bCs/>
                <w:color w:val="00B050"/>
              </w:rPr>
              <w:t>Flèche de l’E.</w:t>
            </w:r>
          </w:p>
        </w:tc>
      </w:tr>
      <w:tr w:rsidR="00EC2133" w14:paraId="37F7983F" w14:textId="77777777" w:rsidTr="008062D9">
        <w:trPr>
          <w:trHeight w:val="461"/>
        </w:trPr>
        <w:tc>
          <w:tcPr>
            <w:tcW w:w="2263" w:type="dxa"/>
            <w:vAlign w:val="center"/>
          </w:tcPr>
          <w:p w14:paraId="0901D473" w14:textId="15AD1C78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Etat</w:t>
            </w:r>
          </w:p>
        </w:tc>
        <w:tc>
          <w:tcPr>
            <w:tcW w:w="3900" w:type="dxa"/>
            <w:vAlign w:val="center"/>
          </w:tcPr>
          <w:p w14:paraId="263FE551" w14:textId="7CDC6669" w:rsidR="00EC2133" w:rsidRPr="00EC2133" w:rsidRDefault="00EC2133" w:rsidP="00EC2133">
            <w:r w:rsidRPr="00EC2133">
              <w:t>Aides financières, subsides</w:t>
            </w:r>
          </w:p>
        </w:tc>
        <w:tc>
          <w:tcPr>
            <w:tcW w:w="3188" w:type="dxa"/>
            <w:vAlign w:val="center"/>
          </w:tcPr>
          <w:p w14:paraId="7C4D2E56" w14:textId="2FA6077D" w:rsidR="00EC2133" w:rsidRPr="00EC2133" w:rsidRDefault="00EC2133" w:rsidP="00EC2133">
            <w:r w:rsidRPr="00EC2133">
              <w:t>Taxes et Impôts</w:t>
            </w:r>
          </w:p>
        </w:tc>
      </w:tr>
      <w:tr w:rsidR="00EC2133" w14:paraId="20B44D12" w14:textId="77777777" w:rsidTr="008062D9">
        <w:trPr>
          <w:trHeight w:val="487"/>
        </w:trPr>
        <w:tc>
          <w:tcPr>
            <w:tcW w:w="2263" w:type="dxa"/>
            <w:vAlign w:val="center"/>
          </w:tcPr>
          <w:p w14:paraId="30987E3B" w14:textId="6B193B8C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Banques</w:t>
            </w:r>
          </w:p>
        </w:tc>
        <w:tc>
          <w:tcPr>
            <w:tcW w:w="3900" w:type="dxa"/>
            <w:vAlign w:val="center"/>
          </w:tcPr>
          <w:p w14:paraId="652F7300" w14:textId="746A8883" w:rsidR="00EC2133" w:rsidRPr="00EC2133" w:rsidRDefault="00EC2133" w:rsidP="00EC2133">
            <w:r w:rsidRPr="00EC2133">
              <w:t>Paiement d’intérêt, prêt</w:t>
            </w:r>
          </w:p>
        </w:tc>
        <w:tc>
          <w:tcPr>
            <w:tcW w:w="3188" w:type="dxa"/>
            <w:vAlign w:val="center"/>
          </w:tcPr>
          <w:p w14:paraId="685BB179" w14:textId="683B7828" w:rsidR="00EC2133" w:rsidRPr="00EC2133" w:rsidRDefault="00EC2133" w:rsidP="00EC2133">
            <w:r w:rsidRPr="00EC2133">
              <w:t>Paiement de dette, épargne</w:t>
            </w:r>
          </w:p>
        </w:tc>
      </w:tr>
      <w:tr w:rsidR="00EC2133" w14:paraId="761DC559" w14:textId="77777777" w:rsidTr="008062D9">
        <w:trPr>
          <w:trHeight w:val="461"/>
        </w:trPr>
        <w:tc>
          <w:tcPr>
            <w:tcW w:w="2263" w:type="dxa"/>
            <w:vAlign w:val="center"/>
          </w:tcPr>
          <w:p w14:paraId="3FFD6469" w14:textId="7F05E53F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Travailleurs</w:t>
            </w:r>
          </w:p>
        </w:tc>
        <w:tc>
          <w:tcPr>
            <w:tcW w:w="3900" w:type="dxa"/>
            <w:vAlign w:val="center"/>
          </w:tcPr>
          <w:p w14:paraId="7701E4CF" w14:textId="3F6C6C6E" w:rsidR="00EC2133" w:rsidRPr="00EC2133" w:rsidRDefault="00223CE3" w:rsidP="00EC2133">
            <w:r>
              <w:t>Tâches</w:t>
            </w:r>
            <w:r w:rsidR="00EC2133">
              <w:t xml:space="preserve"> à accomplir</w:t>
            </w:r>
          </w:p>
        </w:tc>
        <w:tc>
          <w:tcPr>
            <w:tcW w:w="3188" w:type="dxa"/>
            <w:vAlign w:val="center"/>
          </w:tcPr>
          <w:p w14:paraId="1EB3E325" w14:textId="18753A48" w:rsidR="00EC2133" w:rsidRPr="00EC2133" w:rsidRDefault="00EC2133" w:rsidP="00EC2133">
            <w:r>
              <w:t>Paiement du salaire</w:t>
            </w:r>
          </w:p>
        </w:tc>
      </w:tr>
      <w:tr w:rsidR="00EC2133" w14:paraId="13178E71" w14:textId="77777777" w:rsidTr="008062D9">
        <w:trPr>
          <w:trHeight w:val="487"/>
        </w:trPr>
        <w:tc>
          <w:tcPr>
            <w:tcW w:w="2263" w:type="dxa"/>
            <w:vAlign w:val="center"/>
          </w:tcPr>
          <w:p w14:paraId="6F28EF66" w14:textId="47DAA4CC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Fournisseurs</w:t>
            </w:r>
          </w:p>
        </w:tc>
        <w:tc>
          <w:tcPr>
            <w:tcW w:w="3900" w:type="dxa"/>
            <w:vAlign w:val="center"/>
          </w:tcPr>
          <w:p w14:paraId="107516DE" w14:textId="29B1052E" w:rsidR="00EC2133" w:rsidRPr="00EC2133" w:rsidRDefault="00EC2133" w:rsidP="00EC2133">
            <w:r>
              <w:t>Fournir la marchandise</w:t>
            </w:r>
          </w:p>
        </w:tc>
        <w:tc>
          <w:tcPr>
            <w:tcW w:w="3188" w:type="dxa"/>
            <w:vAlign w:val="center"/>
          </w:tcPr>
          <w:p w14:paraId="76FAEB08" w14:textId="08B4DB4C" w:rsidR="00EC2133" w:rsidRPr="00EC2133" w:rsidRDefault="00EC2133" w:rsidP="00EC2133">
            <w:r>
              <w:t>Payer la marchandise</w:t>
            </w:r>
          </w:p>
        </w:tc>
      </w:tr>
      <w:tr w:rsidR="00EC2133" w14:paraId="65AB42E1" w14:textId="77777777" w:rsidTr="008062D9">
        <w:trPr>
          <w:trHeight w:val="461"/>
        </w:trPr>
        <w:tc>
          <w:tcPr>
            <w:tcW w:w="2263" w:type="dxa"/>
            <w:vAlign w:val="center"/>
          </w:tcPr>
          <w:p w14:paraId="09C03456" w14:textId="6D73953F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Clients</w:t>
            </w:r>
          </w:p>
        </w:tc>
        <w:tc>
          <w:tcPr>
            <w:tcW w:w="3900" w:type="dxa"/>
            <w:vAlign w:val="center"/>
          </w:tcPr>
          <w:p w14:paraId="2DA46BF5" w14:textId="3A73C1FE" w:rsidR="00EC2133" w:rsidRPr="00EC2133" w:rsidRDefault="00EC2133" w:rsidP="00EC2133">
            <w:r>
              <w:t>Paiement de produit ou services</w:t>
            </w:r>
          </w:p>
        </w:tc>
        <w:tc>
          <w:tcPr>
            <w:tcW w:w="3188" w:type="dxa"/>
            <w:vAlign w:val="center"/>
          </w:tcPr>
          <w:p w14:paraId="17CE6FFF" w14:textId="0F1AC767" w:rsidR="00EC2133" w:rsidRPr="00EC2133" w:rsidRDefault="008062D9" w:rsidP="00EC2133">
            <w:r>
              <w:t>Vendre un produit ou service</w:t>
            </w:r>
          </w:p>
        </w:tc>
      </w:tr>
      <w:tr w:rsidR="00EC2133" w14:paraId="6F3E6586" w14:textId="77777777" w:rsidTr="008062D9">
        <w:trPr>
          <w:trHeight w:val="487"/>
        </w:trPr>
        <w:tc>
          <w:tcPr>
            <w:tcW w:w="2263" w:type="dxa"/>
            <w:vAlign w:val="center"/>
          </w:tcPr>
          <w:p w14:paraId="7631A93F" w14:textId="373542A5" w:rsidR="00EC2133" w:rsidRPr="00EC2133" w:rsidRDefault="00EC2133" w:rsidP="00EC2133">
            <w:pPr>
              <w:jc w:val="center"/>
              <w:rPr>
                <w:b/>
                <w:bCs/>
                <w:color w:val="0070C0"/>
              </w:rPr>
            </w:pPr>
            <w:r w:rsidRPr="00EC2133">
              <w:rPr>
                <w:b/>
                <w:bCs/>
                <w:color w:val="0070C0"/>
              </w:rPr>
              <w:t>Actionnaires</w:t>
            </w:r>
          </w:p>
        </w:tc>
        <w:tc>
          <w:tcPr>
            <w:tcW w:w="3900" w:type="dxa"/>
            <w:vAlign w:val="center"/>
          </w:tcPr>
          <w:p w14:paraId="6A36CB39" w14:textId="77538472" w:rsidR="00EC2133" w:rsidRPr="00EC2133" w:rsidRDefault="008062D9" w:rsidP="00EC2133">
            <w:r>
              <w:t>Achat d’actions</w:t>
            </w:r>
          </w:p>
        </w:tc>
        <w:tc>
          <w:tcPr>
            <w:tcW w:w="3188" w:type="dxa"/>
            <w:vAlign w:val="center"/>
          </w:tcPr>
          <w:p w14:paraId="531F34EE" w14:textId="59863B39" w:rsidR="00EC2133" w:rsidRPr="00EC2133" w:rsidRDefault="008062D9" w:rsidP="00EC2133">
            <w:r>
              <w:t>Vente d’action</w:t>
            </w:r>
          </w:p>
        </w:tc>
      </w:tr>
    </w:tbl>
    <w:p w14:paraId="7068F759" w14:textId="77777777" w:rsidR="00EC2133" w:rsidRDefault="00EC2133" w:rsidP="00EC2133"/>
    <w:p w14:paraId="331F18CE" w14:textId="04B9C990" w:rsidR="00E02B01" w:rsidRPr="00E02B01" w:rsidRDefault="00EC2133" w:rsidP="00871952">
      <w:pPr>
        <w:pStyle w:val="Titre2"/>
      </w:pPr>
      <w:r>
        <w:t>Définition de la comptabilité :</w:t>
      </w:r>
    </w:p>
    <w:p w14:paraId="472271E9" w14:textId="09611215" w:rsidR="00E02B01" w:rsidRDefault="00E02B01" w:rsidP="00EC2133"/>
    <w:p w14:paraId="19C85734" w14:textId="7B0B566C" w:rsidR="008062D9" w:rsidRDefault="008062D9" w:rsidP="008062D9">
      <w:r w:rsidRPr="008062D9">
        <w:rPr>
          <w:color w:val="C45911" w:themeColor="accent2" w:themeShade="BF"/>
        </w:rPr>
        <w:t>La comptabilit</w:t>
      </w:r>
      <w:r>
        <w:rPr>
          <w:color w:val="C45911" w:themeColor="accent2" w:themeShade="BF"/>
        </w:rPr>
        <w:t xml:space="preserve">é : </w:t>
      </w:r>
      <w:r w:rsidRPr="008062D9">
        <w:t>c’est le</w:t>
      </w:r>
      <w:r>
        <w:t xml:space="preserve"> fait d’enregistrer tous ces flux en document que l’on appelle « Comptes annuels » qui contient 3 grosse partie, le Bilan + Comptes de résultats + Annexes, pouvoir visualiser si l’E. est rentable, voir les dépenses et permettre de prendre de bonne décision. </w:t>
      </w:r>
      <w:r w:rsidRPr="008062D9">
        <w:rPr>
          <w:b/>
          <w:bCs/>
          <w:color w:val="00B050"/>
        </w:rPr>
        <w:t>Ex :</w:t>
      </w:r>
      <w:r w:rsidRPr="008062D9">
        <w:rPr>
          <w:color w:val="00B050"/>
        </w:rPr>
        <w:t xml:space="preserve"> </w:t>
      </w:r>
      <w:hyperlink r:id="rId9" w:history="1">
        <w:r w:rsidRPr="00EB0062">
          <w:rPr>
            <w:rStyle w:val="Lienhypertexte"/>
          </w:rPr>
          <w:t>https://cri.nbb.be/bc9/web/catalog?execution=e2s1</w:t>
        </w:r>
      </w:hyperlink>
      <w:r>
        <w:t xml:space="preserve"> </w:t>
      </w:r>
    </w:p>
    <w:p w14:paraId="4CC3CE6A" w14:textId="15FEAD2B" w:rsidR="00223CE3" w:rsidRPr="0004650C" w:rsidRDefault="008062D9" w:rsidP="00223CE3">
      <w:pPr>
        <w:rPr>
          <w:color w:val="C45911" w:themeColor="accent2" w:themeShade="BF"/>
        </w:rPr>
      </w:pPr>
      <w:r w:rsidRPr="0004650C">
        <w:rPr>
          <w:color w:val="C45911" w:themeColor="accent2" w:themeShade="BF"/>
        </w:rPr>
        <w:t>Cette comptabilité permet la prise de décisions pou</w:t>
      </w:r>
      <w:r w:rsidR="00223CE3" w:rsidRPr="0004650C">
        <w:rPr>
          <w:color w:val="C45911" w:themeColor="accent2" w:themeShade="BF"/>
        </w:rPr>
        <w:t>r :</w:t>
      </w:r>
    </w:p>
    <w:p w14:paraId="66461ACB" w14:textId="75C40BDF" w:rsidR="00223CE3" w:rsidRDefault="00223CE3" w:rsidP="00223CE3">
      <w:pPr>
        <w:pStyle w:val="Paragraphedeliste"/>
        <w:numPr>
          <w:ilvl w:val="0"/>
          <w:numId w:val="2"/>
        </w:numPr>
      </w:pPr>
      <w:r w:rsidRPr="00223CE3">
        <w:rPr>
          <w:color w:val="C45911" w:themeColor="accent2" w:themeShade="BF"/>
        </w:rPr>
        <w:t xml:space="preserve">Les utilisateurs internes : </w:t>
      </w:r>
      <w:r w:rsidRPr="00223CE3">
        <w:t>A chaque niveau de fonction, tableaux de bord et indicateurs pertinents</w:t>
      </w:r>
      <w:r>
        <w:t xml:space="preserve">. </w:t>
      </w:r>
      <w:r w:rsidRPr="00223CE3">
        <w:rPr>
          <w:b/>
          <w:bCs/>
          <w:color w:val="00B050"/>
        </w:rPr>
        <w:t>Ex :</w:t>
      </w:r>
      <w:r w:rsidRPr="00223CE3">
        <w:rPr>
          <w:color w:val="00B050"/>
        </w:rPr>
        <w:t xml:space="preserve"> </w:t>
      </w:r>
      <w:r>
        <w:t>Les haut dirigeant de la société prendront des décisions plus adéquates.</w:t>
      </w:r>
    </w:p>
    <w:p w14:paraId="6093E757" w14:textId="1F61735B" w:rsidR="00223CE3" w:rsidRDefault="00223CE3" w:rsidP="00223CE3">
      <w:pPr>
        <w:pStyle w:val="Paragraphedeliste"/>
        <w:numPr>
          <w:ilvl w:val="0"/>
          <w:numId w:val="2"/>
        </w:numPr>
      </w:pPr>
      <w:r w:rsidRPr="00223CE3">
        <w:rPr>
          <w:color w:val="C45911" w:themeColor="accent2" w:themeShade="BF"/>
        </w:rPr>
        <w:t xml:space="preserve">Les utilisateurs externes : </w:t>
      </w:r>
      <w:r>
        <w:t xml:space="preserve">Un </w:t>
      </w:r>
      <w:r w:rsidRPr="00223CE3">
        <w:t>calcul des « ratios » pertinents, sur base des comptes annuels</w:t>
      </w:r>
      <w:r>
        <w:t xml:space="preserve">. </w:t>
      </w:r>
      <w:r w:rsidRPr="00223CE3">
        <w:rPr>
          <w:b/>
          <w:bCs/>
          <w:color w:val="00B050"/>
        </w:rPr>
        <w:t>Ex :</w:t>
      </w:r>
      <w:r w:rsidRPr="00223CE3">
        <w:rPr>
          <w:color w:val="00B050"/>
        </w:rPr>
        <w:t xml:space="preserve"> </w:t>
      </w:r>
      <w:r>
        <w:t>Les actionnaires sauront s’il vaut mieux laisser ou retirer leurs actions.</w:t>
      </w:r>
    </w:p>
    <w:p w14:paraId="0FF0C230" w14:textId="77777777" w:rsidR="00223CE3" w:rsidRDefault="00223CE3" w:rsidP="00223CE3"/>
    <w:p w14:paraId="69022BF8" w14:textId="42D75D9A" w:rsidR="00223CE3" w:rsidRPr="0004650C" w:rsidRDefault="00223CE3" w:rsidP="00223CE3">
      <w:pPr>
        <w:rPr>
          <w:color w:val="C45911" w:themeColor="accent2" w:themeShade="BF"/>
        </w:rPr>
      </w:pPr>
      <w:r w:rsidRPr="0004650C">
        <w:rPr>
          <w:color w:val="C45911" w:themeColor="accent2" w:themeShade="BF"/>
        </w:rPr>
        <w:lastRenderedPageBreak/>
        <w:t>Elle permet de :</w:t>
      </w:r>
    </w:p>
    <w:p w14:paraId="448A4E06" w14:textId="530387AE" w:rsidR="00223CE3" w:rsidRPr="00223CE3" w:rsidRDefault="00223CE3" w:rsidP="00223CE3">
      <w:pPr>
        <w:pStyle w:val="Paragraphedeliste"/>
        <w:numPr>
          <w:ilvl w:val="0"/>
          <w:numId w:val="2"/>
        </w:numPr>
      </w:pPr>
      <w:r>
        <w:t>P</w:t>
      </w:r>
      <w:r w:rsidRPr="00223CE3">
        <w:t>rendre connaissance du patrimoine de l’entrepris</w:t>
      </w:r>
      <w:r>
        <w:t>e</w:t>
      </w:r>
      <w:r w:rsidRPr="00223CE3">
        <w:t xml:space="preserve"> (ce qu’elle possède et ce qu’elle doit)</w:t>
      </w:r>
    </w:p>
    <w:p w14:paraId="78933A74" w14:textId="0676749E" w:rsidR="00223CE3" w:rsidRDefault="00223CE3" w:rsidP="00223CE3">
      <w:pPr>
        <w:pStyle w:val="Paragraphedeliste"/>
        <w:numPr>
          <w:ilvl w:val="0"/>
          <w:numId w:val="2"/>
        </w:numPr>
      </w:pPr>
      <w:r>
        <w:t>M</w:t>
      </w:r>
      <w:r w:rsidRPr="00223CE3">
        <w:t>esurer périodiquement les performances de l’entreprise à travers le résultat réalisé par l’entreprise sur cette période.</w:t>
      </w:r>
    </w:p>
    <w:p w14:paraId="611358D1" w14:textId="6FDF788E" w:rsidR="00E02B01" w:rsidRDefault="00E02B01" w:rsidP="00E02B01">
      <w:pPr>
        <w:pStyle w:val="Titre1"/>
      </w:pPr>
      <w:r>
        <w:t>Chapitre 2 : La loi cadre</w:t>
      </w:r>
    </w:p>
    <w:p w14:paraId="6B20CC74" w14:textId="77777777" w:rsidR="0004650C" w:rsidRPr="0004650C" w:rsidRDefault="0004650C" w:rsidP="0004650C"/>
    <w:p w14:paraId="748869DB" w14:textId="319E9CEF" w:rsidR="00E02B01" w:rsidRDefault="0004650C" w:rsidP="00871952">
      <w:pPr>
        <w:pStyle w:val="Titre2"/>
        <w:numPr>
          <w:ilvl w:val="0"/>
          <w:numId w:val="13"/>
        </w:numPr>
      </w:pPr>
      <w:r>
        <w:t>Qu’est ce qu’est la loi cadre :</w:t>
      </w:r>
    </w:p>
    <w:p w14:paraId="2CF751DF" w14:textId="270C91B5" w:rsidR="0004650C" w:rsidRDefault="0004650C" w:rsidP="0004650C"/>
    <w:p w14:paraId="6FDC33CD" w14:textId="30E58301" w:rsidR="0004650C" w:rsidRPr="0004650C" w:rsidRDefault="0004650C" w:rsidP="0004650C">
      <w:r w:rsidRPr="0004650C">
        <w:t>La loi-cadre du 17 juillet 1975 a tracé les grands principes</w:t>
      </w:r>
      <w:r>
        <w:t xml:space="preserve"> </w:t>
      </w:r>
      <w:r w:rsidRPr="0004650C">
        <w:t>suivants</w:t>
      </w:r>
      <w:r>
        <w:t xml:space="preserve"> </w:t>
      </w:r>
      <w:r w:rsidRPr="0004650C">
        <w:t>:</w:t>
      </w:r>
    </w:p>
    <w:p w14:paraId="06C4D6EB" w14:textId="2AD0A609" w:rsidR="0004650C" w:rsidRDefault="0004650C" w:rsidP="0004650C">
      <w:pPr>
        <w:pStyle w:val="Paragraphedeliste"/>
        <w:numPr>
          <w:ilvl w:val="0"/>
          <w:numId w:val="2"/>
        </w:numPr>
      </w:pPr>
      <w:r w:rsidRPr="0004650C">
        <w:t>Tenue obligatoire d’une comptabilité adaptée à la taille et à l’activité de l’entreprise.</w:t>
      </w:r>
    </w:p>
    <w:p w14:paraId="2F95BB23" w14:textId="17D03D69" w:rsidR="0004650C" w:rsidRDefault="0004650C" w:rsidP="0004650C">
      <w:pPr>
        <w:pStyle w:val="Paragraphedeliste"/>
        <w:numPr>
          <w:ilvl w:val="0"/>
          <w:numId w:val="2"/>
        </w:numPr>
      </w:pPr>
      <w:r w:rsidRPr="0004650C">
        <w:t>Tenue des livres et de comptes conformément aux règles usuelles de la comptabilité à partie double.</w:t>
      </w:r>
    </w:p>
    <w:p w14:paraId="240085DA" w14:textId="5C2AD03C" w:rsidR="0004650C" w:rsidRDefault="0004650C" w:rsidP="0004650C">
      <w:pPr>
        <w:pStyle w:val="Paragraphedeliste"/>
        <w:numPr>
          <w:ilvl w:val="0"/>
          <w:numId w:val="2"/>
        </w:numPr>
      </w:pPr>
      <w:r w:rsidRPr="0004650C">
        <w:t>Les opérations doivent être inscrites par ordre de date et sur la base de</w:t>
      </w:r>
      <w:r>
        <w:t xml:space="preserve"> </w:t>
      </w:r>
      <w:r w:rsidRPr="0004650C">
        <w:t>pièces justificatives.</w:t>
      </w:r>
    </w:p>
    <w:p w14:paraId="1C07D3D1" w14:textId="04F23A5B" w:rsidR="0004650C" w:rsidRPr="0004650C" w:rsidRDefault="0004650C" w:rsidP="0004650C">
      <w:pPr>
        <w:pStyle w:val="Paragraphedeliste"/>
        <w:numPr>
          <w:ilvl w:val="0"/>
          <w:numId w:val="2"/>
        </w:numPr>
      </w:pPr>
      <w:r w:rsidRPr="0004650C">
        <w:t>Un inventaire doit être établi au moins une fois par an</w:t>
      </w:r>
    </w:p>
    <w:p w14:paraId="283EA15A" w14:textId="0722A42D" w:rsidR="0004650C" w:rsidRDefault="0004650C" w:rsidP="0004650C">
      <w:r w:rsidRPr="0004650C">
        <w:t>La loi cadre de 1975 à créer la CNC, Commission des Normes Comptables</w:t>
      </w:r>
    </w:p>
    <w:p w14:paraId="1BEF3FF7" w14:textId="1C7A5720" w:rsidR="0004650C" w:rsidRDefault="0004650C" w:rsidP="0004650C">
      <w:r>
        <w:rPr>
          <w:noProof/>
        </w:rPr>
        <w:drawing>
          <wp:anchor distT="0" distB="0" distL="114300" distR="114300" simplePos="0" relativeHeight="251660288" behindDoc="0" locked="0" layoutInCell="1" allowOverlap="1" wp14:anchorId="30493502" wp14:editId="2892839F">
            <wp:simplePos x="0" y="0"/>
            <wp:positionH relativeFrom="column">
              <wp:posOffset>185843</wp:posOffset>
            </wp:positionH>
            <wp:positionV relativeFrom="paragraph">
              <wp:posOffset>111972</wp:posOffset>
            </wp:positionV>
            <wp:extent cx="4442460" cy="2097405"/>
            <wp:effectExtent l="19050" t="19050" r="15240" b="17145"/>
            <wp:wrapThrough wrapText="bothSides">
              <wp:wrapPolygon edited="0">
                <wp:start x="-93" y="-196"/>
                <wp:lineTo x="-93" y="21580"/>
                <wp:lineTo x="21581" y="21580"/>
                <wp:lineTo x="21581" y="-196"/>
                <wp:lineTo x="-93" y="-196"/>
              </wp:wrapPolygon>
            </wp:wrapThrough>
            <wp:docPr id="2" name="object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1"/>
                    <pic:cNvPicPr/>
                  </pic:nvPicPr>
                  <pic:blipFill rotWithShape="1">
                    <a:blip r:embed="rId10" cstate="print"/>
                    <a:srcRect l="704" t="1067" r="826" b="2897"/>
                    <a:stretch/>
                  </pic:blipFill>
                  <pic:spPr bwMode="auto">
                    <a:xfrm>
                      <a:off x="0" y="0"/>
                      <a:ext cx="4442460" cy="2097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4992C" w14:textId="172305FD" w:rsidR="0004650C" w:rsidRDefault="0004650C" w:rsidP="0004650C"/>
    <w:p w14:paraId="4B230E02" w14:textId="2480AFE4" w:rsidR="0004650C" w:rsidRDefault="0004650C" w:rsidP="0004650C"/>
    <w:p w14:paraId="373DB7C2" w14:textId="55BF642B" w:rsidR="0004650C" w:rsidRDefault="0004650C" w:rsidP="0004650C"/>
    <w:p w14:paraId="2A72A588" w14:textId="0B451911" w:rsidR="0004650C" w:rsidRDefault="0004650C" w:rsidP="0004650C"/>
    <w:p w14:paraId="74DF5FAA" w14:textId="1C6D1F80" w:rsidR="0004650C" w:rsidRDefault="0004650C" w:rsidP="0004650C"/>
    <w:p w14:paraId="215E1FCF" w14:textId="32F7056B" w:rsidR="0004650C" w:rsidRDefault="0004650C" w:rsidP="0004650C"/>
    <w:p w14:paraId="49979CB5" w14:textId="5863A67E" w:rsidR="0004650C" w:rsidRDefault="0004650C" w:rsidP="0004650C"/>
    <w:p w14:paraId="01F70858" w14:textId="7D07BFE7" w:rsidR="0004650C" w:rsidRDefault="0004650C" w:rsidP="0004650C"/>
    <w:p w14:paraId="322457D7" w14:textId="77777777" w:rsidR="00E02B01" w:rsidRPr="00E02B01" w:rsidRDefault="00E02B01" w:rsidP="00E02B01"/>
    <w:p w14:paraId="6826C499" w14:textId="0A2066DF" w:rsidR="00E02B01" w:rsidRPr="00E02B01" w:rsidRDefault="00E02B01" w:rsidP="00E02B01">
      <w:pPr>
        <w:pStyle w:val="Titre"/>
      </w:pPr>
      <w:r>
        <w:t>Partie</w:t>
      </w:r>
      <w:r w:rsidRPr="006C3EEA">
        <w:t xml:space="preserve"> </w:t>
      </w:r>
      <w:r>
        <w:t>1</w:t>
      </w:r>
      <w:r w:rsidRPr="006C3EEA">
        <w:t> :</w:t>
      </w:r>
      <w:r>
        <w:t xml:space="preserve"> Mécanisme de base &amp; écritures journalières</w:t>
      </w:r>
    </w:p>
    <w:p w14:paraId="325113EC" w14:textId="41F5C3DB" w:rsidR="00E02B01" w:rsidRPr="00E02B01" w:rsidRDefault="00E02B01" w:rsidP="00E02B01">
      <w:pPr>
        <w:pStyle w:val="Titre1"/>
      </w:pPr>
      <w:r w:rsidRPr="00E02B01">
        <w:t>Chapitre 1 :</w:t>
      </w:r>
      <w:r>
        <w:t xml:space="preserve"> Le bilan et les opérations improductives</w:t>
      </w:r>
    </w:p>
    <w:p w14:paraId="6B76259D" w14:textId="77777777" w:rsidR="00E02B01" w:rsidRPr="00E02B01" w:rsidRDefault="00E02B01" w:rsidP="00E02B01">
      <w:pPr>
        <w:rPr>
          <w:b/>
          <w:bCs/>
          <w:color w:val="BF8F00" w:themeColor="accent4" w:themeShade="BF"/>
          <w:sz w:val="32"/>
          <w:szCs w:val="32"/>
        </w:rPr>
      </w:pPr>
    </w:p>
    <w:p w14:paraId="2E8DF2EB" w14:textId="0DE50F9A" w:rsidR="00E02B01" w:rsidRDefault="0004650C" w:rsidP="00871952">
      <w:pPr>
        <w:pStyle w:val="Titre2"/>
        <w:numPr>
          <w:ilvl w:val="0"/>
          <w:numId w:val="14"/>
        </w:numPr>
      </w:pPr>
      <w:r>
        <w:t>Qu’est-ce qu’un bilan ?</w:t>
      </w:r>
    </w:p>
    <w:p w14:paraId="2794387A" w14:textId="7C475644" w:rsidR="0004650C" w:rsidRDefault="0004650C" w:rsidP="0004650C"/>
    <w:p w14:paraId="57C56683" w14:textId="349F4261" w:rsidR="0004650C" w:rsidRDefault="0004650C" w:rsidP="0004650C">
      <w:r w:rsidRPr="006266DE">
        <w:rPr>
          <w:color w:val="C45911" w:themeColor="accent2" w:themeShade="BF"/>
        </w:rPr>
        <w:t xml:space="preserve">Le Bilan : </w:t>
      </w:r>
      <w:r>
        <w:t xml:space="preserve">C’est une photographie du patrimoine de l’entreprise, elle se fait en 2 volets, </w:t>
      </w:r>
      <w:r w:rsidR="006266DE">
        <w:t>avec d’un coté l’actif qui désigne l’utilisation des ressources de l’entreprise et de l’autre son origine.</w:t>
      </w:r>
    </w:p>
    <w:p w14:paraId="5CC24E17" w14:textId="473D3C13" w:rsidR="006266DE" w:rsidRPr="006266DE" w:rsidRDefault="006266DE" w:rsidP="0004650C">
      <w:pPr>
        <w:rPr>
          <w:color w:val="C45911" w:themeColor="accent2" w:themeShade="BF"/>
        </w:rPr>
      </w:pPr>
      <w:r w:rsidRPr="006266DE">
        <w:rPr>
          <w:color w:val="C45911" w:themeColor="accent2" w:themeShade="BF"/>
        </w:rPr>
        <w:lastRenderedPageBreak/>
        <w:t>Sa structure :</w:t>
      </w:r>
    </w:p>
    <w:p w14:paraId="16475FEC" w14:textId="706FF4FB" w:rsidR="006266DE" w:rsidRDefault="006266DE" w:rsidP="006266DE">
      <w:pPr>
        <w:pStyle w:val="Paragraphedeliste"/>
        <w:numPr>
          <w:ilvl w:val="0"/>
          <w:numId w:val="2"/>
        </w:numPr>
      </w:pPr>
      <w:r w:rsidRPr="006266DE">
        <w:t>Le bilan d’une entreprise donne donc une image de ses ressources et de ses emplois à un moment donné.</w:t>
      </w:r>
    </w:p>
    <w:p w14:paraId="6CEE1DA0" w14:textId="704757E8" w:rsidR="00ED471F" w:rsidRDefault="006266DE" w:rsidP="00ED471F">
      <w:pPr>
        <w:pStyle w:val="Paragraphedeliste"/>
        <w:numPr>
          <w:ilvl w:val="0"/>
          <w:numId w:val="2"/>
        </w:numPr>
      </w:pPr>
      <w:r w:rsidRPr="006266DE">
        <w:t>Le bilan évolue dans le temps mais n’est jamais remis à « 0 ».</w:t>
      </w:r>
    </w:p>
    <w:p w14:paraId="1336706F" w14:textId="7945534E" w:rsidR="006266DE" w:rsidRPr="0004650C" w:rsidRDefault="006266DE" w:rsidP="006266DE">
      <w:pPr>
        <w:pStyle w:val="Paragraphedeliste"/>
        <w:numPr>
          <w:ilvl w:val="0"/>
          <w:numId w:val="2"/>
        </w:numPr>
      </w:pPr>
      <w:r w:rsidRPr="006266DE">
        <w:t>Sur une année comptable, on établira un bilan d’ouverture et</w:t>
      </w:r>
      <w:r>
        <w:t xml:space="preserve"> </w:t>
      </w:r>
      <w:r w:rsidRPr="006266DE">
        <w:t>un bilan de clôture.</w:t>
      </w:r>
    </w:p>
    <w:p w14:paraId="3B898A48" w14:textId="7C0449E7" w:rsidR="0004650C" w:rsidRDefault="0004650C" w:rsidP="00871952">
      <w:pPr>
        <w:pStyle w:val="Titre2"/>
      </w:pPr>
      <w:r>
        <w:t>Que retrouve-t-on dans l’actif et le passif ?</w:t>
      </w:r>
    </w:p>
    <w:p w14:paraId="4B940F0A" w14:textId="6C7196C1" w:rsidR="00ED471F" w:rsidRDefault="00ED471F" w:rsidP="00ED471F"/>
    <w:tbl>
      <w:tblPr>
        <w:tblStyle w:val="Grilledutableau"/>
        <w:tblpPr w:leftFromText="141" w:rightFromText="141" w:vertAnchor="text" w:horzAnchor="margin" w:tblpY="368"/>
        <w:tblW w:w="9920" w:type="dxa"/>
        <w:tblLook w:val="04A0" w:firstRow="1" w:lastRow="0" w:firstColumn="1" w:lastColumn="0" w:noHBand="0" w:noVBand="1"/>
      </w:tblPr>
      <w:tblGrid>
        <w:gridCol w:w="4259"/>
        <w:gridCol w:w="5661"/>
      </w:tblGrid>
      <w:tr w:rsidR="00B53DE7" w14:paraId="0E9D4FFB" w14:textId="77777777" w:rsidTr="00B53DE7">
        <w:trPr>
          <w:trHeight w:val="1042"/>
        </w:trPr>
        <w:tc>
          <w:tcPr>
            <w:tcW w:w="4259" w:type="dxa"/>
            <w:vAlign w:val="center"/>
          </w:tcPr>
          <w:p w14:paraId="52D9CEF8" w14:textId="77777777" w:rsidR="00B53DE7" w:rsidRPr="006E45D5" w:rsidRDefault="00B53DE7" w:rsidP="00B53DE7">
            <w:pPr>
              <w:jc w:val="center"/>
              <w:rPr>
                <w:b/>
                <w:bCs/>
                <w:color w:val="0070C0"/>
              </w:rPr>
            </w:pPr>
            <w:r w:rsidRPr="006E45D5">
              <w:rPr>
                <w:b/>
                <w:bCs/>
                <w:color w:val="0070C0"/>
              </w:rPr>
              <w:t xml:space="preserve">Actif </w:t>
            </w:r>
          </w:p>
          <w:p w14:paraId="08E5D212" w14:textId="77777777" w:rsidR="00B53DE7" w:rsidRDefault="00B53DE7" w:rsidP="00B53DE7">
            <w:pPr>
              <w:jc w:val="center"/>
            </w:pPr>
            <w:r>
              <w:t>= utilisation de ressources</w:t>
            </w:r>
          </w:p>
        </w:tc>
        <w:tc>
          <w:tcPr>
            <w:tcW w:w="5661" w:type="dxa"/>
            <w:vAlign w:val="center"/>
          </w:tcPr>
          <w:p w14:paraId="73B8A513" w14:textId="77777777" w:rsidR="00B53DE7" w:rsidRPr="006E45D5" w:rsidRDefault="00B53DE7" w:rsidP="00B53DE7">
            <w:pPr>
              <w:jc w:val="center"/>
              <w:rPr>
                <w:b/>
                <w:bCs/>
                <w:color w:val="0070C0"/>
              </w:rPr>
            </w:pPr>
            <w:r w:rsidRPr="006E45D5">
              <w:rPr>
                <w:b/>
                <w:bCs/>
                <w:color w:val="0070C0"/>
              </w:rPr>
              <w:t xml:space="preserve">Passif </w:t>
            </w:r>
          </w:p>
          <w:p w14:paraId="0DA1AE03" w14:textId="77777777" w:rsidR="00B53DE7" w:rsidRDefault="00B53DE7" w:rsidP="00B53DE7">
            <w:pPr>
              <w:jc w:val="center"/>
            </w:pPr>
            <w:r>
              <w:t>= origine des ressources</w:t>
            </w:r>
          </w:p>
        </w:tc>
      </w:tr>
      <w:tr w:rsidR="00B53DE7" w14:paraId="3702704C" w14:textId="77777777" w:rsidTr="00B53DE7">
        <w:trPr>
          <w:trHeight w:val="4216"/>
        </w:trPr>
        <w:tc>
          <w:tcPr>
            <w:tcW w:w="4259" w:type="dxa"/>
          </w:tcPr>
          <w:p w14:paraId="44120E13" w14:textId="152B5AE8" w:rsidR="00B53DE7" w:rsidRDefault="00B53DE7" w:rsidP="00B53DE7">
            <w:pPr>
              <w:rPr>
                <w:b/>
                <w:bCs/>
                <w:color w:val="C45911" w:themeColor="accent2" w:themeShade="BF"/>
              </w:rPr>
            </w:pPr>
          </w:p>
          <w:p w14:paraId="03B2CA18" w14:textId="197BBA85" w:rsidR="00B53DE7" w:rsidRDefault="00B53DE7" w:rsidP="00B53DE7">
            <w:r w:rsidRPr="006E45D5">
              <w:rPr>
                <w:b/>
                <w:bCs/>
                <w:color w:val="C45911" w:themeColor="accent2" w:themeShade="BF"/>
              </w:rPr>
              <w:t>Actifs immobilisés :</w:t>
            </w:r>
            <w:r w:rsidRPr="00A65E03">
              <w:rPr>
                <w:b/>
                <w:bCs/>
                <w:color w:val="C45911" w:themeColor="accent2" w:themeShade="BF"/>
              </w:rPr>
              <w:t xml:space="preserve"> </w:t>
            </w:r>
            <w:r w:rsidRPr="00A65E03">
              <w:t xml:space="preserve">avoirs destinés à rester durablement sous la même </w:t>
            </w:r>
            <w:r>
              <w:t>f</w:t>
            </w:r>
            <w:r w:rsidRPr="00A65E03">
              <w:t>orme dans l’entreprise</w:t>
            </w:r>
          </w:p>
          <w:p w14:paraId="7CFFB05D" w14:textId="6B438302" w:rsidR="00B53DE7" w:rsidRPr="00A65E03" w:rsidRDefault="00B53DE7" w:rsidP="00B53DE7">
            <w:r w:rsidRPr="006E45D5">
              <w:rPr>
                <w:b/>
                <w:bCs/>
                <w:color w:val="00B050"/>
              </w:rPr>
              <w:t>Ex :</w:t>
            </w:r>
            <w:r>
              <w:t xml:space="preserve"> Voiture et Immeuble</w:t>
            </w:r>
          </w:p>
          <w:p w14:paraId="781DE215" w14:textId="307E49B4" w:rsidR="00B53DE7" w:rsidRDefault="00B53DE7" w:rsidP="00B53DE7"/>
          <w:p w14:paraId="2D773B0A" w14:textId="29EE3420" w:rsidR="00B53DE7" w:rsidRDefault="00B53DE7" w:rsidP="00B53DE7"/>
          <w:p w14:paraId="5220A867" w14:textId="346FFF9B" w:rsidR="00B53DE7" w:rsidRPr="006E45D5" w:rsidRDefault="00B53DE7" w:rsidP="00B53DE7">
            <w:pPr>
              <w:rPr>
                <w:b/>
                <w:bCs/>
                <w:color w:val="C45911" w:themeColor="accent2" w:themeShade="BF"/>
              </w:rPr>
            </w:pPr>
            <w:r w:rsidRPr="006E45D5">
              <w:rPr>
                <w:b/>
                <w:bCs/>
                <w:color w:val="C45911" w:themeColor="accent2" w:themeShade="BF"/>
              </w:rPr>
              <w:t>Actif circulant :</w:t>
            </w:r>
          </w:p>
          <w:p w14:paraId="49E952FB" w14:textId="7B6BB0D2" w:rsidR="00B53DE7" w:rsidRDefault="00B53DE7" w:rsidP="00B53DE7"/>
          <w:p w14:paraId="17213FAD" w14:textId="65BE39A5" w:rsidR="00B53DE7" w:rsidRPr="00A65E03" w:rsidRDefault="00B53DE7" w:rsidP="00B53DE7">
            <w:r w:rsidRPr="006E45D5">
              <w:rPr>
                <w:color w:val="C45911" w:themeColor="accent2" w:themeShade="BF"/>
              </w:rPr>
              <w:t>Actifs réalisables</w:t>
            </w:r>
            <w:r w:rsidRPr="00A65E03">
              <w:rPr>
                <w:color w:val="C45911" w:themeColor="accent2" w:themeShade="BF"/>
              </w:rPr>
              <w:t xml:space="preserve"> :</w:t>
            </w:r>
            <w:r w:rsidRPr="00A65E03">
              <w:rPr>
                <w:b/>
                <w:bCs/>
              </w:rPr>
              <w:t xml:space="preserve"> </w:t>
            </w:r>
            <w:r w:rsidRPr="00A65E03">
              <w:t>avoirs destinés</w:t>
            </w:r>
          </w:p>
          <w:p w14:paraId="7194972D" w14:textId="6F95E614" w:rsidR="00B53DE7" w:rsidRDefault="00B53DE7" w:rsidP="00B53DE7">
            <w:r>
              <w:t>à</w:t>
            </w:r>
            <w:r w:rsidRPr="00A65E03">
              <w:t xml:space="preserve"> être transformer en liquidités à CT</w:t>
            </w:r>
          </w:p>
          <w:p w14:paraId="6C78968D" w14:textId="0F734ED8" w:rsidR="00B53DE7" w:rsidRDefault="00B53DE7" w:rsidP="00B53DE7">
            <w:r w:rsidRPr="006E45D5">
              <w:rPr>
                <w:b/>
                <w:bCs/>
                <w:color w:val="00B050"/>
              </w:rPr>
              <w:t>Ex :</w:t>
            </w:r>
            <w:r w:rsidRPr="006E45D5">
              <w:rPr>
                <w:color w:val="00B050"/>
              </w:rPr>
              <w:t xml:space="preserve"> </w:t>
            </w:r>
            <w:r>
              <w:t>Stock de marchandise</w:t>
            </w:r>
          </w:p>
          <w:p w14:paraId="69348D24" w14:textId="314BC2EF" w:rsidR="00B53DE7" w:rsidRPr="00A65E03" w:rsidRDefault="00B53DE7" w:rsidP="00B53DE7"/>
          <w:p w14:paraId="201789E7" w14:textId="6404062C" w:rsidR="00B53DE7" w:rsidRDefault="00B53DE7" w:rsidP="00B53DE7">
            <w:r w:rsidRPr="006E45D5">
              <w:rPr>
                <w:color w:val="C45911" w:themeColor="accent2" w:themeShade="BF"/>
              </w:rPr>
              <w:t>Actifs disponibles</w:t>
            </w:r>
            <w:r w:rsidRPr="00A65E03">
              <w:rPr>
                <w:color w:val="C45911" w:themeColor="accent2" w:themeShade="BF"/>
              </w:rPr>
              <w:t xml:space="preserve"> :</w:t>
            </w:r>
            <w:r w:rsidRPr="00A65E03">
              <w:rPr>
                <w:b/>
                <w:bCs/>
              </w:rPr>
              <w:t xml:space="preserve"> </w:t>
            </w:r>
            <w:r w:rsidRPr="00A65E03">
              <w:t>avoirs très</w:t>
            </w:r>
            <w:r>
              <w:t xml:space="preserve"> </w:t>
            </w:r>
            <w:r w:rsidRPr="00A65E03">
              <w:t>liquides, immédiatement utilisables.</w:t>
            </w:r>
          </w:p>
          <w:p w14:paraId="42122501" w14:textId="3B62EEE2" w:rsidR="00B53DE7" w:rsidRDefault="00B53DE7" w:rsidP="00B53DE7">
            <w:r w:rsidRPr="006E45D5">
              <w:rPr>
                <w:b/>
                <w:bCs/>
                <w:color w:val="00B050"/>
              </w:rPr>
              <w:t xml:space="preserve">Ex : </w:t>
            </w:r>
            <w:r>
              <w:t>Argent en compte en banque ou dans la caisse.</w:t>
            </w:r>
          </w:p>
          <w:p w14:paraId="4D227925" w14:textId="1D1F5D94" w:rsidR="00B53DE7" w:rsidRPr="00A65E03" w:rsidRDefault="00B53DE7" w:rsidP="00B53DE7"/>
          <w:p w14:paraId="3E8E5BDB" w14:textId="37804538" w:rsidR="00B53DE7" w:rsidRDefault="00B53DE7" w:rsidP="00B53DE7"/>
        </w:tc>
        <w:tc>
          <w:tcPr>
            <w:tcW w:w="5661" w:type="dxa"/>
          </w:tcPr>
          <w:p w14:paraId="7666AB1C" w14:textId="77777777" w:rsidR="00B53DE7" w:rsidRDefault="00B53DE7" w:rsidP="00B53DE7">
            <w:pPr>
              <w:rPr>
                <w:b/>
                <w:bCs/>
                <w:color w:val="C45911" w:themeColor="accent2" w:themeShade="BF"/>
              </w:rPr>
            </w:pPr>
          </w:p>
          <w:p w14:paraId="5BBF471C" w14:textId="77777777" w:rsidR="00B53DE7" w:rsidRPr="00A65E03" w:rsidRDefault="00B53DE7" w:rsidP="00B53DE7">
            <w:pPr>
              <w:rPr>
                <w:b/>
                <w:bCs/>
                <w:color w:val="C45911" w:themeColor="accent2" w:themeShade="BF"/>
              </w:rPr>
            </w:pPr>
            <w:r w:rsidRPr="00A65E03">
              <w:rPr>
                <w:b/>
                <w:bCs/>
                <w:color w:val="C45911" w:themeColor="accent2" w:themeShade="BF"/>
              </w:rPr>
              <w:t xml:space="preserve">Les </w:t>
            </w:r>
            <w:r w:rsidRPr="006E45D5">
              <w:rPr>
                <w:b/>
                <w:bCs/>
                <w:color w:val="C45911" w:themeColor="accent2" w:themeShade="BF"/>
              </w:rPr>
              <w:t>capitaux</w:t>
            </w:r>
            <w:r w:rsidRPr="00A65E03">
              <w:rPr>
                <w:b/>
                <w:bCs/>
                <w:color w:val="C45911" w:themeColor="accent2" w:themeShade="BF"/>
              </w:rPr>
              <w:t xml:space="preserve"> propres de l’entreprise</w:t>
            </w:r>
            <w:r>
              <w:rPr>
                <w:b/>
                <w:bCs/>
                <w:color w:val="C45911" w:themeColor="accent2" w:themeShade="BF"/>
              </w:rPr>
              <w:t> :</w:t>
            </w:r>
          </w:p>
          <w:p w14:paraId="5417D36A" w14:textId="77777777" w:rsidR="00B53DE7" w:rsidRDefault="00B53DE7" w:rsidP="00B53DE7">
            <w:r w:rsidRPr="00A65E03">
              <w:t xml:space="preserve">(Capital, bénéfice </w:t>
            </w:r>
            <w:r>
              <w:t>nettes</w:t>
            </w:r>
            <w:r w:rsidRPr="00A65E03">
              <w:t>,</w:t>
            </w:r>
            <w:r>
              <w:t xml:space="preserve"> </w:t>
            </w:r>
            <w:r w:rsidRPr="00A65E03">
              <w:t>…)</w:t>
            </w:r>
          </w:p>
          <w:p w14:paraId="311665F8" w14:textId="77777777" w:rsidR="00B53DE7" w:rsidRDefault="00B53DE7" w:rsidP="00B53DE7"/>
          <w:p w14:paraId="4352BA7A" w14:textId="77777777" w:rsidR="00B53DE7" w:rsidRDefault="00B53DE7" w:rsidP="00B53DE7">
            <w:r>
              <w:t>Valeur de l’E.</w:t>
            </w:r>
          </w:p>
          <w:p w14:paraId="57C8BCED" w14:textId="77777777" w:rsidR="00B53DE7" w:rsidRDefault="00B53DE7" w:rsidP="00B53DE7"/>
          <w:p w14:paraId="4B04AB6F" w14:textId="77777777" w:rsidR="00B53DE7" w:rsidRDefault="00B53DE7" w:rsidP="00B53DE7"/>
          <w:p w14:paraId="0D31AB47" w14:textId="77777777" w:rsidR="00B53DE7" w:rsidRDefault="00B53DE7" w:rsidP="00B53DE7">
            <w:pPr>
              <w:rPr>
                <w:b/>
                <w:bCs/>
                <w:color w:val="C45911" w:themeColor="accent2" w:themeShade="BF"/>
              </w:rPr>
            </w:pPr>
            <w:r w:rsidRPr="00A65E03">
              <w:rPr>
                <w:b/>
                <w:bCs/>
                <w:color w:val="C45911" w:themeColor="accent2" w:themeShade="BF"/>
              </w:rPr>
              <w:t>Des capitaux étrangers</w:t>
            </w:r>
            <w:r>
              <w:rPr>
                <w:b/>
                <w:bCs/>
                <w:color w:val="C45911" w:themeColor="accent2" w:themeShade="BF"/>
              </w:rPr>
              <w:t xml:space="preserve"> : </w:t>
            </w:r>
          </w:p>
          <w:p w14:paraId="45847020" w14:textId="77777777" w:rsidR="00B53DE7" w:rsidRDefault="00B53DE7" w:rsidP="00B53DE7">
            <w:pPr>
              <w:rPr>
                <w:b/>
                <w:bCs/>
                <w:color w:val="C45911" w:themeColor="accent2" w:themeShade="BF"/>
              </w:rPr>
            </w:pPr>
          </w:p>
          <w:p w14:paraId="04CE5159" w14:textId="77777777" w:rsidR="00B53DE7" w:rsidRPr="00A65E03" w:rsidRDefault="00B53DE7" w:rsidP="00B53DE7">
            <w:r>
              <w:t>U</w:t>
            </w:r>
            <w:r w:rsidRPr="00A65E03">
              <w:t>n emprunt (LT, CT)</w:t>
            </w:r>
          </w:p>
          <w:p w14:paraId="7A136F03" w14:textId="77777777" w:rsidR="00B53DE7" w:rsidRPr="00A65E03" w:rsidRDefault="00B53DE7" w:rsidP="00B53DE7">
            <w:r w:rsidRPr="00A65E03">
              <w:t>Des délais de paiement accordés par les fournisseurs</w:t>
            </w:r>
          </w:p>
          <w:p w14:paraId="5696C252" w14:textId="77777777" w:rsidR="00B53DE7" w:rsidRDefault="00B53DE7" w:rsidP="00B53DE7">
            <w:r>
              <w:t>Les actionnaires</w:t>
            </w:r>
          </w:p>
          <w:p w14:paraId="70A9A3EB" w14:textId="76261DD4" w:rsidR="00B53DE7" w:rsidRDefault="00B53DE7" w:rsidP="00B53DE7">
            <w:r>
              <w:t>Les dettes</w:t>
            </w:r>
          </w:p>
        </w:tc>
      </w:tr>
    </w:tbl>
    <w:p w14:paraId="1C849E76" w14:textId="5AD2D324" w:rsidR="00ED471F" w:rsidRDefault="00ED471F" w:rsidP="00B53DE7">
      <w:r>
        <w:t>Il faut savoir que l’actif est toujours = au passif</w:t>
      </w:r>
    </w:p>
    <w:p w14:paraId="65B276EF" w14:textId="77777777" w:rsidR="007D5EFD" w:rsidRDefault="007D5EFD" w:rsidP="00ED471F">
      <w:pPr>
        <w:rPr>
          <w:b/>
          <w:bCs/>
          <w:color w:val="00B050"/>
        </w:rPr>
      </w:pPr>
    </w:p>
    <w:p w14:paraId="23CA1A2C" w14:textId="0D05C0F1" w:rsidR="00B53DE7" w:rsidRPr="007D5EFD" w:rsidRDefault="007D5EFD" w:rsidP="007D5EFD">
      <w:pPr>
        <w:rPr>
          <w:b/>
          <w:bCs/>
          <w:color w:val="00B050"/>
        </w:rPr>
      </w:pPr>
      <w:r w:rsidRPr="00B53DE7">
        <w:rPr>
          <w:noProof/>
        </w:rPr>
        <w:drawing>
          <wp:anchor distT="0" distB="0" distL="114300" distR="114300" simplePos="0" relativeHeight="251667456" behindDoc="0" locked="0" layoutInCell="1" allowOverlap="1" wp14:anchorId="7A58B129" wp14:editId="2695B70B">
            <wp:simplePos x="0" y="0"/>
            <wp:positionH relativeFrom="column">
              <wp:posOffset>592602</wp:posOffset>
            </wp:positionH>
            <wp:positionV relativeFrom="paragraph">
              <wp:posOffset>309245</wp:posOffset>
            </wp:positionV>
            <wp:extent cx="4127353" cy="2606040"/>
            <wp:effectExtent l="0" t="0" r="6985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75" cy="260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DE7" w:rsidRPr="00B53DE7">
        <w:rPr>
          <w:b/>
          <w:bCs/>
          <w:color w:val="00B050"/>
        </w:rPr>
        <w:t>Cas concret :</w:t>
      </w:r>
    </w:p>
    <w:p w14:paraId="1BCE0825" w14:textId="5D75C1A0" w:rsidR="0004650C" w:rsidRDefault="00C5152E" w:rsidP="00871952">
      <w:pPr>
        <w:pStyle w:val="Titre2"/>
      </w:pPr>
      <w:r>
        <w:lastRenderedPageBreak/>
        <w:t>Opérations productives et improductives :</w:t>
      </w:r>
    </w:p>
    <w:p w14:paraId="0991FE88" w14:textId="69C0DEA2" w:rsidR="00C5152E" w:rsidRDefault="00C5152E" w:rsidP="00C5152E"/>
    <w:p w14:paraId="2B62F805" w14:textId="2595C8FD" w:rsidR="00C5152E" w:rsidRDefault="00C5152E" w:rsidP="00C5152E">
      <w:r w:rsidRPr="00C5152E">
        <w:rPr>
          <w:color w:val="C45911" w:themeColor="accent2" w:themeShade="BF"/>
        </w:rPr>
        <w:t xml:space="preserve">Opérations productives : </w:t>
      </w:r>
      <w:r>
        <w:t xml:space="preserve">compte de résultat, faire une opération pour créer un résultat    </w:t>
      </w:r>
      <w:r w:rsidRPr="00C5152E">
        <w:rPr>
          <w:b/>
          <w:bCs/>
          <w:color w:val="00B050"/>
        </w:rPr>
        <w:t>Ex :</w:t>
      </w:r>
      <w:r w:rsidRPr="00C5152E">
        <w:rPr>
          <w:color w:val="00B050"/>
        </w:rPr>
        <w:t xml:space="preserve"> </w:t>
      </w:r>
      <w:r>
        <w:t>J’achète un PC à 800€ je le revends à 1200€ je viens de faire une opération pour engendre un résultat qui est le bénéfice de 400€.</w:t>
      </w:r>
    </w:p>
    <w:p w14:paraId="5E2F90D7" w14:textId="2726F477" w:rsidR="008652B2" w:rsidRDefault="00C5152E" w:rsidP="007D5EFD">
      <w:r w:rsidRPr="00C5152E">
        <w:rPr>
          <w:color w:val="C45911" w:themeColor="accent2" w:themeShade="BF"/>
        </w:rPr>
        <w:t xml:space="preserve">Opérations improductives : </w:t>
      </w:r>
      <w:r>
        <w:t xml:space="preserve">il n’y a aucune modification </w:t>
      </w:r>
      <w:r w:rsidR="008652B2">
        <w:t>de la capitale</w:t>
      </w:r>
      <w:r>
        <w:t xml:space="preserve"> qui est réalisé </w:t>
      </w:r>
      <w:r w:rsidRPr="00C5152E">
        <w:rPr>
          <w:b/>
          <w:bCs/>
          <w:color w:val="00B050"/>
        </w:rPr>
        <w:t>Ex :</w:t>
      </w:r>
      <w:r w:rsidRPr="00C5152E">
        <w:rPr>
          <w:color w:val="00B050"/>
        </w:rPr>
        <w:t xml:space="preserve"> </w:t>
      </w:r>
      <w:r>
        <w:t xml:space="preserve">payer une facture est </w:t>
      </w:r>
      <w:r w:rsidR="008652B2">
        <w:t>une opération</w:t>
      </w:r>
      <w:r>
        <w:t xml:space="preserve"> qui n’engendre pas de bénéfice.</w:t>
      </w:r>
    </w:p>
    <w:p w14:paraId="1C7D467C" w14:textId="77777777" w:rsidR="007D5EFD" w:rsidRDefault="007D5EFD" w:rsidP="007D5EFD"/>
    <w:p w14:paraId="2E3F55BF" w14:textId="3F41989A" w:rsidR="008652B2" w:rsidRDefault="008652B2" w:rsidP="008652B2">
      <w:pPr>
        <w:pStyle w:val="Titre2"/>
      </w:pPr>
      <w:r>
        <w:t>Fonctionnement du bilan :</w:t>
      </w:r>
    </w:p>
    <w:p w14:paraId="52881500" w14:textId="499A7EA9" w:rsidR="008652B2" w:rsidRDefault="008652B2" w:rsidP="008652B2"/>
    <w:p w14:paraId="46F9F52E" w14:textId="4FF73DF7" w:rsidR="008652B2" w:rsidRDefault="008652B2" w:rsidP="008652B2">
      <w:r>
        <w:t>Le bilan fonctionne en 3 étapes :</w:t>
      </w:r>
    </w:p>
    <w:p w14:paraId="5B1114E1" w14:textId="72F0ABE3" w:rsidR="008652B2" w:rsidRDefault="008652B2" w:rsidP="008652B2">
      <w:pPr>
        <w:pStyle w:val="Paragraphedeliste"/>
        <w:numPr>
          <w:ilvl w:val="0"/>
          <w:numId w:val="2"/>
        </w:numPr>
      </w:pPr>
      <w:r w:rsidRPr="008652B2">
        <w:rPr>
          <w:color w:val="C45911" w:themeColor="accent2" w:themeShade="BF"/>
        </w:rPr>
        <w:t xml:space="preserve">Bilan d’ouverture : </w:t>
      </w:r>
      <w:r>
        <w:t>Ouverture des comptes ou réalisation du bilan a un moment donné</w:t>
      </w:r>
    </w:p>
    <w:p w14:paraId="690BB64F" w14:textId="0FF4641C" w:rsidR="008652B2" w:rsidRDefault="008652B2" w:rsidP="008652B2">
      <w:pPr>
        <w:pStyle w:val="Paragraphedeliste"/>
        <w:numPr>
          <w:ilvl w:val="0"/>
          <w:numId w:val="2"/>
        </w:numPr>
      </w:pPr>
      <w:r w:rsidRPr="008652B2">
        <w:rPr>
          <w:color w:val="C45911" w:themeColor="accent2" w:themeShade="BF"/>
        </w:rPr>
        <w:t xml:space="preserve">Exercice comptable : </w:t>
      </w:r>
      <w:r>
        <w:t>Mouvement dans les comptes durant l’année</w:t>
      </w:r>
    </w:p>
    <w:p w14:paraId="7DCBCFC6" w14:textId="152A2D46" w:rsidR="008652B2" w:rsidRDefault="008652B2" w:rsidP="008652B2">
      <w:pPr>
        <w:pStyle w:val="Paragraphedeliste"/>
        <w:numPr>
          <w:ilvl w:val="0"/>
          <w:numId w:val="2"/>
        </w:numPr>
      </w:pPr>
      <w:r w:rsidRPr="008652B2">
        <w:rPr>
          <w:color w:val="C45911" w:themeColor="accent2" w:themeShade="BF"/>
        </w:rPr>
        <w:t xml:space="preserve">Bilan de clôture : </w:t>
      </w:r>
      <w:r>
        <w:t>Clôture des comptes et mise en ligne dans le BNCµ</w:t>
      </w:r>
    </w:p>
    <w:p w14:paraId="0E179513" w14:textId="434E54B7" w:rsidR="008652B2" w:rsidRPr="008652B2" w:rsidRDefault="00B53DE7" w:rsidP="008652B2">
      <w:r w:rsidRPr="00B53DE7">
        <w:rPr>
          <w:noProof/>
        </w:rPr>
        <w:drawing>
          <wp:anchor distT="0" distB="0" distL="114300" distR="114300" simplePos="0" relativeHeight="251661312" behindDoc="0" locked="0" layoutInCell="1" allowOverlap="1" wp14:anchorId="1F3A24F8" wp14:editId="1758E59B">
            <wp:simplePos x="0" y="0"/>
            <wp:positionH relativeFrom="column">
              <wp:posOffset>3502660</wp:posOffset>
            </wp:positionH>
            <wp:positionV relativeFrom="paragraph">
              <wp:posOffset>230505</wp:posOffset>
            </wp:positionV>
            <wp:extent cx="215773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358" y="21273"/>
                <wp:lineTo x="2135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2B2">
        <w:t>Nous allons nous attarder sur les différents mouvements réalisés durant l’exercice comptable, qui est généralement réalise en 1 an.</w:t>
      </w:r>
    </w:p>
    <w:p w14:paraId="1D8A2DBA" w14:textId="30C79260" w:rsidR="00E02B01" w:rsidRDefault="00B53DE7" w:rsidP="00E02B01">
      <w:r>
        <w:t>Tout d’abord on fait des comptes en « T » sur différent élément dans le tableau de passif et actif</w:t>
      </w:r>
    </w:p>
    <w:p w14:paraId="734748E2" w14:textId="5AB7D98E" w:rsidR="007D5EFD" w:rsidRDefault="007D5EFD" w:rsidP="00E02B01">
      <w:r w:rsidRPr="007D5EFD">
        <w:rPr>
          <w:b/>
          <w:bCs/>
          <w:color w:val="7030A0"/>
        </w:rPr>
        <w:t>Note :</w:t>
      </w:r>
      <w:r w:rsidRPr="007D5EFD">
        <w:rPr>
          <w:color w:val="7030A0"/>
        </w:rPr>
        <w:t xml:space="preserve"> </w:t>
      </w:r>
      <w:r>
        <w:t>SI = Situation Initiale</w:t>
      </w:r>
    </w:p>
    <w:p w14:paraId="51077FE2" w14:textId="7AED5839" w:rsidR="00B53DE7" w:rsidRDefault="00B53DE7" w:rsidP="00E02B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E6C6E" wp14:editId="24A0A946">
                <wp:simplePos x="0" y="0"/>
                <wp:positionH relativeFrom="column">
                  <wp:posOffset>2607603</wp:posOffset>
                </wp:positionH>
                <wp:positionV relativeFrom="paragraph">
                  <wp:posOffset>5080</wp:posOffset>
                </wp:positionV>
                <wp:extent cx="3035231" cy="1427743"/>
                <wp:effectExtent l="0" t="0" r="13335" b="20320"/>
                <wp:wrapNone/>
                <wp:docPr id="5" name="Forme libre : for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231" cy="1427743"/>
                        </a:xfrm>
                        <a:custGeom>
                          <a:avLst/>
                          <a:gdLst>
                            <a:gd name="connsiteX0" fmla="*/ 2832442 w 3035231"/>
                            <a:gd name="connsiteY0" fmla="*/ 0 h 1427743"/>
                            <a:gd name="connsiteX1" fmla="*/ 2969602 w 3035231"/>
                            <a:gd name="connsiteY1" fmla="*/ 609600 h 1427743"/>
                            <a:gd name="connsiteX2" fmla="*/ 1910422 w 3035231"/>
                            <a:gd name="connsiteY2" fmla="*/ 1135380 h 1427743"/>
                            <a:gd name="connsiteX3" fmla="*/ 165442 w 3035231"/>
                            <a:gd name="connsiteY3" fmla="*/ 1402080 h 1427743"/>
                            <a:gd name="connsiteX4" fmla="*/ 173062 w 3035231"/>
                            <a:gd name="connsiteY4" fmla="*/ 1402080 h 1427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35231" h="1427743">
                              <a:moveTo>
                                <a:pt x="2832442" y="0"/>
                              </a:moveTo>
                              <a:cubicBezTo>
                                <a:pt x="2977857" y="210185"/>
                                <a:pt x="3123272" y="420370"/>
                                <a:pt x="2969602" y="609600"/>
                              </a:cubicBezTo>
                              <a:cubicBezTo>
                                <a:pt x="2815932" y="798830"/>
                                <a:pt x="2377782" y="1003300"/>
                                <a:pt x="1910422" y="1135380"/>
                              </a:cubicBezTo>
                              <a:cubicBezTo>
                                <a:pt x="1443062" y="1267460"/>
                                <a:pt x="455002" y="1357630"/>
                                <a:pt x="165442" y="1402080"/>
                              </a:cubicBezTo>
                              <a:cubicBezTo>
                                <a:pt x="-124118" y="1446530"/>
                                <a:pt x="24472" y="1424305"/>
                                <a:pt x="173062" y="140208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22035" id="Forme libre : forme 5" o:spid="_x0000_s1026" style="position:absolute;margin-left:205.3pt;margin-top:.4pt;width:239pt;height:1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5231,14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" path="m2832442,v145415,210185,290830,420370,137160,609600c2815932,798830,2377782,1003300,1910422,1135380,1443062,1267460,455002,1357630,165442,1402080v-289560,44450,-140970,22225,7620,e" filled="f" strokecolor="black [3200]" strokeweight="1pt">
                <v:stroke joinstyle="miter"/>
                <v:path arrowok="t" o:connecttype="custom" o:connectlocs="2832442,0;2969602,609600;1910422,1135380;165442,1402080;173062,1402080" o:connectangles="0,0,0,0,0"/>
              </v:shape>
            </w:pict>
          </mc:Fallback>
        </mc:AlternateContent>
      </w:r>
      <w:r>
        <w:t>Ensuite solder les comptes d’actif et passif et les reporter dans le bilan de clôture</w:t>
      </w:r>
    </w:p>
    <w:p w14:paraId="6613DB0C" w14:textId="09E820BF" w:rsidR="00B53DE7" w:rsidRDefault="00B53DE7" w:rsidP="00B53DE7">
      <w:pPr>
        <w:pStyle w:val="Paragraphedeliste"/>
        <w:numPr>
          <w:ilvl w:val="0"/>
          <w:numId w:val="2"/>
        </w:numPr>
      </w:pPr>
      <w:r w:rsidRPr="00B53DE7">
        <w:t>Solde c’est la</w:t>
      </w:r>
      <w:r w:rsidRPr="00B53DE7">
        <w:tab/>
      </w:r>
      <w:r w:rsidRPr="00B53DE7">
        <w:rPr>
          <w:rFonts w:ascii="Times New Roman" w:hAnsi="Times New Roman" w:cs="Times New Roman"/>
        </w:rPr>
        <w:t>≠</w:t>
      </w:r>
      <w:r w:rsidRPr="00B53DE7">
        <w:t xml:space="preserve"> entre le total du D et le total du C</w:t>
      </w:r>
      <w:r>
        <w:t xml:space="preserve"> </w:t>
      </w:r>
      <w:r w:rsidRPr="00B53DE7">
        <w:t>(Ou l’inverse si C &gt; D)</w:t>
      </w:r>
    </w:p>
    <w:p w14:paraId="5B0029E0" w14:textId="5516B050" w:rsidR="00B53DE7" w:rsidRDefault="00B53DE7" w:rsidP="00B53DE7">
      <w:pPr>
        <w:pStyle w:val="Paragraphedeliste"/>
        <w:numPr>
          <w:ilvl w:val="1"/>
          <w:numId w:val="2"/>
        </w:numPr>
      </w:pPr>
      <w:r w:rsidRPr="00B53DE7">
        <w:t>Solde débiteur (= SD)</w:t>
      </w:r>
      <w:r w:rsidRPr="00B53DE7">
        <w:tab/>
        <w:t xml:space="preserve">si </w:t>
      </w:r>
      <w:r>
        <w:tab/>
      </w:r>
      <w:r w:rsidRPr="00B53DE7">
        <w:t>D &gt; C</w:t>
      </w:r>
    </w:p>
    <w:p w14:paraId="134D9B2C" w14:textId="6276C3FA" w:rsidR="00B53DE7" w:rsidRDefault="00B53DE7" w:rsidP="00B53DE7">
      <w:pPr>
        <w:pStyle w:val="Paragraphedeliste"/>
        <w:numPr>
          <w:ilvl w:val="1"/>
          <w:numId w:val="2"/>
        </w:numPr>
      </w:pPr>
      <w:r w:rsidRPr="00B53DE7">
        <w:t>Solde créditeur (= SC)</w:t>
      </w:r>
      <w:r w:rsidRPr="00B53DE7">
        <w:tab/>
        <w:t>si</w:t>
      </w:r>
      <w:r w:rsidRPr="00B53DE7">
        <w:tab/>
        <w:t>C &gt; D</w:t>
      </w:r>
    </w:p>
    <w:p w14:paraId="014942A3" w14:textId="6BA96DB3" w:rsidR="00B53DE7" w:rsidRDefault="00B53DE7" w:rsidP="00B53D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B4A7F" wp14:editId="51C96BE8">
                <wp:simplePos x="0" y="0"/>
                <wp:positionH relativeFrom="column">
                  <wp:posOffset>2579687</wp:posOffset>
                </wp:positionH>
                <wp:positionV relativeFrom="paragraph">
                  <wp:posOffset>282039</wp:posOffset>
                </wp:positionV>
                <wp:extent cx="49057" cy="81391"/>
                <wp:effectExtent l="40958" t="35242" r="30162" b="11113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40781">
                          <a:off x="0" y="0"/>
                          <a:ext cx="49057" cy="81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355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" o:spid="_x0000_s1026" type="#_x0000_t5" style="position:absolute;margin-left:203.1pt;margin-top:22.2pt;width:3.85pt;height:6.4pt;rotation:-618137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" fillcolor="black [3200]" strokecolor="black [1600]" strokeweight="1pt"/>
            </w:pict>
          </mc:Fallback>
        </mc:AlternateContent>
      </w:r>
      <w:r w:rsidRPr="00B53DE7">
        <w:rPr>
          <w:b/>
          <w:bCs/>
          <w:color w:val="00B050"/>
        </w:rPr>
        <w:t>Exemple :</w:t>
      </w:r>
      <w:r w:rsidRPr="00B53DE7">
        <w:rPr>
          <w:color w:val="00B050"/>
        </w:rPr>
        <w:t xml:space="preserve"> </w:t>
      </w:r>
      <w:r>
        <w:t>Solde d’un compte Passif</w:t>
      </w:r>
    </w:p>
    <w:p w14:paraId="6B881123" w14:textId="3F61DACE" w:rsidR="00B53DE7" w:rsidRDefault="00B53DE7" w:rsidP="00B53DE7">
      <w:r w:rsidRPr="00B53DE7">
        <w:rPr>
          <w:noProof/>
        </w:rPr>
        <w:drawing>
          <wp:anchor distT="0" distB="0" distL="114300" distR="114300" simplePos="0" relativeHeight="251666432" behindDoc="0" locked="0" layoutInCell="1" allowOverlap="1" wp14:anchorId="503A9B3B" wp14:editId="636995E5">
            <wp:simplePos x="0" y="0"/>
            <wp:positionH relativeFrom="column">
              <wp:posOffset>-46355</wp:posOffset>
            </wp:positionH>
            <wp:positionV relativeFrom="paragraph">
              <wp:posOffset>139700</wp:posOffset>
            </wp:positionV>
            <wp:extent cx="3492500" cy="633730"/>
            <wp:effectExtent l="0" t="0" r="0" b="0"/>
            <wp:wrapThrough wrapText="bothSides">
              <wp:wrapPolygon edited="0">
                <wp:start x="0" y="0"/>
                <wp:lineTo x="0" y="20778"/>
                <wp:lineTo x="21443" y="20778"/>
                <wp:lineTo x="21443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27E3B" w14:textId="62F806D7" w:rsidR="00B53DE7" w:rsidRDefault="00B53DE7" w:rsidP="00B53DE7"/>
    <w:p w14:paraId="4166AA3B" w14:textId="7D523D1E" w:rsidR="00B53DE7" w:rsidRDefault="00B53DE7" w:rsidP="00B53DE7"/>
    <w:p w14:paraId="25E8EFC4" w14:textId="621A637C" w:rsidR="00B53DE7" w:rsidRDefault="00B53DE7" w:rsidP="00B53DE7"/>
    <w:p w14:paraId="65E80CCC" w14:textId="4C709610" w:rsidR="00CA2ED6" w:rsidRDefault="00B53DE7" w:rsidP="00B53DE7">
      <w:r w:rsidRPr="00B53DE7">
        <w:rPr>
          <w:noProof/>
        </w:rPr>
        <w:drawing>
          <wp:inline distT="0" distB="0" distL="0" distR="0" wp14:anchorId="71E71826" wp14:editId="622C22F6">
            <wp:extent cx="3693020" cy="1918970"/>
            <wp:effectExtent l="0" t="0" r="317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396" cy="19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15F1" w14:textId="2330A2F4" w:rsidR="00CA2ED6" w:rsidRPr="00E02B01" w:rsidRDefault="00CA2ED6" w:rsidP="00CA2ED6">
      <w:pPr>
        <w:pStyle w:val="Titre1"/>
      </w:pPr>
      <w:r>
        <w:br w:type="page"/>
      </w:r>
      <w:r w:rsidRPr="00E02B01">
        <w:lastRenderedPageBreak/>
        <w:t xml:space="preserve">Chapitre </w:t>
      </w:r>
      <w:r>
        <w:t>2</w:t>
      </w:r>
      <w:r w:rsidRPr="00E02B01">
        <w:t> :</w:t>
      </w:r>
      <w:r>
        <w:t xml:space="preserve"> Le</w:t>
      </w:r>
      <w:r>
        <w:t xml:space="preserve"> compte de résultats et les opérations productives</w:t>
      </w:r>
    </w:p>
    <w:p w14:paraId="101338A4" w14:textId="3D51A787" w:rsidR="00B53DE7" w:rsidRPr="00E02B01" w:rsidRDefault="00B53DE7" w:rsidP="00CA2ED6"/>
    <w:sectPr w:rsidR="00B53DE7" w:rsidRPr="00E02B01" w:rsidSect="00B126C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1B385" w14:textId="77777777" w:rsidR="00724269" w:rsidRDefault="00724269" w:rsidP="00E02B01">
      <w:pPr>
        <w:spacing w:after="0" w:line="240" w:lineRule="auto"/>
      </w:pPr>
      <w:r>
        <w:separator/>
      </w:r>
    </w:p>
  </w:endnote>
  <w:endnote w:type="continuationSeparator" w:id="0">
    <w:p w14:paraId="3BAB12D6" w14:textId="77777777" w:rsidR="00724269" w:rsidRDefault="00724269" w:rsidP="00E0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408305"/>
      <w:docPartObj>
        <w:docPartGallery w:val="Page Numbers (Bottom of Page)"/>
        <w:docPartUnique/>
      </w:docPartObj>
    </w:sdtPr>
    <w:sdtEndPr/>
    <w:sdtContent>
      <w:p w14:paraId="0E252F41" w14:textId="6561095B" w:rsidR="00E02B01" w:rsidRDefault="00E02B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BDE3FF6" w14:textId="77777777" w:rsidR="00E02B01" w:rsidRDefault="00E02B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0C26A" w14:textId="77777777" w:rsidR="00724269" w:rsidRDefault="00724269" w:rsidP="00E02B01">
      <w:pPr>
        <w:spacing w:after="0" w:line="240" w:lineRule="auto"/>
      </w:pPr>
      <w:r>
        <w:separator/>
      </w:r>
    </w:p>
  </w:footnote>
  <w:footnote w:type="continuationSeparator" w:id="0">
    <w:p w14:paraId="57C0B150" w14:textId="77777777" w:rsidR="00724269" w:rsidRDefault="00724269" w:rsidP="00E0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B08"/>
    <w:multiLevelType w:val="hybridMultilevel"/>
    <w:tmpl w:val="5740A6AC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23D5"/>
    <w:multiLevelType w:val="hybridMultilevel"/>
    <w:tmpl w:val="A66E7DAC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204B5"/>
    <w:multiLevelType w:val="hybridMultilevel"/>
    <w:tmpl w:val="B36A67E2"/>
    <w:lvl w:ilvl="0" w:tplc="CE3C923E">
      <w:start w:val="1"/>
      <w:numFmt w:val="decimal"/>
      <w:pStyle w:val="Titre2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C240C"/>
    <w:multiLevelType w:val="hybridMultilevel"/>
    <w:tmpl w:val="284EBA7E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3014"/>
    <w:multiLevelType w:val="hybridMultilevel"/>
    <w:tmpl w:val="6168711A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A6F82"/>
    <w:multiLevelType w:val="hybridMultilevel"/>
    <w:tmpl w:val="CC4C225E"/>
    <w:lvl w:ilvl="0" w:tplc="A61C01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D7F0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47C86"/>
    <w:multiLevelType w:val="hybridMultilevel"/>
    <w:tmpl w:val="4894D0E6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8D4C226E">
      <w:start w:val="1"/>
      <w:numFmt w:val="bullet"/>
      <w:lvlText w:val="◊"/>
      <w:lvlJc w:val="left"/>
      <w:pPr>
        <w:ind w:left="1080" w:hanging="360"/>
      </w:pPr>
      <w:rPr>
        <w:rFonts w:ascii="Calibri" w:hAnsi="Calibri" w:cs="Calibri" w:hint="default"/>
        <w:color w:val="7030A0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BD6100"/>
    <w:multiLevelType w:val="hybridMultilevel"/>
    <w:tmpl w:val="590C9E0C"/>
    <w:lvl w:ilvl="0" w:tplc="C0D438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2D278E"/>
    <w:multiLevelType w:val="hybridMultilevel"/>
    <w:tmpl w:val="6BC26D64"/>
    <w:lvl w:ilvl="0" w:tplc="5594680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FD7F01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0D76"/>
    <w:multiLevelType w:val="hybridMultilevel"/>
    <w:tmpl w:val="1B1A274C"/>
    <w:lvl w:ilvl="0" w:tplc="0E82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21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DA9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6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C6D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6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05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2D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1A37FFD"/>
    <w:multiLevelType w:val="hybridMultilevel"/>
    <w:tmpl w:val="B0342F14"/>
    <w:lvl w:ilvl="0" w:tplc="8F509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78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CE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8D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A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1C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8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03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4A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300864"/>
    <w:multiLevelType w:val="hybridMultilevel"/>
    <w:tmpl w:val="4C7C8AC0"/>
    <w:lvl w:ilvl="0" w:tplc="8810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AD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8A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03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62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C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26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0E5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A4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1EF3028"/>
    <w:multiLevelType w:val="hybridMultilevel"/>
    <w:tmpl w:val="6E2AC664"/>
    <w:lvl w:ilvl="0" w:tplc="A23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6B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AC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408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02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8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03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1E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01"/>
    <w:rsid w:val="0004650C"/>
    <w:rsid w:val="00223CE3"/>
    <w:rsid w:val="002B1E77"/>
    <w:rsid w:val="006266DE"/>
    <w:rsid w:val="006E45D5"/>
    <w:rsid w:val="00724269"/>
    <w:rsid w:val="007D5EFD"/>
    <w:rsid w:val="008062D9"/>
    <w:rsid w:val="00807F7A"/>
    <w:rsid w:val="008652B2"/>
    <w:rsid w:val="00871952"/>
    <w:rsid w:val="00A65E03"/>
    <w:rsid w:val="00B126CB"/>
    <w:rsid w:val="00B53DE7"/>
    <w:rsid w:val="00B82426"/>
    <w:rsid w:val="00C5152E"/>
    <w:rsid w:val="00CA2ED6"/>
    <w:rsid w:val="00D03531"/>
    <w:rsid w:val="00E02B01"/>
    <w:rsid w:val="00EC2133"/>
    <w:rsid w:val="00E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4C75"/>
  <w15:chartTrackingRefBased/>
  <w15:docId w15:val="{5A5C6D4E-28A9-4D0E-B062-5D04BE2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hnschrift"/>
    <w:qFormat/>
    <w:rsid w:val="00E02B01"/>
    <w:rPr>
      <w:rFonts w:ascii="Bahnschrift" w:hAnsi="Bahnschrift"/>
    </w:rPr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E02B01"/>
    <w:pPr>
      <w:keepNext/>
      <w:keepLines/>
      <w:spacing w:before="240" w:after="0"/>
      <w:outlineLvl w:val="0"/>
    </w:pPr>
    <w:rPr>
      <w:rFonts w:eastAsiaTheme="majorEastAsia" w:cstheme="majorBidi"/>
      <w:b/>
      <w:color w:val="FD7F01"/>
      <w:sz w:val="28"/>
      <w:szCs w:val="32"/>
    </w:rPr>
  </w:style>
  <w:style w:type="paragraph" w:styleId="Titre2">
    <w:name w:val="heading 2"/>
    <w:aliases w:val="Sous-chap"/>
    <w:basedOn w:val="Normal"/>
    <w:next w:val="Normal"/>
    <w:link w:val="Titre2Car"/>
    <w:uiPriority w:val="9"/>
    <w:unhideWhenUsed/>
    <w:qFormat/>
    <w:rsid w:val="00871952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color w:val="0070C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2B01"/>
    <w:pPr>
      <w:jc w:val="center"/>
      <w:outlineLvl w:val="2"/>
    </w:pPr>
    <w:rPr>
      <w:b/>
      <w:bCs/>
      <w:color w:val="C0000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E02B01"/>
    <w:rPr>
      <w:rFonts w:ascii="Bahnschrift" w:eastAsiaTheme="majorEastAsia" w:hAnsi="Bahnschrift" w:cstheme="majorBidi"/>
      <w:b/>
      <w:color w:val="FD7F01"/>
      <w:sz w:val="28"/>
      <w:szCs w:val="32"/>
    </w:rPr>
  </w:style>
  <w:style w:type="character" w:customStyle="1" w:styleId="Titre2Car">
    <w:name w:val="Titre 2 Car"/>
    <w:aliases w:val="Sous-chap Car"/>
    <w:basedOn w:val="Policepardfaut"/>
    <w:link w:val="Titre2"/>
    <w:uiPriority w:val="9"/>
    <w:rsid w:val="00871952"/>
    <w:rPr>
      <w:rFonts w:ascii="Bahnschrift" w:eastAsiaTheme="majorEastAsia" w:hAnsi="Bahnschrift" w:cstheme="majorBidi"/>
      <w:b/>
      <w:color w:val="0070C0"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02B01"/>
    <w:rPr>
      <w:b/>
      <w:bCs/>
      <w:color w:val="BF8F00" w:themeColor="accent4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E02B01"/>
    <w:rPr>
      <w:rFonts w:ascii="Bahnschrift" w:hAnsi="Bahnschrift"/>
      <w:b/>
      <w:bCs/>
      <w:color w:val="BF8F00" w:themeColor="accent4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02B01"/>
    <w:rPr>
      <w:rFonts w:ascii="Bahnschrift" w:hAnsi="Bahnschrift"/>
      <w:b/>
      <w:bCs/>
      <w:color w:val="C00000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B01"/>
    <w:rPr>
      <w:rFonts w:ascii="Bahnschrift" w:hAnsi="Bahnschrift"/>
    </w:rPr>
  </w:style>
  <w:style w:type="paragraph" w:styleId="Pieddepage">
    <w:name w:val="footer"/>
    <w:basedOn w:val="Normal"/>
    <w:link w:val="PieddepageCar"/>
    <w:uiPriority w:val="99"/>
    <w:unhideWhenUsed/>
    <w:rsid w:val="00E02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B01"/>
    <w:rPr>
      <w:rFonts w:ascii="Bahnschrift" w:hAnsi="Bahnschrift"/>
    </w:rPr>
  </w:style>
  <w:style w:type="table" w:styleId="Grilledutableau">
    <w:name w:val="Table Grid"/>
    <w:basedOn w:val="TableauNormal"/>
    <w:uiPriority w:val="39"/>
    <w:rsid w:val="00EC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06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62D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2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874">
          <w:marLeft w:val="432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622">
          <w:marLeft w:val="432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285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48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7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31">
          <w:marLeft w:val="1094"/>
          <w:marRight w:val="38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731">
          <w:marLeft w:val="109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76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23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47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86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0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158">
          <w:marLeft w:val="490"/>
          <w:marRight w:val="0"/>
          <w:marTop w:val="4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518">
          <w:marLeft w:val="1210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911">
          <w:marLeft w:val="1210"/>
          <w:marRight w:val="533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943">
          <w:marLeft w:val="121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537">
          <w:marLeft w:val="121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399">
          <w:marLeft w:val="230"/>
          <w:marRight w:val="0"/>
          <w:marTop w:val="3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8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8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18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42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746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03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105">
          <w:marLeft w:val="23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296">
          <w:marLeft w:val="230"/>
          <w:marRight w:val="275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cri.nbb.be/bc9/web/catalog?execution=e2s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AC5B-AD67-4691-888F-2DD24766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ALCABIR Houssam</dc:creator>
  <cp:keywords/>
  <dc:description/>
  <cp:lastModifiedBy>ALCABIR Houssam</cp:lastModifiedBy>
  <cp:revision>6</cp:revision>
  <dcterms:created xsi:type="dcterms:W3CDTF">2021-02-02T12:51:00Z</dcterms:created>
  <dcterms:modified xsi:type="dcterms:W3CDTF">2021-03-01T07:41:00Z</dcterms:modified>
</cp:coreProperties>
</file>