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รายงานโครงงานระบบ Coffee Shop POS ตามระบบที่พัฒนาแล้ว</w:t>
      </w:r>
    </w:p>
    <w:p>
      <w:pPr>
        <w:spacing w:after="60"/>
      </w:pPr>
      <w:r>
        <w:t>รายวิชา: 88734065 การวิเคราะห์และออกแบบระบบ (System Analysis and Design)</w:t>
      </w:r>
    </w:p>
    <w:p>
      <w:pPr>
        <w:spacing w:after="60"/>
      </w:pPr>
      <w:r>
        <w:t>รูปแบบ: รายงานรวมเล่มตามหัวข้อ wk15 โดยยึด implementation ใน repository เป็นหลัก</w:t>
      </w:r>
    </w:p>
    <w:p>
      <w:pPr>
        <w:spacing w:after="60"/>
      </w:pPr>
      <w:r>
        <w:t>วันตรวจ source: 19 ตุลาคม 2026</w:t>
      </w:r>
    </w:p>
    <w:p>
      <w:pPr>
        <w:spacing w:after="60"/>
      </w:pPr>
      <w:r>
        <w:t>รายงานฉบับนี้: สรุปการวิเคราะห์และออกแบบตามหัวข้อ wk15; ตารางตรวจเทียบโค้ดจริงและข้อจำกัดอยู่ในภาคผนวก</w:t>
      </w:r>
    </w:p>
    <w:p>
      <w:pPr>
        <w:pStyle w:val="Heading1"/>
      </w:pPr>
      <w:r>
        <w:t>บทที่ 1 บทนำ</w:t>
      </w:r>
    </w:p>
    <w:p>
      <w:r>
        <w:t>โครงการ Coffee Shop POS เป็นเว็บแอปสำหรับรับออเดอร์ แสดงคิวการชง และดูข้อมูลการขายในร้าน โดยมุ่งช่วยให้แคชเชียร์ส่งรายการไปยังบาริสต้าและให้เจ้าของร้านติดตามยอดขายได้จากระบบเดียว รายงานนี้รวบรวมการวิเคราะห์และการออกแบบตามเอกสารรายสัปดาห์ โดยสรุปสถานะของระบบที่พัฒนาไว้ในภาคผนวก</w:t>
      </w:r>
    </w:p>
    <w:p>
      <w:r>
        <w:t>ระบบมีหน้าจอ Cashier, Barista และ Owner/Menu Manager ใช้สถาปัตยกรรมเว็บแบบ client-server สำหรับงานหน้าร้านและงานบริหาร ขอบเขตระบบและเทคโนโลยีที่ตรวจพบสรุปไว้ในบทที่ 9; รายการฟังก์ชันที่ยังไม่พบในโค้ดระบุไว้ในภาคผนวก</w:t>
      </w:r>
    </w:p>
    <w:p>
      <w:r>
        <w:t>อ้างอิงบริบทและข้อตกลงทีม: wk01, wk02.</w:t>
      </w:r>
    </w:p>
    <w:p>
      <w:pPr>
        <w:pStyle w:val="Heading1"/>
      </w:pPr>
      <w:r>
        <w:t>บทที่ 2 การวิเคราะห์ความเป็นไปได้และกระบวนการทำงาน</w:t>
      </w:r>
    </w:p>
    <w:p>
      <w:r>
        <w:t>เอกสาร wk02 เป็นการวิเคราะห์/ประมาณการทางวิชาการ ไม่ใช่ข้อมูล production หรือผลวัดระบบปัจจุบัน การตรวจ source ยืนยันได้ว่าระบบมี frontend SPA, Express REST API และ SQLite file database ซึ่งสามารถรันแบบ server เดียวได้จาก backend. ไม่พบหลักฐานค่าใช้จ่ายจริง, ROI, เวลาปฏิบัติงานก่อน/หลัง หรือ business interview dataset ที่นำมายืนยันตัวเลขในรายงานนี้</w:t>
      </w:r>
    </w:p>
    <w:p>
      <w:r>
        <w:t>กระบวนการที่มีในโค้ด: เลือกเมนูและตัวเลือก → ส่ง POST /api/orders พร้อมวิธีชำระและสาขา → backend ตรวจ input/คำนวณ/บันทึก → หน้าบาริสต้าดึงคิวด้วย polling → เปลี่ยนสถานะผ่าน API → owner อ่านรายงานจาก API. Diagram การทำงานอยู่ใน wk09 sequence.</w:t>
      </w:r>
    </w:p>
    <w:p>
      <w:pPr>
        <w:pStyle w:val="Heading1"/>
      </w:pPr>
      <w:r>
        <w:t>บทที่ 3 การวิเคราะห์ความต้องการ</w:t>
      </w:r>
    </w:p>
    <w:p>
      <w:r>
        <w:t>เอกสาร wk03 กำหนดความต้องการเชิงหน้าที่และคุณภาพของระบบ ใช้เป็นฐานสำหรับออกแบบหน้าขาย การจัดคิว และรายงาน ส่วนตารางตรวจสอบความครอบคลุมของแต่ละ requirement เทียบกับ source อยู่ในภาคผนวก A</w:t>
      </w:r>
    </w:p>
    <w:p>
      <w:pPr>
        <w:pStyle w:val="Heading1"/>
      </w:pPr>
      <w:r>
        <w:t>บทที่ 4 User Stories และ Use Cases</w:t>
      </w:r>
    </w:p>
    <w:p>
      <w:r>
        <w:t>เอกสาร wk04 บันทึกผู้ใช้เป้าหมายและ acceptance criteria สำหรับแคชเชียร์ บาริสต้า และเจ้าของร้าน ใช้ User Stories เพื่อเชื่อมความต้องการกับ use cases และการออกแบบหน้าจอ โดยสถานะของ Stories ที่เกี่ยวข้องกับฟังก์ชันปัจจุบันสรุปไว้ในภาคผนวก A</w:t>
      </w:r>
    </w:p>
    <w:p>
      <w:pPr>
        <w:pStyle w:val="Heading1"/>
      </w:pPr>
      <w:r>
        <w:t>บทที่ 5 การออกแบบเชิงวัตถุ</w:t>
      </w:r>
    </w:p>
    <w:p>
      <w:r>
        <w:t>Backend จัดกลุ่มหน้าที่เป็น routes, controllers, entities และ database wrapper เพื่อแยกการรับ request, business logic และการเข้าถึงข้อมูล เอกสาร wk06 แสดงทั้ง class diagram ที่ตรวจจาก source และ object diagram ซึ่งอ้างอิง seed fixture พร้อมระบุข้อจำกัดของข้อมูลตัวอย่าง หน้าที่ของทุก source module แยกตามไฟล์อยู่ใน docs/code-tour.md.</w:t>
      </w:r>
    </w:p>
    <w:p>
      <w:pPr>
        <w:pStyle w:val="Heading1"/>
      </w:pPr>
      <w:r>
        <w:t>บทที่ 6 การออกแบบฐานข้อมูล</w:t>
      </w:r>
    </w:p>
    <w:p>
      <w:r>
        <w:t>การออกแบบข้อมูลครอบคลุมสาขา หมวดหมู่สินค้า เมนู ตัวเลือกสินค้า คำสั่งซื้อ รายการคำสั่งซื้อ วัตถุดิบ สูตรใช้วัตถุดิบ และประวัติการเคลื่อนไหว ใช้ ER diagram และ schema ใน wk07 อธิบายโครงสร้างที่ออกแบบ ส่วนตาราง runtime ปัจจุบันมีรายละเอียดในภาคผนวก A และ เอกสาร as-built</w:t>
      </w:r>
    </w:p>
    <w:p>
      <w:pPr>
        <w:pStyle w:val="Heading1"/>
      </w:pPr>
      <w:r>
        <w:t>บทที่ 7 Business Logic และลำดับการทำงาน</w:t>
      </w:r>
    </w:p>
    <w:p>
      <w:r>
        <w:t>ลำดับการทำงานหลักเริ่มจากรับและตรวจข้อมูลคำสั่งซื้อ คำนวณราคา บันทึกคำสั่งซื้อและรายการ จากนั้นหน้าบาริสต้าดึงคิวเพื่อดำเนินการและอัปเดตสถานะ ก่อนที่เจ้าของร้านจะเรียกดูข้อมูลรายงาน ลำดับ API และ business logic แสดงใน wk09; รายละเอียดพฤติกรรมและข้อจำกัดที่ยืนยันจาก source อยู่ในภาคผนวก A</w:t>
      </w:r>
    </w:p>
    <w:p>
      <w:pPr>
        <w:pStyle w:val="Heading1"/>
      </w:pPr>
      <w:r>
        <w:t>บทที่ 8 Input, Output และ UI</w:t>
      </w:r>
    </w:p>
    <w:p>
      <w:r>
        <w:t>การออกแบบ I/O ครอบคลุมการรับข้อมูลสินค้าและตัวเลือกจากแคชเชียร์ การแสดงคิวและสถานะสำหรับบาริสต้า และการแสดงสรุปยอดขายสำหรับเจ้าของร้าน เอกสาร wk10-wireframe ใช้อธิบายแนวคิดหน้าจอ และ SRS ระบุ input/output ของแต่ละส่วน</w:t>
      </w:r>
    </w:p>
    <w:p>
      <w:pPr>
        <w:pStyle w:val="Heading1"/>
      </w:pPr>
      <w:r>
        <w:t>บทที่ 9 สถาปัตยกรรมระบบ</w:t>
      </w:r>
    </w:p>
    <w:p>
      <w:r>
        <w:t>ระบบใช้สถาปัตยกรรม client-server โดย frontend พัฒนาด้วย React/Vite และ backend ใช้ Node.js/Express ให้บริการ REST API และไฟล์ static ฐานข้อมูลเป็น SQLite สำหรับการจัดเก็บข้อมูลในเครื่อง wk11 architecture จัดรายละเอียดเป็น 4+1 View: logical, development, process, physical และ scenarios; ตารางภาคผนวก A ระบุ runtime ที่ยืนยันจาก source</w:t>
      </w:r>
    </w:p>
    <w:p>
      <w:pPr>
        <w:pStyle w:val="Heading1"/>
      </w:pPr>
      <w:r>
        <w:t>บทที่ 10 ผลการประเมิน Usability</w:t>
      </w:r>
    </w:p>
    <w:p>
      <w:r>
        <w:t>เอกสาร wk12 บันทึกผล usability จากกิจกรรมเดิม รายงานฉบับนี้นำเสนอผลดังกล่าวในฐานะข้อมูลที่รายงานไว้เดิม และไม่ยืนยันว่าเป็นผลประเมินซ้ำของ build ปัจจุบัน เนื่องจากหลักฐานดิบไม่อยู่ใน repository ที่ตรวจ</w:t>
      </w:r>
    </w:p>
    <w:p>
      <w:pPr>
        <w:pStyle w:val="Heading1"/>
      </w:pPr>
      <w:r>
        <w:t>บทที่ 11 ผลการรวมระบบและ Integration</w:t>
      </w:r>
    </w:p>
    <w:p>
      <w:r>
        <w:t>การออกแบบ integration เชื่อมหน้าขาย API ฐานข้อมูล หน้าบาริสต้า และรายงานเจ้าของร้านตาม sequence ที่กำหนด เอกสาร wk13 เป็น test plan และมีผล manual API integration smoke test แยกใน execution log; ยังไม่ใช่ผล UI E2E หรือการซ้อม live demo ผ่านหน้าจอ</w:t>
      </w:r>
    </w:p>
    <w:p>
      <w:pPr>
        <w:pStyle w:val="Heading1"/>
      </w:pPr>
      <w:r>
        <w:t>บทที่ 12 การตรวจคุณภาพและความปลอดภัย</w:t>
      </w:r>
    </w:p>
    <w:p>
      <w:r>
        <w:t>การประเมินคุณภาพใน wk14 ครอบคลุมการทบทวนคุณภาพและความปลอดภัยของระบบ ข้อค้นพบจากการตรวจ source และรายการทดสอบที่ยังไม่มีหลักฐานยืนยันถูกรวมไว้ในภาคผนวก A เพื่อให้ตรวจสอบย้อนกลับได้</w:t>
      </w:r>
    </w:p>
    <w:p>
      <w:pPr>
        <w:pStyle w:val="Heading1"/>
      </w:pPr>
      <w:r>
        <w:t>บทที่ 13 สรุปผลและข้อเสนอแนะ</w:t>
      </w:r>
    </w:p>
    <w:p>
      <w:r>
        <w:t>ระบบมีองค์ประกอบสำหรับการขาย การจัดคิว การจัดการเมนู คลังวัตถุดิบพร้อมสูตรตามตัวเลือก การรับเข้า/ประวัติ movement และการแจ้งเตือนสต็อกต่ำ โดย Owner จัดการสต็อกได้และ Barista อ่านยอด/สถานะได้แบบ read-only ข้อเสนอแนะสำคัญคือซ้อม live demo ผ่าน UI จริงและเก็บหลักฐานการทดสอบซ้ำ รายละเอียดความครอบคลุม ข้อจำกัด และความเสี่ยงอยู่ในภาคผนวก A</w:t>
      </w:r>
    </w:p>
    <w:p>
      <w:pPr>
        <w:pStyle w:val="Heading1"/>
      </w:pPr>
      <w:r>
        <w:t>บทที่ 14 ภาคผนวก</w:t>
      </w:r>
    </w:p>
    <w:p>
      <w:pPr>
        <w:pStyle w:val="Heading2"/>
      </w:pPr>
      <w:r>
        <w:t>A. ตารางตรวจเทียบเอกสารกับระบบที่พัฒนา</w:t>
      </w:r>
    </w:p>
    <w:p>
      <w:r>
        <w:t>ตารางนี้เป็นภาคผนวกสำหรับตรวจสอบย้อนกลับระหว่างข้อกำหนด/เอกสารรายสัปดาห์กับ implementation ที่พบใน source ณ วันที่ตรวจ ไม่ใช่ผลทดสอบ runtime</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rPr>
          <w:tblHeader w:val="true"/>
          <w:cantSplit/>
          <w:tblHeader w:val="true"/>
        </w:trPr>
        <w:tc>
          <w:tcPr>
            <w:tcW w:type="dxa" w:w="2437"/>
            <w:vAlign w:val="center"/>
            <w:shd w:fill="684529"/>
          </w:tcPr>
          <w:p>
            <w:pPr>
              <w:spacing w:after="40" w:line="240" w:lineRule="auto"/>
            </w:pPr>
            <w:r>
              <w:rPr>
                <w:rFonts w:ascii="Tahoma" w:hAnsi="Tahoma" w:eastAsia="Tahoma"/>
                <w:b/>
                <w:color w:val="FFFFFF"/>
                <w:sz w:val="17"/>
              </w:rPr>
              <w:t>หัวข้อ</w:t>
            </w:r>
          </w:p>
        </w:tc>
        <w:tc>
          <w:tcPr>
            <w:tcW w:type="dxa" w:w="2437"/>
            <w:vAlign w:val="center"/>
            <w:shd w:fill="684529"/>
          </w:tcPr>
          <w:p>
            <w:pPr>
              <w:spacing w:after="40" w:line="240" w:lineRule="auto"/>
            </w:pPr>
            <w:r>
              <w:rPr>
                <w:rFonts w:ascii="Tahoma" w:hAnsi="Tahoma" w:eastAsia="Tahoma"/>
                <w:b/>
                <w:color w:val="FFFFFF"/>
                <w:sz w:val="17"/>
              </w:rPr>
              <w:t>สิ่งที่เอกสาร/แบบกำหนด</w:t>
            </w:r>
          </w:p>
        </w:tc>
        <w:tc>
          <w:tcPr>
            <w:tcW w:type="dxa" w:w="2437"/>
            <w:vAlign w:val="center"/>
            <w:shd w:fill="684529"/>
          </w:tcPr>
          <w:p>
            <w:pPr>
              <w:spacing w:after="40" w:line="240" w:lineRule="auto"/>
            </w:pPr>
            <w:r>
              <w:rPr>
                <w:rFonts w:ascii="Tahoma" w:hAnsi="Tahoma" w:eastAsia="Tahoma"/>
                <w:b/>
                <w:color w:val="FFFFFF"/>
                <w:sz w:val="17"/>
              </w:rPr>
              <w:t>สิ่งที่พบในโค้ดจริง</w:t>
            </w:r>
          </w:p>
        </w:tc>
        <w:tc>
          <w:tcPr>
            <w:tcW w:type="dxa" w:w="2437"/>
            <w:vAlign w:val="center"/>
            <w:shd w:fill="684529"/>
          </w:tcPr>
          <w:p>
            <w:pPr>
              <w:spacing w:after="40" w:line="240" w:lineRule="auto"/>
            </w:pPr>
            <w:r>
              <w:rPr>
                <w:rFonts w:ascii="Tahoma" w:hAnsi="Tahoma" w:eastAsia="Tahoma"/>
                <w:b/>
                <w:color w:val="FFFFFF"/>
                <w:sz w:val="17"/>
              </w:rPr>
              <w:t>สถานะ/ข้อจำกัด</w:t>
            </w:r>
          </w:p>
        </w:tc>
      </w:tr>
      <w:tr>
        <w:trPr>
          <w:cantSplit/>
        </w:trPr>
        <w:tc>
          <w:tcPr>
            <w:tcW w:type="dxa" w:w="2437"/>
            <w:vAlign w:val="center"/>
          </w:tcPr>
          <w:p>
            <w:pPr>
              <w:spacing w:after="40" w:line="240" w:lineRule="auto"/>
            </w:pPr>
            <w:r>
              <w:rPr>
                <w:rFonts w:ascii="Tahoma" w:hAnsi="Tahoma" w:eastAsia="Tahoma"/>
                <w:sz w:val="17"/>
              </w:rPr>
              <w:t>เทคโนโลยีและฐานข้อมูล</w:t>
            </w:r>
          </w:p>
        </w:tc>
        <w:tc>
          <w:tcPr>
            <w:tcW w:type="dxa" w:w="2437"/>
            <w:vAlign w:val="center"/>
          </w:tcPr>
          <w:p>
            <w:pPr>
              <w:spacing w:after="40" w:line="240" w:lineRule="auto"/>
            </w:pPr>
            <w:r>
              <w:rPr>
                <w:rFonts w:ascii="Tahoma" w:hAnsi="Tahoma" w:eastAsia="Tahoma"/>
                <w:sz w:val="17"/>
              </w:rPr>
              <w:t>เอกสารบางฉบับกล่าวถึง MySQL</w:t>
            </w:r>
          </w:p>
        </w:tc>
        <w:tc>
          <w:tcPr>
            <w:tcW w:type="dxa" w:w="2437"/>
            <w:vAlign w:val="center"/>
          </w:tcPr>
          <w:p>
            <w:pPr>
              <w:spacing w:after="40" w:line="240" w:lineRule="auto"/>
            </w:pPr>
            <w:r>
              <w:rPr>
                <w:rFonts w:ascii="Tahoma" w:hAnsi="Tahoma" w:eastAsia="Tahoma"/>
                <w:sz w:val="17"/>
              </w:rPr>
              <w:t>React 19 + Vite, Node.js + Express, SQLite ผ่าน sqlite3; startup สร้าง 13 ตารางใน backend/db.js</w:t>
            </w:r>
          </w:p>
        </w:tc>
        <w:tc>
          <w:tcPr>
            <w:tcW w:type="dxa" w:w="2437"/>
            <w:vAlign w:val="center"/>
          </w:tcPr>
          <w:p>
            <w:pPr>
              <w:spacing w:after="40" w:line="240" w:lineRule="auto"/>
            </w:pPr>
            <w:r>
              <w:rPr>
                <w:rFonts w:ascii="Tahoma" w:hAnsi="Tahoma" w:eastAsia="Tahoma"/>
                <w:sz w:val="17"/>
              </w:rPr>
              <w:t>runtime ใช้ SQLite; mysql2 ยังเป็น dependency แต่ไม่อยู่ใน database path</w:t>
            </w:r>
          </w:p>
        </w:tc>
      </w:tr>
      <w:tr>
        <w:trPr>
          <w:cantSplit/>
        </w:trPr>
        <w:tc>
          <w:tcPr>
            <w:tcW w:type="dxa" w:w="2437"/>
            <w:vAlign w:val="center"/>
            <w:shd w:fill="F5F0E9"/>
          </w:tcPr>
          <w:p>
            <w:pPr>
              <w:spacing w:after="40" w:line="240" w:lineRule="auto"/>
            </w:pPr>
            <w:r>
              <w:rPr>
                <w:rFonts w:ascii="Tahoma" w:hAnsi="Tahoma" w:eastAsia="Tahoma"/>
                <w:sz w:val="17"/>
              </w:rPr>
              <w:t>FR-01 เมนู</w:t>
            </w:r>
          </w:p>
        </w:tc>
        <w:tc>
          <w:tcPr>
            <w:tcW w:type="dxa" w:w="2437"/>
            <w:vAlign w:val="center"/>
            <w:shd w:fill="F5F0E9"/>
          </w:tcPr>
          <w:p>
            <w:pPr>
              <w:spacing w:after="40" w:line="240" w:lineRule="auto"/>
            </w:pPr>
            <w:r>
              <w:rPr>
                <w:rFonts w:ascii="Tahoma" w:hAnsi="Tahoma" w:eastAsia="Tahoma"/>
                <w:sz w:val="17"/>
              </w:rPr>
              <w:t>แสดงเมนูที่เปิดขาย</w:t>
            </w:r>
          </w:p>
        </w:tc>
        <w:tc>
          <w:tcPr>
            <w:tcW w:type="dxa" w:w="2437"/>
            <w:vAlign w:val="center"/>
            <w:shd w:fill="F5F0E9"/>
          </w:tcPr>
          <w:p>
            <w:pPr>
              <w:spacing w:after="40" w:line="240" w:lineRule="auto"/>
            </w:pPr>
            <w:r>
              <w:rPr>
                <w:rFonts w:ascii="Tahoma" w:hAnsi="Tahoma" w:eastAsia="Tahoma"/>
                <w:sz w:val="17"/>
              </w:rPr>
              <w:t>มี 4 หมวดและ 10 เมนูใน seed</w:t>
            </w:r>
          </w:p>
        </w:tc>
        <w:tc>
          <w:tcPr>
            <w:tcW w:type="dxa" w:w="2437"/>
            <w:vAlign w:val="center"/>
            <w:shd w:fill="F5F0E9"/>
          </w:tcPr>
          <w:p>
            <w:pPr>
              <w:spacing w:after="40" w:line="240" w:lineRule="auto"/>
            </w:pPr>
            <w:r>
              <w:rPr>
                <w:rFonts w:ascii="Tahoma" w:hAnsi="Tahoma" w:eastAsia="Tahoma"/>
                <w:sz w:val="17"/>
              </w:rPr>
              <w:t>ทำงานตามข้อมูล seed</w:t>
            </w:r>
          </w:p>
        </w:tc>
      </w:tr>
      <w:tr>
        <w:trPr>
          <w:cantSplit/>
        </w:trPr>
        <w:tc>
          <w:tcPr>
            <w:tcW w:type="dxa" w:w="2437"/>
            <w:vAlign w:val="center"/>
          </w:tcPr>
          <w:p>
            <w:pPr>
              <w:spacing w:after="40" w:line="240" w:lineRule="auto"/>
            </w:pPr>
            <w:r>
              <w:rPr>
                <w:rFonts w:ascii="Tahoma" w:hAnsi="Tahoma" w:eastAsia="Tahoma"/>
                <w:sz w:val="17"/>
              </w:rPr>
              <w:t>FR-02 ตัวเลือกสินค้า</w:t>
            </w:r>
          </w:p>
        </w:tc>
        <w:tc>
          <w:tcPr>
            <w:tcW w:type="dxa" w:w="2437"/>
            <w:vAlign w:val="center"/>
          </w:tcPr>
          <w:p>
            <w:pPr>
              <w:spacing w:after="40" w:line="240" w:lineRule="auto"/>
            </w:pPr>
            <w:r>
              <w:rPr>
                <w:rFonts w:ascii="Tahoma" w:hAnsi="Tahoma" w:eastAsia="Tahoma"/>
                <w:sz w:val="17"/>
              </w:rPr>
              <w:t>เลือกชนิด/ขนาด/ความหวาน/ท็อปปิง</w:t>
            </w:r>
          </w:p>
        </w:tc>
        <w:tc>
          <w:tcPr>
            <w:tcW w:type="dxa" w:w="2437"/>
            <w:vAlign w:val="center"/>
          </w:tcPr>
          <w:p>
            <w:pPr>
              <w:spacing w:after="40" w:line="240" w:lineRule="auto"/>
            </w:pPr>
            <w:r>
              <w:rPr>
                <w:rFonts w:ascii="Tahoma" w:hAnsi="Tahoma" w:eastAsia="Tahoma"/>
                <w:sz w:val="17"/>
              </w:rPr>
              <w:t>รองรับ temperature, size, sweetness, topping และ bakery option</w:t>
            </w:r>
          </w:p>
        </w:tc>
        <w:tc>
          <w:tcPr>
            <w:tcW w:type="dxa" w:w="2437"/>
            <w:vAlign w:val="center"/>
          </w:tcPr>
          <w:p>
            <w:pPr>
              <w:spacing w:after="40" w:line="240" w:lineRule="auto"/>
            </w:pPr>
            <w:r>
              <w:rPr>
                <w:rFonts w:ascii="Tahoma" w:hAnsi="Tahoma" w:eastAsia="Tahoma"/>
                <w:sz w:val="17"/>
              </w:rPr>
              <w:t>ทำงานตามตัวเลือกที่รองรับ</w:t>
            </w:r>
          </w:p>
        </w:tc>
      </w:tr>
      <w:tr>
        <w:trPr>
          <w:cantSplit/>
        </w:trPr>
        <w:tc>
          <w:tcPr>
            <w:tcW w:type="dxa" w:w="2437"/>
            <w:vAlign w:val="center"/>
            <w:shd w:fill="F5F0E9"/>
          </w:tcPr>
          <w:p>
            <w:pPr>
              <w:spacing w:after="40" w:line="240" w:lineRule="auto"/>
            </w:pPr>
            <w:r>
              <w:rPr>
                <w:rFonts w:ascii="Tahoma" w:hAnsi="Tahoma" w:eastAsia="Tahoma"/>
                <w:sz w:val="17"/>
              </w:rPr>
              <w:t>FR-03 ตรวจคำสั่งซื้อ</w:t>
            </w:r>
          </w:p>
        </w:tc>
        <w:tc>
          <w:tcPr>
            <w:tcW w:type="dxa" w:w="2437"/>
            <w:vAlign w:val="center"/>
            <w:shd w:fill="F5F0E9"/>
          </w:tcPr>
          <w:p>
            <w:pPr>
              <w:spacing w:after="40" w:line="240" w:lineRule="auto"/>
            </w:pPr>
            <w:r>
              <w:rPr>
                <w:rFonts w:ascii="Tahoma" w:hAnsi="Tahoma" w:eastAsia="Tahoma"/>
                <w:sz w:val="17"/>
              </w:rPr>
              <w:t>ตรวจข้อมูลก่อนรับออเดอร์</w:t>
            </w:r>
          </w:p>
        </w:tc>
        <w:tc>
          <w:tcPr>
            <w:tcW w:type="dxa" w:w="2437"/>
            <w:vAlign w:val="center"/>
            <w:shd w:fill="F5F0E9"/>
          </w:tcPr>
          <w:p>
            <w:pPr>
              <w:spacing w:after="40" w:line="240" w:lineRule="auto"/>
            </w:pPr>
            <w:r>
              <w:rPr>
                <w:rFonts w:ascii="Tahoma" w:hAnsi="Tahoma" w:eastAsia="Tahoma"/>
                <w:sz w:val="17"/>
              </w:rPr>
              <w:t>ตรวจ items, payment, product, quantity และชนิด option ID; บังคับตัวเลือกจำเป็นและสูตรที่ตรงกับสินค้า</w:t>
            </w:r>
          </w:p>
        </w:tc>
        <w:tc>
          <w:tcPr>
            <w:tcW w:type="dxa" w:w="2437"/>
            <w:vAlign w:val="center"/>
            <w:shd w:fill="F5F0E9"/>
          </w:tcPr>
          <w:p>
            <w:pPr>
              <w:spacing w:after="40" w:line="240" w:lineRule="auto"/>
            </w:pPr>
            <w:r>
              <w:rPr>
                <w:rFonts w:ascii="Tahoma" w:hAnsi="Tahoma" w:eastAsia="Tahoma"/>
                <w:sz w:val="17"/>
              </w:rPr>
              <w:t>API แยก role guard ตามประเภท endpoint</w:t>
            </w:r>
          </w:p>
        </w:tc>
      </w:tr>
      <w:tr>
        <w:trPr>
          <w:cantSplit/>
        </w:trPr>
        <w:tc>
          <w:tcPr>
            <w:tcW w:type="dxa" w:w="2437"/>
            <w:vAlign w:val="center"/>
          </w:tcPr>
          <w:p>
            <w:pPr>
              <w:spacing w:after="40" w:line="240" w:lineRule="auto"/>
            </w:pPr>
            <w:r>
              <w:rPr>
                <w:rFonts w:ascii="Tahoma" w:hAnsi="Tahoma" w:eastAsia="Tahoma"/>
                <w:sz w:val="17"/>
              </w:rPr>
              <w:t>FR-04 เลขออเดอร์/คิว</w:t>
            </w:r>
          </w:p>
        </w:tc>
        <w:tc>
          <w:tcPr>
            <w:tcW w:type="dxa" w:w="2437"/>
            <w:vAlign w:val="center"/>
          </w:tcPr>
          <w:p>
            <w:pPr>
              <w:spacing w:after="40" w:line="240" w:lineRule="auto"/>
            </w:pPr>
            <w:r>
              <w:rPr>
                <w:rFonts w:ascii="Tahoma" w:hAnsi="Tahoma" w:eastAsia="Tahoma"/>
                <w:sz w:val="17"/>
              </w:rPr>
              <w:t>ออกเลขออเดอร์และคิว</w:t>
            </w:r>
          </w:p>
        </w:tc>
        <w:tc>
          <w:tcPr>
            <w:tcW w:type="dxa" w:w="2437"/>
            <w:vAlign w:val="center"/>
          </w:tcPr>
          <w:p>
            <w:pPr>
              <w:spacing w:after="40" w:line="240" w:lineRule="auto"/>
            </w:pPr>
            <w:r>
              <w:rPr>
                <w:rFonts w:ascii="Tahoma" w:hAnsi="Tahoma" w:eastAsia="Tahoma"/>
                <w:sz w:val="17"/>
              </w:rPr>
              <w:t>POS-YYYYMMDD-BB-XXXX; BEGIN IMMEDIATE จองเลขคิวแยกสาขาใน transaction</w:t>
            </w:r>
          </w:p>
        </w:tc>
        <w:tc>
          <w:tcPr>
            <w:tcW w:type="dxa" w:w="2437"/>
            <w:vAlign w:val="center"/>
          </w:tcPr>
          <w:p>
            <w:pPr>
              <w:spacing w:after="40" w:line="240" w:lineRule="auto"/>
            </w:pPr>
            <w:r>
              <w:rPr>
                <w:rFonts w:ascii="Tahoma" w:hAnsi="Tahoma" w:eastAsia="Tahoma"/>
                <w:sz w:val="17"/>
              </w:rPr>
              <w:t>ทำงานภายใน SQLite connection เดียว</w:t>
            </w:r>
          </w:p>
        </w:tc>
      </w:tr>
      <w:tr>
        <w:trPr>
          <w:cantSplit/>
        </w:trPr>
        <w:tc>
          <w:tcPr>
            <w:tcW w:type="dxa" w:w="2437"/>
            <w:vAlign w:val="center"/>
            <w:shd w:fill="F5F0E9"/>
          </w:tcPr>
          <w:p>
            <w:pPr>
              <w:spacing w:after="40" w:line="240" w:lineRule="auto"/>
            </w:pPr>
            <w:r>
              <w:rPr>
                <w:rFonts w:ascii="Tahoma" w:hAnsi="Tahoma" w:eastAsia="Tahoma"/>
                <w:sz w:val="17"/>
              </w:rPr>
              <w:t>FR-05 ราคา</w:t>
            </w:r>
          </w:p>
        </w:tc>
        <w:tc>
          <w:tcPr>
            <w:tcW w:type="dxa" w:w="2437"/>
            <w:vAlign w:val="center"/>
            <w:shd w:fill="F5F0E9"/>
          </w:tcPr>
          <w:p>
            <w:pPr>
              <w:spacing w:after="40" w:line="240" w:lineRule="auto"/>
            </w:pPr>
            <w:r>
              <w:rPr>
                <w:rFonts w:ascii="Tahoma" w:hAnsi="Tahoma" w:eastAsia="Tahoma"/>
                <w:sz w:val="17"/>
              </w:rPr>
              <w:t>คำนวณยอดตามสินค้าและตัวเลือก</w:t>
            </w:r>
          </w:p>
        </w:tc>
        <w:tc>
          <w:tcPr>
            <w:tcW w:type="dxa" w:w="2437"/>
            <w:vAlign w:val="center"/>
            <w:shd w:fill="F5F0E9"/>
          </w:tcPr>
          <w:p>
            <w:pPr>
              <w:spacing w:after="40" w:line="240" w:lineRule="auto"/>
            </w:pPr>
            <w:r>
              <w:rPr>
                <w:rFonts w:ascii="Tahoma" w:hAnsi="Tahoma" w:eastAsia="Tahoma"/>
                <w:sz w:val="17"/>
              </w:rPr>
              <w:t>base + option ที่ผ่านการตรวจชนิด, คูณ quantity และหักส่วนลดจำนวนเงินบาท</w:t>
            </w:r>
          </w:p>
        </w:tc>
        <w:tc>
          <w:tcPr>
            <w:tcW w:type="dxa" w:w="2437"/>
            <w:vAlign w:val="center"/>
            <w:shd w:fill="F5F0E9"/>
          </w:tcPr>
          <w:p>
            <w:pPr>
              <w:spacing w:after="40" w:line="240" w:lineRule="auto"/>
            </w:pPr>
            <w:r>
              <w:rPr>
                <w:rFonts w:ascii="Tahoma" w:hAnsi="Tahoma" w:eastAsia="Tahoma"/>
                <w:sz w:val="17"/>
              </w:rPr>
              <w:t>ไม่มี tax</w:t>
            </w:r>
          </w:p>
        </w:tc>
      </w:tr>
      <w:tr>
        <w:trPr>
          <w:cantSplit/>
        </w:trPr>
        <w:tc>
          <w:tcPr>
            <w:tcW w:type="dxa" w:w="2437"/>
            <w:vAlign w:val="center"/>
          </w:tcPr>
          <w:p>
            <w:pPr>
              <w:spacing w:after="40" w:line="240" w:lineRule="auto"/>
            </w:pPr>
            <w:r>
              <w:rPr>
                <w:rFonts w:ascii="Tahoma" w:hAnsi="Tahoma" w:eastAsia="Tahoma"/>
                <w:sz w:val="17"/>
              </w:rPr>
              <w:t>FR-06 ชำระเงิน</w:t>
            </w:r>
          </w:p>
        </w:tc>
        <w:tc>
          <w:tcPr>
            <w:tcW w:type="dxa" w:w="2437"/>
            <w:vAlign w:val="center"/>
          </w:tcPr>
          <w:p>
            <w:pPr>
              <w:spacing w:after="40" w:line="240" w:lineRule="auto"/>
            </w:pPr>
            <w:r>
              <w:rPr>
                <w:rFonts w:ascii="Tahoma" w:hAnsi="Tahoma" w:eastAsia="Tahoma"/>
                <w:sz w:val="17"/>
              </w:rPr>
              <w:t>รองรับวิธีชำระ</w:t>
            </w:r>
          </w:p>
        </w:tc>
        <w:tc>
          <w:tcPr>
            <w:tcW w:type="dxa" w:w="2437"/>
            <w:vAlign w:val="center"/>
          </w:tcPr>
          <w:p>
            <w:pPr>
              <w:spacing w:after="40" w:line="240" w:lineRule="auto"/>
            </w:pPr>
            <w:r>
              <w:rPr>
                <w:rFonts w:ascii="Tahoma" w:hAnsi="Tahoma" w:eastAsia="Tahoma"/>
                <w:sz w:val="17"/>
              </w:rPr>
              <w:t>บันทึก cash, transfer, qr ใน order</w:t>
            </w:r>
          </w:p>
        </w:tc>
        <w:tc>
          <w:tcPr>
            <w:tcW w:type="dxa" w:w="2437"/>
            <w:vAlign w:val="center"/>
          </w:tcPr>
          <w:p>
            <w:pPr>
              <w:spacing w:after="40" w:line="240" w:lineRule="auto"/>
            </w:pPr>
            <w:r>
              <w:rPr>
                <w:rFonts w:ascii="Tahoma" w:hAnsi="Tahoma" w:eastAsia="Tahoma"/>
                <w:sz w:val="17"/>
              </w:rPr>
              <w:t>ไม่มี payment gateway หรือยืนยันการชำระเงินจริง</w:t>
            </w:r>
          </w:p>
        </w:tc>
      </w:tr>
      <w:tr>
        <w:trPr>
          <w:cantSplit/>
        </w:trPr>
        <w:tc>
          <w:tcPr>
            <w:tcW w:type="dxa" w:w="2437"/>
            <w:vAlign w:val="center"/>
            <w:shd w:fill="F5F0E9"/>
          </w:tcPr>
          <w:p>
            <w:pPr>
              <w:spacing w:after="40" w:line="240" w:lineRule="auto"/>
            </w:pPr>
            <w:r>
              <w:rPr>
                <w:rFonts w:ascii="Tahoma" w:hAnsi="Tahoma" w:eastAsia="Tahoma"/>
                <w:sz w:val="17"/>
              </w:rPr>
              <w:t>FR-07 ส่งคิว</w:t>
            </w:r>
          </w:p>
        </w:tc>
        <w:tc>
          <w:tcPr>
            <w:tcW w:type="dxa" w:w="2437"/>
            <w:vAlign w:val="center"/>
            <w:shd w:fill="F5F0E9"/>
          </w:tcPr>
          <w:p>
            <w:pPr>
              <w:spacing w:after="40" w:line="240" w:lineRule="auto"/>
            </w:pPr>
            <w:r>
              <w:rPr>
                <w:rFonts w:ascii="Tahoma" w:hAnsi="Tahoma" w:eastAsia="Tahoma"/>
                <w:sz w:val="17"/>
              </w:rPr>
              <w:t>ส่งรายการไปยังหน้าบาริสต้า</w:t>
            </w:r>
          </w:p>
        </w:tc>
        <w:tc>
          <w:tcPr>
            <w:tcW w:type="dxa" w:w="2437"/>
            <w:vAlign w:val="center"/>
            <w:shd w:fill="F5F0E9"/>
          </w:tcPr>
          <w:p>
            <w:pPr>
              <w:spacing w:after="40" w:line="240" w:lineRule="auto"/>
            </w:pPr>
            <w:r>
              <w:rPr>
                <w:rFonts w:ascii="Tahoma" w:hAnsi="Tahoma" w:eastAsia="Tahoma"/>
                <w:sz w:val="17"/>
              </w:rPr>
              <w:t>Barista ดึง queue ผ่าน polling ทุก 3 วินาที</w:t>
            </w:r>
          </w:p>
        </w:tc>
        <w:tc>
          <w:tcPr>
            <w:tcW w:type="dxa" w:w="2437"/>
            <w:vAlign w:val="center"/>
            <w:shd w:fill="F5F0E9"/>
          </w:tcPr>
          <w:p>
            <w:pPr>
              <w:spacing w:after="40" w:line="240" w:lineRule="auto"/>
            </w:pPr>
            <w:r>
              <w:rPr>
                <w:rFonts w:ascii="Tahoma" w:hAnsi="Tahoma" w:eastAsia="Tahoma"/>
                <w:sz w:val="17"/>
              </w:rPr>
              <w:t>ไม่มี WebSocket/SSE push</w:t>
            </w:r>
          </w:p>
        </w:tc>
      </w:tr>
      <w:tr>
        <w:trPr>
          <w:cantSplit/>
        </w:trPr>
        <w:tc>
          <w:tcPr>
            <w:tcW w:type="dxa" w:w="2437"/>
            <w:vAlign w:val="center"/>
          </w:tcPr>
          <w:p>
            <w:pPr>
              <w:spacing w:after="40" w:line="240" w:lineRule="auto"/>
            </w:pPr>
            <w:r>
              <w:rPr>
                <w:rFonts w:ascii="Tahoma" w:hAnsi="Tahoma" w:eastAsia="Tahoma"/>
                <w:sz w:val="17"/>
              </w:rPr>
              <w:t>FR-08 สถานะคิว</w:t>
            </w:r>
          </w:p>
        </w:tc>
        <w:tc>
          <w:tcPr>
            <w:tcW w:type="dxa" w:w="2437"/>
            <w:vAlign w:val="center"/>
          </w:tcPr>
          <w:p>
            <w:pPr>
              <w:spacing w:after="40" w:line="240" w:lineRule="auto"/>
            </w:pPr>
            <w:r>
              <w:rPr>
                <w:rFonts w:ascii="Tahoma" w:hAnsi="Tahoma" w:eastAsia="Tahoma"/>
                <w:sz w:val="17"/>
              </w:rPr>
              <w:t>ติดตามสถานะและยกเลิก</w:t>
            </w:r>
          </w:p>
        </w:tc>
        <w:tc>
          <w:tcPr>
            <w:tcW w:type="dxa" w:w="2437"/>
            <w:vAlign w:val="center"/>
          </w:tcPr>
          <w:p>
            <w:pPr>
              <w:spacing w:after="40" w:line="240" w:lineRule="auto"/>
            </w:pPr>
            <w:r>
              <w:rPr>
                <w:rFonts w:ascii="Tahoma" w:hAnsi="Tahoma" w:eastAsia="Tahoma"/>
                <w:sz w:val="17"/>
              </w:rPr>
              <w:t>ใช้ pending, cooking, ready, completed; ต้องไปขั้นถัดไป; ยกเลิกได้เฉพาะ pending/cooking</w:t>
            </w:r>
          </w:p>
        </w:tc>
        <w:tc>
          <w:tcPr>
            <w:tcW w:type="dxa" w:w="2437"/>
            <w:vAlign w:val="center"/>
          </w:tcPr>
          <w:p>
            <w:pPr>
              <w:spacing w:after="40" w:line="240" w:lineRule="auto"/>
            </w:pPr>
            <w:r>
              <w:rPr>
                <w:rFonts w:ascii="Tahoma" w:hAnsi="Tahoma" w:eastAsia="Tahoma"/>
                <w:sz w:val="17"/>
              </w:rPr>
              <w:t>ยอมเฉพาะลำดับต่อเนื่อง</w:t>
            </w:r>
          </w:p>
        </w:tc>
      </w:tr>
      <w:tr>
        <w:trPr>
          <w:cantSplit/>
        </w:trPr>
        <w:tc>
          <w:tcPr>
            <w:tcW w:type="dxa" w:w="2437"/>
            <w:vAlign w:val="center"/>
            <w:shd w:fill="F5F0E9"/>
          </w:tcPr>
          <w:p>
            <w:pPr>
              <w:spacing w:after="40" w:line="240" w:lineRule="auto"/>
            </w:pPr>
            <w:r>
              <w:rPr>
                <w:rFonts w:ascii="Tahoma" w:hAnsi="Tahoma" w:eastAsia="Tahoma"/>
                <w:sz w:val="17"/>
              </w:rPr>
              <w:t>FR-09 สต็อก</w:t>
            </w:r>
          </w:p>
        </w:tc>
        <w:tc>
          <w:tcPr>
            <w:tcW w:type="dxa" w:w="2437"/>
            <w:vAlign w:val="center"/>
            <w:shd w:fill="F5F0E9"/>
          </w:tcPr>
          <w:p>
            <w:pPr>
              <w:spacing w:after="40" w:line="240" w:lineRule="auto"/>
            </w:pPr>
            <w:r>
              <w:rPr>
                <w:rFonts w:ascii="Tahoma" w:hAnsi="Tahoma" w:eastAsia="Tahoma"/>
                <w:sz w:val="17"/>
              </w:rPr>
              <w:t>ติดตามสต็อก/แจ้งเตือน</w:t>
            </w:r>
          </w:p>
        </w:tc>
        <w:tc>
          <w:tcPr>
            <w:tcW w:type="dxa" w:w="2437"/>
            <w:vAlign w:val="center"/>
            <w:shd w:fill="F5F0E9"/>
          </w:tcPr>
          <w:p>
            <w:r>
              <w:rPr>
                <w:sz w:val="17"/>
              </w:rPr>
              <w:t>สูตร base/override ตาม size, temperature, sweetness หรือ bakery option; มี stock น้ำตาลและสูตร seed 3/6/9/12 กรัมสำหรับความหวาน 25/50/75/100%; รับเข้า/ปรับยอด/ดู movement; ตัดและคืน stock ตาม snapshot; Barista อ่านยอด/threshold ได้</w:t>
            </w:r>
          </w:p>
        </w:tc>
        <w:tc>
          <w:tcPr>
            <w:tcW w:type="dxa" w:w="2437"/>
            <w:vAlign w:val="center"/>
            <w:shd w:fill="F5F0E9"/>
          </w:tcPr>
          <w:p>
            <w:r>
              <w:rPr>
                <w:sz w:val="17"/>
              </w:rPr>
              <w:t>เมนูที่ไม่มีสูตรตรงกับตัวเลือกจะถูกปฏิเสธ; การแก้ stock/สูตรยัง owner-only; ค่ากรัมน้ำตาลเป็น seed</w:t>
            </w:r>
          </w:p>
        </w:tc>
      </w:tr>
      <w:tr>
        <w:trPr>
          <w:cantSplit/>
        </w:trPr>
        <w:tc>
          <w:tcPr>
            <w:tcW w:type="dxa" w:w="2437"/>
            <w:vAlign w:val="center"/>
          </w:tcPr>
          <w:p>
            <w:pPr>
              <w:spacing w:after="40" w:line="240" w:lineRule="auto"/>
            </w:pPr>
            <w:r>
              <w:rPr>
                <w:rFonts w:ascii="Tahoma" w:hAnsi="Tahoma" w:eastAsia="Tahoma"/>
                <w:sz w:val="17"/>
              </w:rPr>
              <w:t>FR-10 รายงาน</w:t>
            </w:r>
          </w:p>
        </w:tc>
        <w:tc>
          <w:tcPr>
            <w:tcW w:type="dxa" w:w="2437"/>
            <w:vAlign w:val="center"/>
          </w:tcPr>
          <w:p>
            <w:pPr>
              <w:spacing w:after="40" w:line="240" w:lineRule="auto"/>
            </w:pPr>
            <w:r>
              <w:rPr>
                <w:rFonts w:ascii="Tahoma" w:hAnsi="Tahoma" w:eastAsia="Tahoma"/>
                <w:sz w:val="17"/>
              </w:rPr>
              <w:t>ดูรายงานการขาย</w:t>
            </w:r>
          </w:p>
        </w:tc>
        <w:tc>
          <w:tcPr>
            <w:tcW w:type="dxa" w:w="2437"/>
            <w:vAlign w:val="center"/>
          </w:tcPr>
          <w:p>
            <w:pPr>
              <w:spacing w:after="40" w:line="240" w:lineRule="auto"/>
            </w:pPr>
            <w:r>
              <w:rPr>
                <w:rFonts w:ascii="Tahoma" w:hAnsi="Tahoma" w:eastAsia="Tahoma"/>
                <w:sz w:val="17"/>
              </w:rPr>
              <w:t>รองรับ 4 period, payment breakdown, top 5 และ recent orders สูงสุด 50; owner queue stats แยกจาก report</w:t>
            </w:r>
          </w:p>
        </w:tc>
        <w:tc>
          <w:tcPr>
            <w:tcW w:type="dxa" w:w="2437"/>
            <w:vAlign w:val="center"/>
          </w:tcPr>
          <w:p>
            <w:pPr>
              <w:spacing w:after="40" w:line="240" w:lineRule="auto"/>
            </w:pPr>
            <w:r>
              <w:rPr>
                <w:rFonts w:ascii="Tahoma" w:hAnsi="Tahoma" w:eastAsia="Tahoma"/>
                <w:sz w:val="17"/>
              </w:rPr>
              <w:t>ทำงานบางส่วน; queue stats ไม่กรองตาม period</w:t>
            </w:r>
          </w:p>
        </w:tc>
      </w:tr>
      <w:tr>
        <w:trPr>
          <w:cantSplit/>
        </w:trPr>
        <w:tc>
          <w:tcPr>
            <w:tcW w:type="dxa" w:w="2437"/>
            <w:vAlign w:val="center"/>
            <w:shd w:fill="F5F0E9"/>
          </w:tcPr>
          <w:p>
            <w:pPr>
              <w:spacing w:after="40" w:line="240" w:lineRule="auto"/>
            </w:pPr>
            <w:r>
              <w:rPr>
                <w:rFonts w:ascii="Tahoma" w:hAnsi="Tahoma" w:eastAsia="Tahoma"/>
                <w:sz w:val="17"/>
              </w:rPr>
              <w:t>FR-11 Login/สิทธิ์</w:t>
            </w:r>
          </w:p>
        </w:tc>
        <w:tc>
          <w:tcPr>
            <w:tcW w:type="dxa" w:w="2437"/>
            <w:vAlign w:val="center"/>
            <w:shd w:fill="F5F0E9"/>
          </w:tcPr>
          <w:p>
            <w:pPr>
              <w:spacing w:after="40" w:line="240" w:lineRule="auto"/>
            </w:pPr>
            <w:r>
              <w:rPr>
                <w:rFonts w:ascii="Tahoma" w:hAnsi="Tahoma" w:eastAsia="Tahoma"/>
                <w:sz w:val="17"/>
              </w:rPr>
              <w:t>แยกบทบาท cashier, barista, owner</w:t>
            </w:r>
          </w:p>
        </w:tc>
        <w:tc>
          <w:tcPr>
            <w:tcW w:type="dxa" w:w="2437"/>
            <w:vAlign w:val="center"/>
            <w:shd w:fill="F5F0E9"/>
          </w:tcPr>
          <w:p>
            <w:pPr>
              <w:spacing w:after="40" w:line="240" w:lineRule="auto"/>
            </w:pPr>
            <w:r>
              <w:rPr>
                <w:rFonts w:ascii="Tahoma" w:hAnsi="Tahoma" w:eastAsia="Tahoma"/>
                <w:sz w:val="17"/>
              </w:rPr>
              <w:t>Session cookie; API role guards; owner จัดการบัญชีและ reset password</w:t>
            </w:r>
          </w:p>
        </w:tc>
        <w:tc>
          <w:tcPr>
            <w:tcW w:type="dxa" w:w="2437"/>
            <w:vAlign w:val="center"/>
            <w:shd w:fill="F5F0E9"/>
          </w:tcPr>
          <w:p>
            <w:pPr>
              <w:spacing w:after="40" w:line="240" w:lineRule="auto"/>
            </w:pPr>
            <w:r>
              <w:rPr>
                <w:rFonts w:ascii="Tahoma" w:hAnsi="Tahoma" w:eastAsia="Tahoma"/>
                <w:sz w:val="17"/>
              </w:rPr>
              <w:t>ไม่มี MFA, password recovery หรือ audit trail</w:t>
            </w:r>
          </w:p>
        </w:tc>
      </w:tr>
      <w:tr>
        <w:trPr>
          <w:cantSplit/>
        </w:trPr>
        <w:tc>
          <w:tcPr>
            <w:tcW w:type="dxa" w:w="2437"/>
            <w:vAlign w:val="center"/>
          </w:tcPr>
          <w:p>
            <w:pPr>
              <w:spacing w:after="40" w:line="240" w:lineRule="auto"/>
            </w:pPr>
            <w:r>
              <w:rPr>
                <w:rFonts w:ascii="Tahoma" w:hAnsi="Tahoma" w:eastAsia="Tahoma"/>
                <w:sz w:val="17"/>
              </w:rPr>
              <w:t>โครงสร้างข้อมูล</w:t>
            </w:r>
          </w:p>
        </w:tc>
        <w:tc>
          <w:tcPr>
            <w:tcW w:type="dxa" w:w="2437"/>
            <w:vAlign w:val="center"/>
          </w:tcPr>
          <w:p>
            <w:pPr>
              <w:spacing w:after="40" w:line="240" w:lineRule="auto"/>
            </w:pPr>
            <w:r>
              <w:rPr>
                <w:rFonts w:ascii="Tahoma" w:hAnsi="Tahoma" w:eastAsia="Tahoma"/>
                <w:sz w:val="17"/>
              </w:rPr>
              <w:t>ER/schema ตามแบบ wk07</w:t>
            </w:r>
          </w:p>
        </w:tc>
        <w:tc>
          <w:tcPr>
            <w:tcW w:type="dxa" w:w="2437"/>
            <w:vAlign w:val="center"/>
          </w:tcPr>
          <w:p>
            <w:pPr>
              <w:spacing w:after="40" w:line="240" w:lineRule="auto"/>
            </w:pPr>
            <w:r>
              <w:rPr>
                <w:rFonts w:ascii="Tahoma" w:hAnsi="Tahoma" w:eastAsia="Tahoma"/>
                <w:sz w:val="17"/>
              </w:rPr>
              <w:t>13 ตาราง runtime: branches, categories, products, product_options, orders, order_items, inventory, product_recipes, product_recipe_rules, inventory_movements, schema_migrations, users, sessions; options_json เก็บตัวเลือกและ snapshot วัตถุดิบที่ใช้</w:t>
            </w:r>
          </w:p>
        </w:tc>
        <w:tc>
          <w:tcPr>
            <w:tcW w:type="dxa" w:w="2437"/>
            <w:vAlign w:val="center"/>
          </w:tcPr>
          <w:p>
            <w:pPr>
              <w:spacing w:after="40" w:line="240" w:lineRule="auto"/>
            </w:pPr>
            <w:r>
              <w:rPr>
                <w:rFonts w:ascii="Tahoma" w:hAnsi="Tahoma" w:eastAsia="Tahoma"/>
                <w:sz w:val="17"/>
              </w:rPr>
              <w:t>product_recipes เป็น legacy สำหรับ migration; orders.branch_id ยังไม่มี FK</w:t>
            </w:r>
          </w:p>
        </w:tc>
      </w:tr>
      <w:tr>
        <w:trPr>
          <w:cantSplit/>
        </w:trPr>
        <w:tc>
          <w:tcPr>
            <w:tcW w:type="dxa" w:w="2437"/>
            <w:vAlign w:val="center"/>
            <w:shd w:fill="F5F0E9"/>
          </w:tcPr>
          <w:p>
            <w:pPr>
              <w:spacing w:after="40" w:line="240" w:lineRule="auto"/>
            </w:pPr>
            <w:r>
              <w:rPr>
                <w:rFonts w:ascii="Tahoma" w:hAnsi="Tahoma" w:eastAsia="Tahoma"/>
                <w:sz w:val="17"/>
              </w:rPr>
              <w:t>การบันทึก order</w:t>
            </w:r>
          </w:p>
        </w:tc>
        <w:tc>
          <w:tcPr>
            <w:tcW w:type="dxa" w:w="2437"/>
            <w:vAlign w:val="center"/>
            <w:shd w:fill="F5F0E9"/>
          </w:tcPr>
          <w:p>
            <w:pPr>
              <w:spacing w:after="40" w:line="240" w:lineRule="auto"/>
            </w:pPr>
            <w:r>
              <w:rPr>
                <w:rFonts w:ascii="Tahoma" w:hAnsi="Tahoma" w:eastAsia="Tahoma"/>
                <w:sz w:val="17"/>
              </w:rPr>
              <w:t>บันทึก header, รายการสินค้า และ stock</w:t>
            </w:r>
          </w:p>
        </w:tc>
        <w:tc>
          <w:tcPr>
            <w:tcW w:type="dxa" w:w="2437"/>
            <w:vAlign w:val="center"/>
            <w:shd w:fill="F5F0E9"/>
          </w:tcPr>
          <w:p>
            <w:pPr>
              <w:spacing w:after="40" w:line="240" w:lineRule="auto"/>
            </w:pPr>
            <w:r>
              <w:rPr>
                <w:rFonts w:ascii="Tahoma" w:hAnsi="Tahoma" w:eastAsia="Tahoma"/>
                <w:sz w:val="17"/>
              </w:rPr>
              <w:t>transaction เดียวครอบการตรวจสูตร/stock, คิว, header/items และ stock deduction</w:t>
            </w:r>
          </w:p>
        </w:tc>
        <w:tc>
          <w:tcPr>
            <w:tcW w:type="dxa" w:w="2437"/>
            <w:vAlign w:val="center"/>
            <w:shd w:fill="F5F0E9"/>
          </w:tcPr>
          <w:p>
            <w:pPr>
              <w:spacing w:after="40" w:line="240" w:lineRule="auto"/>
            </w:pPr>
            <w:r>
              <w:rPr>
                <w:rFonts w:ascii="Tahoma" w:hAnsi="Tahoma" w:eastAsia="Tahoma"/>
                <w:sz w:val="17"/>
              </w:rPr>
              <w:t>cancellation คืนจากสูตร snapshot บน line item</w:t>
            </w:r>
          </w:p>
        </w:tc>
      </w:tr>
      <w:tr>
        <w:trPr>
          <w:cantSplit/>
        </w:trPr>
        <w:tc>
          <w:tcPr>
            <w:tcW w:type="dxa" w:w="2437"/>
            <w:vAlign w:val="center"/>
          </w:tcPr>
          <w:p>
            <w:pPr>
              <w:spacing w:after="40" w:line="240" w:lineRule="auto"/>
            </w:pPr>
            <w:r>
              <w:rPr>
                <w:rFonts w:ascii="Tahoma" w:hAnsi="Tahoma" w:eastAsia="Tahoma"/>
                <w:sz w:val="17"/>
              </w:rPr>
              <w:t>UI และ I/O</w:t>
            </w:r>
          </w:p>
        </w:tc>
        <w:tc>
          <w:tcPr>
            <w:tcW w:type="dxa" w:w="2437"/>
            <w:vAlign w:val="center"/>
          </w:tcPr>
          <w:p>
            <w:pPr>
              <w:spacing w:after="40" w:line="240" w:lineRule="auto"/>
            </w:pPr>
            <w:r>
              <w:rPr>
                <w:rFonts w:ascii="Tahoma" w:hAnsi="Tahoma" w:eastAsia="Tahoma"/>
                <w:sz w:val="17"/>
              </w:rPr>
              <w:t>Wireframe สำหรับ cashier/barista/owner</w:t>
            </w:r>
          </w:p>
        </w:tc>
        <w:tc>
          <w:tcPr>
            <w:tcW w:type="dxa" w:w="2437"/>
            <w:vAlign w:val="center"/>
          </w:tcPr>
          <w:p>
            <w:pPr>
              <w:spacing w:after="40" w:line="240" w:lineRule="auto"/>
            </w:pPr>
            <w:r>
              <w:rPr>
                <w:rFonts w:ascii="Tahoma" w:hAnsi="Tahoma" w:eastAsia="Tahoma"/>
                <w:sz w:val="17"/>
              </w:rPr>
              <w:t>มีหน้าจอทั้งสามกลุ่มและ Menu Manager</w:t>
            </w:r>
          </w:p>
        </w:tc>
        <w:tc>
          <w:tcPr>
            <w:tcW w:type="dxa" w:w="2437"/>
            <w:vAlign w:val="center"/>
          </w:tcPr>
          <w:p>
            <w:pPr>
              <w:spacing w:after="40" w:line="240" w:lineRule="auto"/>
            </w:pPr>
            <w:r>
              <w:rPr>
                <w:rFonts w:ascii="Tahoma" w:hAnsi="Tahoma" w:eastAsia="Tahoma"/>
                <w:sz w:val="17"/>
              </w:rPr>
              <w:t>wireframe เป็นแบบ ไม่ใช่ภาพยืนยัน UI ปัจจุบัน; branch selector ของ Owner เป็น state แยก</w:t>
            </w:r>
          </w:p>
        </w:tc>
      </w:tr>
      <w:tr>
        <w:trPr>
          <w:cantSplit/>
        </w:trPr>
        <w:tc>
          <w:tcPr>
            <w:tcW w:type="dxa" w:w="2437"/>
            <w:vAlign w:val="center"/>
            <w:shd w:fill="F5F0E9"/>
          </w:tcPr>
          <w:p>
            <w:pPr>
              <w:spacing w:after="40" w:line="240" w:lineRule="auto"/>
            </w:pPr>
            <w:r>
              <w:rPr>
                <w:rFonts w:ascii="Tahoma" w:hAnsi="Tahoma" w:eastAsia="Tahoma"/>
                <w:sz w:val="17"/>
              </w:rPr>
              <w:t>Usability</w:t>
            </w:r>
          </w:p>
        </w:tc>
        <w:tc>
          <w:tcPr>
            <w:tcW w:type="dxa" w:w="2437"/>
            <w:vAlign w:val="center"/>
            <w:shd w:fill="F5F0E9"/>
          </w:tcPr>
          <w:p>
            <w:pPr>
              <w:spacing w:after="40" w:line="240" w:lineRule="auto"/>
            </w:pPr>
            <w:r>
              <w:rPr>
                <w:rFonts w:ascii="Tahoma" w:hAnsi="Tahoma" w:eastAsia="Tahoma"/>
                <w:sz w:val="17"/>
              </w:rPr>
              <w:t>wk12 มีผลกิจกรรมประเมินเดิม</w:t>
            </w:r>
          </w:p>
        </w:tc>
        <w:tc>
          <w:tcPr>
            <w:tcW w:type="dxa" w:w="2437"/>
            <w:vAlign w:val="center"/>
            <w:shd w:fill="F5F0E9"/>
          </w:tcPr>
          <w:p>
            <w:pPr>
              <w:spacing w:after="40" w:line="240" w:lineRule="auto"/>
            </w:pPr>
            <w:r>
              <w:rPr>
                <w:rFonts w:ascii="Tahoma" w:hAnsi="Tahoma" w:eastAsia="Tahoma"/>
                <w:sz w:val="17"/>
              </w:rPr>
              <w:t>ไม่พบ raw participant evidence สำหรับคำนวณซ้ำ</w:t>
            </w:r>
          </w:p>
        </w:tc>
        <w:tc>
          <w:tcPr>
            <w:tcW w:type="dxa" w:w="2437"/>
            <w:vAlign w:val="center"/>
            <w:shd w:fill="F5F0E9"/>
          </w:tcPr>
          <w:p>
            <w:pPr>
              <w:spacing w:after="40" w:line="240" w:lineRule="auto"/>
            </w:pPr>
            <w:r>
              <w:rPr>
                <w:rFonts w:ascii="Tahoma" w:hAnsi="Tahoma" w:eastAsia="Tahoma"/>
                <w:sz w:val="17"/>
              </w:rPr>
              <w:t>แสดงเป็น historical reported result; ยังไม่ revalidate</w:t>
            </w:r>
          </w:p>
        </w:tc>
      </w:tr>
      <w:tr>
        <w:trPr>
          <w:cantSplit/>
        </w:trPr>
        <w:tc>
          <w:tcPr>
            <w:tcW w:type="dxa" w:w="2437"/>
            <w:vAlign w:val="center"/>
          </w:tcPr>
          <w:p>
            <w:pPr>
              <w:spacing w:after="40" w:line="240" w:lineRule="auto"/>
            </w:pPr>
            <w:r>
              <w:rPr>
                <w:rFonts w:ascii="Tahoma" w:hAnsi="Tahoma" w:eastAsia="Tahoma"/>
                <w:sz w:val="17"/>
              </w:rPr>
              <w:t>Integration/testing</w:t>
            </w:r>
          </w:p>
        </w:tc>
        <w:tc>
          <w:tcPr>
            <w:tcW w:type="dxa" w:w="2437"/>
            <w:vAlign w:val="center"/>
          </w:tcPr>
          <w:p>
            <w:pPr>
              <w:spacing w:after="40" w:line="240" w:lineRule="auto"/>
            </w:pPr>
            <w:r>
              <w:rPr>
                <w:rFonts w:ascii="Tahoma" w:hAnsi="Tahoma" w:eastAsia="Tahoma"/>
                <w:sz w:val="17"/>
              </w:rPr>
              <w:t>wk13 กำหนด test cases</w:t>
            </w:r>
          </w:p>
        </w:tc>
        <w:tc>
          <w:tcPr>
            <w:tcW w:type="dxa" w:w="2437"/>
            <w:vAlign w:val="center"/>
          </w:tcPr>
          <w:p>
            <w:pPr>
              <w:spacing w:after="40" w:line="240" w:lineRule="auto"/>
            </w:pPr>
            <w:r>
              <w:rPr>
                <w:rFonts w:ascii="Tahoma" w:hAnsi="Tahoma" w:eastAsia="Tahoma"/>
                <w:sz w:val="17"/>
              </w:rPr>
              <w:t>รัน manual API smoke test ใน SQLite แยก: login → create order → queue → status changes → owner report</w:t>
            </w:r>
          </w:p>
        </w:tc>
        <w:tc>
          <w:tcPr>
            <w:tcW w:type="dxa" w:w="2437"/>
            <w:vAlign w:val="center"/>
          </w:tcPr>
          <w:p>
            <w:r>
              <w:rPr>
                <w:sz w:val="17"/>
              </w:rPr>
              <w:t>flow API ที่ระบุผ่าน; ไม่มี automated suite หรือหลักฐาน UI E2E; TC-01–TC-14 ยังไม่รันครบ</w:t>
            </w:r>
          </w:p>
        </w:tc>
      </w:tr>
      <w:tr>
        <w:trPr>
          <w:cantSplit/>
        </w:trPr>
        <w:tc>
          <w:tcPr>
            <w:tcW w:type="dxa" w:w="2437"/>
            <w:vAlign w:val="center"/>
            <w:shd w:fill="F5F0E9"/>
          </w:tcPr>
          <w:p>
            <w:pPr>
              <w:spacing w:after="40" w:line="240" w:lineRule="auto"/>
            </w:pPr>
            <w:r>
              <w:rPr>
                <w:rFonts w:ascii="Tahoma" w:hAnsi="Tahoma" w:eastAsia="Tahoma"/>
                <w:sz w:val="17"/>
              </w:rPr>
              <w:t>Quality/security</w:t>
            </w:r>
          </w:p>
        </w:tc>
        <w:tc>
          <w:tcPr>
            <w:tcW w:type="dxa" w:w="2437"/>
            <w:vAlign w:val="center"/>
            <w:shd w:fill="F5F0E9"/>
          </w:tcPr>
          <w:p>
            <w:pPr>
              <w:spacing w:after="40" w:line="240" w:lineRule="auto"/>
            </w:pPr>
            <w:r>
              <w:rPr>
                <w:rFonts w:ascii="Tahoma" w:hAnsi="Tahoma" w:eastAsia="Tahoma"/>
                <w:sz w:val="17"/>
              </w:rPr>
              <w:t>wk14 กำหนดหัวข้อ review</w:t>
            </w:r>
          </w:p>
        </w:tc>
        <w:tc>
          <w:tcPr>
            <w:tcW w:type="dxa" w:w="2437"/>
            <w:vAlign w:val="center"/>
            <w:shd w:fill="F5F0E9"/>
          </w:tcPr>
          <w:p>
            <w:pPr>
              <w:spacing w:after="40" w:line="240" w:lineRule="auto"/>
            </w:pPr>
            <w:r>
              <w:rPr>
                <w:rFonts w:ascii="Tahoma" w:hAnsi="Tahoma" w:eastAsia="Tahoma"/>
                <w:sz w:val="17"/>
              </w:rPr>
              <w:t>มี role guard, password hash และ session cookie; CORS จำกัด origin; upload validation ยังจำกัด</w:t>
            </w:r>
          </w:p>
        </w:tc>
        <w:tc>
          <w:tcPr>
            <w:tcW w:type="dxa" w:w="2437"/>
            <w:vAlign w:val="center"/>
            <w:shd w:fill="F5F0E9"/>
          </w:tcPr>
          <w:p>
            <w:pPr>
              <w:spacing w:after="40" w:line="240" w:lineRule="auto"/>
            </w:pPr>
            <w:r>
              <w:rPr>
                <w:rFonts w:ascii="Tahoma" w:hAnsi="Tahoma" w:eastAsia="Tahoma"/>
                <w:sz w:val="17"/>
              </w:rPr>
              <w:t>เป็นข้อค้นพบจาก source review ไม่ใช่ผล security test; ยังไม่มี MFA/recovery/audit log</w:t>
            </w:r>
          </w:p>
        </w:tc>
      </w:tr>
      <w:tr>
        <w:trPr>
          <w:cantSplit/>
        </w:trPr>
        <w:tc>
          <w:tcPr>
            <w:tcW w:type="dxa" w:w="2437"/>
            <w:vAlign w:val="center"/>
          </w:tcPr>
          <w:p>
            <w:pPr>
              <w:spacing w:after="40" w:line="240" w:lineRule="auto"/>
            </w:pPr>
            <w:r>
              <w:rPr>
                <w:rFonts w:ascii="Tahoma" w:hAnsi="Tahoma" w:eastAsia="Tahoma"/>
                <w:sz w:val="17"/>
              </w:rPr>
              <w:t>ขอบเขตนอกระบบ</w:t>
            </w:r>
          </w:p>
        </w:tc>
        <w:tc>
          <w:tcPr>
            <w:tcW w:type="dxa" w:w="2437"/>
            <w:vAlign w:val="center"/>
          </w:tcPr>
          <w:p>
            <w:pPr>
              <w:spacing w:after="40" w:line="240" w:lineRule="auto"/>
            </w:pPr>
            <w:r>
              <w:rPr>
                <w:rFonts w:ascii="Tahoma" w:hAnsi="Tahoma" w:eastAsia="Tahoma"/>
                <w:sz w:val="17"/>
              </w:rPr>
              <w:t>ความต้องการเพิ่มเติมในเอกสารเดิม</w:t>
            </w:r>
          </w:p>
        </w:tc>
        <w:tc>
          <w:tcPr>
            <w:tcW w:type="dxa" w:w="2437"/>
            <w:vAlign w:val="center"/>
          </w:tcPr>
          <w:p>
            <w:r>
              <w:rPr>
                <w:sz w:val="17"/>
              </w:rPr>
              <w:t>ไม่พบ real payment confirmation, tax, delivery integration หรือ full accounting; ส่วนลดเป็นจำนวนเงินบาทรองรับแล้ว</w:t>
            </w:r>
          </w:p>
        </w:tc>
        <w:tc>
          <w:tcPr>
            <w:tcW w:type="dxa" w:w="2437"/>
            <w:vAlign w:val="center"/>
          </w:tcPr>
          <w:p>
            <w:pPr>
              <w:spacing w:after="40" w:line="240" w:lineRule="auto"/>
            </w:pPr>
            <w:r>
              <w:rPr>
                <w:rFonts w:ascii="Tahoma" w:hAnsi="Tahoma" w:eastAsia="Tahoma"/>
                <w:sz w:val="17"/>
              </w:rPr>
              <w:t>จัดเป็น future scope จนกว่าจะมี implementation</w:t>
            </w:r>
          </w:p>
        </w:tc>
      </w:tr>
    </w:tbl>
    <w:p>
      <w:pPr>
        <w:spacing w:after="20"/>
      </w:pPr>
    </w:p>
    <w:p>
      <w:pPr>
        <w:pStyle w:val="Heading2"/>
      </w:pPr>
      <w:r>
        <w:t>B. API routes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vAlign w:val="center"/>
            <w:shd w:fill="684529"/>
          </w:tcPr>
          <w:p>
            <w:pPr>
              <w:spacing w:after="40" w:line="240" w:lineRule="auto"/>
            </w:pPr>
            <w:r>
              <w:rPr>
                <w:rFonts w:ascii="Tahoma" w:hAnsi="Tahoma" w:eastAsia="Tahoma"/>
                <w:b/>
                <w:color w:val="FFFFFF"/>
                <w:sz w:val="18"/>
              </w:rPr>
              <w:t>Method</w:t>
            </w:r>
          </w:p>
        </w:tc>
        <w:tc>
          <w:tcPr>
            <w:tcW w:type="dxa" w:w="4874"/>
            <w:vAlign w:val="center"/>
            <w:shd w:fill="684529"/>
          </w:tcPr>
          <w:p>
            <w:pPr>
              <w:spacing w:after="40" w:line="240" w:lineRule="auto"/>
            </w:pPr>
            <w:r>
              <w:rPr>
                <w:rFonts w:ascii="Tahoma" w:hAnsi="Tahoma" w:eastAsia="Tahoma"/>
                <w:b/>
                <w:color w:val="FFFFFF"/>
                <w:sz w:val="18"/>
              </w:rPr>
              <w:t>Endpoint</w:t>
            </w:r>
          </w:p>
        </w:tc>
      </w:tr>
      <w:tr>
        <w:tc>
          <w:tcPr>
            <w:tcW w:type="dxa" w:w="4874"/>
            <w:vAlign w:val="center"/>
          </w:tcPr>
          <w:p>
            <w:pPr>
              <w:spacing w:after="40" w:line="240" w:lineRule="auto"/>
            </w:pPr>
            <w:r>
              <w:rPr>
                <w:rFonts w:ascii="Tahoma" w:hAnsi="Tahoma" w:eastAsia="Tahoma"/>
                <w:sz w:val="18"/>
              </w:rPr>
              <w:t>GET</w:t>
            </w:r>
          </w:p>
        </w:tc>
        <w:tc>
          <w:tcPr>
            <w:tcW w:type="dxa" w:w="4874"/>
            <w:vAlign w:val="center"/>
          </w:tcPr>
          <w:p>
            <w:pPr>
              <w:spacing w:after="40" w:line="240" w:lineRule="auto"/>
            </w:pPr>
            <w:r>
              <w:rPr>
                <w:rFonts w:ascii="Tahoma" w:hAnsi="Tahoma" w:eastAsia="Tahoma"/>
                <w:sz w:val="18"/>
              </w:rPr>
              <w:t>/api/products, /api/categories, /api/branches</w:t>
            </w:r>
          </w:p>
        </w:tc>
      </w:tr>
      <w:tr>
        <w:tc>
          <w:tcPr>
            <w:tcW w:type="dxa" w:w="4874"/>
            <w:vAlign w:val="center"/>
            <w:shd w:fill="F5F0E9"/>
          </w:tcPr>
          <w:p>
            <w:pPr>
              <w:spacing w:after="40" w:line="240" w:lineRule="auto"/>
            </w:pPr>
            <w:r>
              <w:rPr>
                <w:rFonts w:ascii="Tahoma" w:hAnsi="Tahoma" w:eastAsia="Tahoma"/>
                <w:sz w:val="18"/>
              </w:rPr>
              <w:t>POST</w:t>
            </w:r>
          </w:p>
        </w:tc>
        <w:tc>
          <w:tcPr>
            <w:tcW w:type="dxa" w:w="4874"/>
            <w:vAlign w:val="center"/>
            <w:shd w:fill="F5F0E9"/>
          </w:tcPr>
          <w:p>
            <w:pPr>
              <w:spacing w:after="40" w:line="240" w:lineRule="auto"/>
            </w:pPr>
            <w:r>
              <w:rPr>
                <w:rFonts w:ascii="Tahoma" w:hAnsi="Tahoma" w:eastAsia="Tahoma"/>
                <w:sz w:val="18"/>
              </w:rPr>
              <w:t>/api/products, /api/orders, /api/upload</w:t>
            </w:r>
          </w:p>
        </w:tc>
      </w:tr>
      <w:tr>
        <w:tc>
          <w:tcPr>
            <w:tcW w:type="dxa" w:w="4874"/>
            <w:vAlign w:val="center"/>
          </w:tcPr>
          <w:p>
            <w:pPr>
              <w:spacing w:after="40" w:line="240" w:lineRule="auto"/>
            </w:pPr>
            <w:r>
              <w:rPr>
                <w:rFonts w:ascii="Tahoma" w:hAnsi="Tahoma" w:eastAsia="Tahoma"/>
                <w:sz w:val="18"/>
              </w:rPr>
              <w:t>PUT / DELETE</w:t>
            </w:r>
          </w:p>
        </w:tc>
        <w:tc>
          <w:tcPr>
            <w:tcW w:type="dxa" w:w="4874"/>
            <w:vAlign w:val="center"/>
          </w:tcPr>
          <w:p>
            <w:pPr>
              <w:spacing w:after="40" w:line="240" w:lineRule="auto"/>
            </w:pPr>
            <w:r>
              <w:rPr>
                <w:rFonts w:ascii="Tahoma" w:hAnsi="Tahoma" w:eastAsia="Tahoma"/>
                <w:sz w:val="18"/>
              </w:rPr>
              <w:t>/api/products/:id</w:t>
            </w:r>
          </w:p>
        </w:tc>
      </w:tr>
      <w:tr>
        <w:tc>
          <w:tcPr>
            <w:tcW w:type="dxa" w:w="4874"/>
            <w:vAlign w:val="center"/>
            <w:shd w:fill="F5F0E9"/>
          </w:tcPr>
          <w:p>
            <w:pPr>
              <w:spacing w:after="40" w:line="240" w:lineRule="auto"/>
            </w:pPr>
            <w:r>
              <w:rPr>
                <w:rFonts w:ascii="Tahoma" w:hAnsi="Tahoma" w:eastAsia="Tahoma"/>
                <w:sz w:val="18"/>
              </w:rPr>
              <w:t>GET</w:t>
            </w:r>
          </w:p>
        </w:tc>
        <w:tc>
          <w:tcPr>
            <w:tcW w:type="dxa" w:w="4874"/>
            <w:vAlign w:val="center"/>
            <w:shd w:fill="F5F0E9"/>
          </w:tcPr>
          <w:p>
            <w:pPr>
              <w:spacing w:after="40" w:line="240" w:lineRule="auto"/>
            </w:pPr>
            <w:r>
              <w:rPr>
                <w:rFonts w:ascii="Tahoma" w:hAnsi="Tahoma" w:eastAsia="Tahoma"/>
                <w:sz w:val="18"/>
              </w:rPr>
              <w:t>/api/orders/queue, /api/orders/queue/stats, /api/reports/sales, /api/orders/report</w:t>
            </w:r>
          </w:p>
        </w:tc>
      </w:tr>
      <w:tr>
        <w:tc>
          <w:tcPr>
            <w:tcW w:type="dxa" w:w="4874"/>
            <w:vAlign w:val="center"/>
          </w:tcPr>
          <w:p>
            <w:pPr>
              <w:spacing w:after="40" w:line="240" w:lineRule="auto"/>
            </w:pPr>
            <w:r>
              <w:rPr>
                <w:rFonts w:ascii="Tahoma" w:hAnsi="Tahoma" w:eastAsia="Tahoma"/>
                <w:sz w:val="18"/>
              </w:rPr>
              <w:t>PATCH / DELETE</w:t>
            </w:r>
          </w:p>
        </w:tc>
        <w:tc>
          <w:tcPr>
            <w:tcW w:type="dxa" w:w="4874"/>
            <w:vAlign w:val="center"/>
          </w:tcPr>
          <w:p>
            <w:pPr>
              <w:spacing w:after="40" w:line="240" w:lineRule="auto"/>
            </w:pPr>
            <w:r>
              <w:rPr>
                <w:rFonts w:ascii="Tahoma" w:hAnsi="Tahoma" w:eastAsia="Tahoma"/>
                <w:sz w:val="18"/>
              </w:rPr>
              <w:t>/api/orders/:id/status, /api/orders/:id</w:t>
            </w:r>
          </w:p>
        </w:tc>
      </w:tr>
      <w:tr>
        <w:tc>
          <w:tcPr>
            <w:tcW w:type="dxa" w:w="4874"/>
            <w:vAlign w:val="center"/>
            <w:shd w:fill="F5F0E9"/>
          </w:tcPr>
          <w:p>
            <w:pPr>
              <w:spacing w:after="40" w:line="240" w:lineRule="auto"/>
            </w:pPr>
            <w:r>
              <w:rPr>
                <w:rFonts w:ascii="Tahoma" w:hAnsi="Tahoma" w:eastAsia="Tahoma"/>
                <w:sz w:val="18"/>
              </w:rPr>
              <w:t>POST / GET</w:t>
            </w:r>
          </w:p>
        </w:tc>
        <w:tc>
          <w:tcPr>
            <w:tcW w:type="dxa" w:w="4874"/>
            <w:vAlign w:val="center"/>
            <w:shd w:fill="F5F0E9"/>
          </w:tcPr>
          <w:p>
            <w:pPr>
              <w:spacing w:after="40" w:line="240" w:lineRule="auto"/>
            </w:pPr>
            <w:r>
              <w:rPr>
                <w:rFonts w:ascii="Tahoma" w:hAnsi="Tahoma" w:eastAsia="Tahoma"/>
                <w:sz w:val="18"/>
              </w:rPr>
              <w:t>/api/auth/login, /api/auth/me, /api/auth/logout</w:t>
            </w:r>
          </w:p>
        </w:tc>
      </w:tr>
      <w:tr>
        <w:tc>
          <w:tcPr>
            <w:tcW w:type="dxa" w:w="4874"/>
            <w:vAlign w:val="center"/>
          </w:tcPr>
          <w:p>
            <w:pPr>
              <w:spacing w:after="40" w:line="240" w:lineRule="auto"/>
            </w:pPr>
            <w:r>
              <w:rPr>
                <w:rFonts w:ascii="Tahoma" w:hAnsi="Tahoma" w:eastAsia="Tahoma"/>
                <w:sz w:val="18"/>
              </w:rPr>
              <w:t>GET / POST / PATCH</w:t>
            </w:r>
          </w:p>
        </w:tc>
        <w:tc>
          <w:tcPr>
            <w:tcW w:type="dxa" w:w="4874"/>
            <w:vAlign w:val="center"/>
          </w:tcPr>
          <w:p>
            <w:pPr>
              <w:spacing w:after="40" w:line="240" w:lineRule="auto"/>
            </w:pPr>
            <w:r>
              <w:rPr>
                <w:rFonts w:ascii="Tahoma" w:hAnsi="Tahoma" w:eastAsia="Tahoma"/>
                <w:sz w:val="18"/>
              </w:rPr>
              <w:t>/api/users, /api/users/:id/active, /api/users/:id/password</w:t>
            </w:r>
          </w:p>
        </w:tc>
      </w:tr>
      <w:tr>
        <w:tc>
          <w:tcPr>
            <w:tcW w:type="dxa" w:w="4874"/>
            <w:vAlign w:val="center"/>
            <w:shd w:fill="F5F0E9"/>
          </w:tcPr>
          <w:p>
            <w:pPr>
              <w:spacing w:after="40" w:line="240" w:lineRule="auto"/>
            </w:pPr>
            <w:r>
              <w:rPr>
                <w:rFonts w:ascii="Tahoma" w:hAnsi="Tahoma" w:eastAsia="Tahoma"/>
                <w:sz w:val="18"/>
              </w:rPr>
              <w:t>GET / POST / PUT</w:t>
            </w:r>
          </w:p>
        </w:tc>
        <w:tc>
          <w:tcPr>
            <w:tcW w:type="dxa" w:w="4874"/>
            <w:vAlign w:val="center"/>
            <w:shd w:fill="F5F0E9"/>
          </w:tcPr>
          <w:p>
            <w:pPr>
              <w:spacing w:after="40" w:line="240" w:lineRule="auto"/>
            </w:pPr>
            <w:r>
              <w:rPr>
                <w:rFonts w:ascii="Tahoma" w:hAnsi="Tahoma" w:eastAsia="Tahoma"/>
                <w:sz w:val="18"/>
              </w:rPr>
              <w:t>/api/inventory, /api/inventory/:id, /api/inventory/:id/receive</w:t>
            </w:r>
          </w:p>
        </w:tc>
      </w:tr>
      <w:tr>
        <w:tc>
          <w:tcPr>
            <w:tcW w:type="dxa" w:w="4874"/>
            <w:vAlign w:val="center"/>
          </w:tcPr>
          <w:p>
            <w:pPr>
              <w:spacing w:after="40" w:line="240" w:lineRule="auto"/>
            </w:pPr>
            <w:r>
              <w:rPr>
                <w:rFonts w:ascii="Tahoma" w:hAnsi="Tahoma" w:eastAsia="Tahoma"/>
                <w:sz w:val="18"/>
              </w:rPr>
              <w:t>PUT / DELETE</w:t>
            </w:r>
          </w:p>
        </w:tc>
        <w:tc>
          <w:tcPr>
            <w:tcW w:type="dxa" w:w="4874"/>
            <w:vAlign w:val="center"/>
          </w:tcPr>
          <w:p>
            <w:pPr>
              <w:spacing w:after="40" w:line="240" w:lineRule="auto"/>
            </w:pPr>
            <w:r>
              <w:rPr>
                <w:rFonts w:ascii="Tahoma" w:hAnsi="Tahoma" w:eastAsia="Tahoma"/>
                <w:sz w:val="18"/>
              </w:rPr>
              <w:t>/api/recipes, /api/recipes/:productId/:inventoryId/:optionType/:optionId</w:t>
            </w:r>
          </w:p>
        </w:tc>
      </w:tr>
    </w:tbl>
    <w:p>
      <w:pPr>
        <w:spacing w:after="20"/>
      </w:pPr>
    </w:p>
    <w:p>
      <w:pPr>
        <w:pStyle w:val="Heading2"/>
      </w:pPr>
      <w:r>
        <w:t>C. เอกสารประกอบตาม wk15</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vAlign w:val="center"/>
            <w:shd w:fill="684529"/>
          </w:tcPr>
          <w:p>
            <w:pPr>
              <w:spacing w:after="40" w:line="240" w:lineRule="auto"/>
            </w:pPr>
            <w:r>
              <w:rPr>
                <w:rFonts w:ascii="Tahoma" w:hAnsi="Tahoma" w:eastAsia="Tahoma"/>
                <w:b/>
                <w:color w:val="FFFFFF"/>
                <w:sz w:val="18"/>
              </w:rPr>
              <w:t>สัปดาห์</w:t>
            </w:r>
          </w:p>
        </w:tc>
        <w:tc>
          <w:tcPr>
            <w:tcW w:type="dxa" w:w="3250"/>
            <w:vAlign w:val="center"/>
            <w:shd w:fill="684529"/>
          </w:tcPr>
          <w:p>
            <w:pPr>
              <w:spacing w:after="40" w:line="240" w:lineRule="auto"/>
            </w:pPr>
            <w:r>
              <w:rPr>
                <w:rFonts w:ascii="Tahoma" w:hAnsi="Tahoma" w:eastAsia="Tahoma"/>
                <w:b/>
                <w:color w:val="FFFFFF"/>
                <w:sz w:val="18"/>
              </w:rPr>
              <w:t>เอกสารใน repository</w:t>
            </w:r>
          </w:p>
        </w:tc>
        <w:tc>
          <w:tcPr>
            <w:tcW w:type="dxa" w:w="3250"/>
            <w:vAlign w:val="center"/>
            <w:shd w:fill="684529"/>
          </w:tcPr>
          <w:p>
            <w:pPr>
              <w:spacing w:after="40" w:line="240" w:lineRule="auto"/>
            </w:pPr>
            <w:r>
              <w:rPr>
                <w:rFonts w:ascii="Tahoma" w:hAnsi="Tahoma" w:eastAsia="Tahoma"/>
                <w:b/>
                <w:color w:val="FFFFFF"/>
                <w:sz w:val="18"/>
              </w:rPr>
              <w:t>ประเภทและวิธีอ่าน</w:t>
            </w:r>
          </w:p>
        </w:tc>
      </w:tr>
      <w:tr>
        <w:tc>
          <w:tcPr>
            <w:tcW w:type="dxa" w:w="3250"/>
            <w:vAlign w:val="center"/>
          </w:tcPr>
          <w:p>
            <w:pPr>
              <w:spacing w:after="40" w:line="240" w:lineRule="auto"/>
            </w:pPr>
            <w:r>
              <w:rPr>
                <w:rFonts w:ascii="Tahoma" w:hAnsi="Tahoma" w:eastAsia="Tahoma"/>
                <w:sz w:val="18"/>
              </w:rPr>
              <w:t>01</w:t>
            </w:r>
          </w:p>
        </w:tc>
        <w:tc>
          <w:tcPr>
            <w:tcW w:type="dxa" w:w="3250"/>
            <w:vAlign w:val="center"/>
          </w:tcPr>
          <w:p>
            <w:pPr>
              <w:spacing w:after="40" w:line="240" w:lineRule="auto"/>
            </w:pPr>
            <w:r>
              <w:rPr>
                <w:rFonts w:ascii="Tahoma" w:hAnsi="Tahoma" w:eastAsia="Tahoma"/>
                <w:sz w:val="18"/>
              </w:rPr>
              <w:t>Team Charter</w:t>
            </w:r>
          </w:p>
        </w:tc>
        <w:tc>
          <w:tcPr>
            <w:tcW w:type="dxa" w:w="3250"/>
            <w:vAlign w:val="center"/>
          </w:tcPr>
          <w:p>
            <w:pPr>
              <w:spacing w:after="40" w:line="240" w:lineRule="auto"/>
            </w:pPr>
            <w:r>
              <w:rPr>
                <w:rFonts w:ascii="Tahoma" w:hAnsi="Tahoma" w:eastAsia="Tahoma"/>
                <w:sz w:val="18"/>
              </w:rPr>
              <w:t>ข้อตกลง/แผนทีม</w:t>
            </w:r>
          </w:p>
        </w:tc>
      </w:tr>
      <w:tr>
        <w:tc>
          <w:tcPr>
            <w:tcW w:type="dxa" w:w="3250"/>
            <w:vAlign w:val="center"/>
            <w:shd w:fill="F5F0E9"/>
          </w:tcPr>
          <w:p>
            <w:pPr>
              <w:spacing w:after="40" w:line="240" w:lineRule="auto"/>
            </w:pPr>
            <w:r>
              <w:rPr>
                <w:rFonts w:ascii="Tahoma" w:hAnsi="Tahoma" w:eastAsia="Tahoma"/>
                <w:sz w:val="18"/>
              </w:rPr>
              <w:t>02</w:t>
            </w:r>
          </w:p>
        </w:tc>
        <w:tc>
          <w:tcPr>
            <w:tcW w:type="dxa" w:w="3250"/>
            <w:vAlign w:val="center"/>
            <w:shd w:fill="F5F0E9"/>
          </w:tcPr>
          <w:p>
            <w:pPr>
              <w:spacing w:after="40" w:line="240" w:lineRule="auto"/>
            </w:pPr>
            <w:r>
              <w:rPr>
                <w:rFonts w:ascii="Tahoma" w:hAnsi="Tahoma" w:eastAsia="Tahoma"/>
                <w:sz w:val="18"/>
              </w:rPr>
              <w:t>Feasibility</w:t>
            </w:r>
          </w:p>
        </w:tc>
        <w:tc>
          <w:tcPr>
            <w:tcW w:type="dxa" w:w="3250"/>
            <w:vAlign w:val="center"/>
            <w:shd w:fill="F5F0E9"/>
          </w:tcPr>
          <w:p>
            <w:pPr>
              <w:spacing w:after="40" w:line="240" w:lineRule="auto"/>
            </w:pPr>
            <w:r>
              <w:rPr>
                <w:rFonts w:ascii="Tahoma" w:hAnsi="Tahoma" w:eastAsia="Tahoma"/>
                <w:sz w:val="18"/>
              </w:rPr>
              <w:t>ประมาณการเดิม; ไม่ใช่ ROI ที่วัดจาก runtime</w:t>
            </w:r>
          </w:p>
        </w:tc>
      </w:tr>
      <w:tr>
        <w:tc>
          <w:tcPr>
            <w:tcW w:type="dxa" w:w="3250"/>
            <w:vAlign w:val="center"/>
          </w:tcPr>
          <w:p>
            <w:pPr>
              <w:spacing w:after="40" w:line="240" w:lineRule="auto"/>
            </w:pPr>
            <w:r>
              <w:rPr>
                <w:rFonts w:ascii="Tahoma" w:hAnsi="Tahoma" w:eastAsia="Tahoma"/>
                <w:sz w:val="18"/>
              </w:rPr>
              <w:t>03</w:t>
            </w:r>
          </w:p>
        </w:tc>
        <w:tc>
          <w:tcPr>
            <w:tcW w:type="dxa" w:w="3250"/>
            <w:vAlign w:val="center"/>
          </w:tcPr>
          <w:p>
            <w:pPr>
              <w:spacing w:after="40" w:line="240" w:lineRule="auto"/>
            </w:pPr>
            <w:r>
              <w:rPr>
                <w:rFonts w:ascii="Tahoma" w:hAnsi="Tahoma" w:eastAsia="Tahoma"/>
                <w:sz w:val="18"/>
              </w:rPr>
              <w:t>Requirements</w:t>
            </w:r>
          </w:p>
        </w:tc>
        <w:tc>
          <w:tcPr>
            <w:tcW w:type="dxa" w:w="3250"/>
            <w:vAlign w:val="center"/>
          </w:tcPr>
          <w:p>
            <w:pPr>
              <w:spacing w:after="40" w:line="240" w:lineRule="auto"/>
            </w:pPr>
            <w:r>
              <w:rPr>
                <w:rFonts w:ascii="Tahoma" w:hAnsi="Tahoma" w:eastAsia="Tahoma"/>
                <w:sz w:val="18"/>
              </w:rPr>
              <w:t>Baseline ความต้องการ; สถานะจริงดูบท 3</w:t>
            </w:r>
          </w:p>
        </w:tc>
      </w:tr>
      <w:tr>
        <w:tc>
          <w:tcPr>
            <w:tcW w:type="dxa" w:w="3250"/>
            <w:vAlign w:val="center"/>
            <w:shd w:fill="F5F0E9"/>
          </w:tcPr>
          <w:p>
            <w:pPr>
              <w:spacing w:after="40" w:line="240" w:lineRule="auto"/>
            </w:pPr>
            <w:r>
              <w:rPr>
                <w:rFonts w:ascii="Tahoma" w:hAnsi="Tahoma" w:eastAsia="Tahoma"/>
                <w:sz w:val="18"/>
              </w:rPr>
              <w:t>04</w:t>
            </w:r>
          </w:p>
        </w:tc>
        <w:tc>
          <w:tcPr>
            <w:tcW w:type="dxa" w:w="3250"/>
            <w:vAlign w:val="center"/>
            <w:shd w:fill="F5F0E9"/>
          </w:tcPr>
          <w:p>
            <w:pPr>
              <w:spacing w:after="40" w:line="240" w:lineRule="auto"/>
            </w:pPr>
            <w:r>
              <w:rPr>
                <w:rFonts w:ascii="Tahoma" w:hAnsi="Tahoma" w:eastAsia="Tahoma"/>
                <w:sz w:val="18"/>
              </w:rPr>
              <w:t>User Stories</w:t>
            </w:r>
          </w:p>
        </w:tc>
        <w:tc>
          <w:tcPr>
            <w:tcW w:type="dxa" w:w="3250"/>
            <w:vAlign w:val="center"/>
            <w:shd w:fill="F5F0E9"/>
          </w:tcPr>
          <w:p>
            <w:pPr>
              <w:spacing w:after="40" w:line="240" w:lineRule="auto"/>
            </w:pPr>
            <w:r>
              <w:rPr>
                <w:rFonts w:ascii="Tahoma" w:hAnsi="Tahoma" w:eastAsia="Tahoma"/>
                <w:sz w:val="18"/>
              </w:rPr>
              <w:t>Stories/INVEST; ไม่ใช่ผลทดสอบ</w:t>
            </w:r>
          </w:p>
        </w:tc>
      </w:tr>
      <w:tr>
        <w:tc>
          <w:tcPr>
            <w:tcW w:type="dxa" w:w="3250"/>
            <w:vAlign w:val="center"/>
          </w:tcPr>
          <w:p>
            <w:pPr>
              <w:spacing w:after="40" w:line="240" w:lineRule="auto"/>
            </w:pPr>
            <w:r>
              <w:rPr>
                <w:rFonts w:ascii="Tahoma" w:hAnsi="Tahoma" w:eastAsia="Tahoma"/>
                <w:sz w:val="18"/>
              </w:rPr>
              <w:t>06</w:t>
            </w:r>
          </w:p>
        </w:tc>
        <w:tc>
          <w:tcPr>
            <w:tcW w:type="dxa" w:w="3250"/>
            <w:vAlign w:val="center"/>
          </w:tcPr>
          <w:p>
            <w:pPr>
              <w:spacing w:after="40" w:line="240" w:lineRule="auto"/>
            </w:pPr>
            <w:r>
              <w:rPr>
                <w:rFonts w:ascii="Tahoma" w:hAnsi="Tahoma" w:eastAsia="Tahoma"/>
                <w:sz w:val="18"/>
              </w:rPr>
              <w:t>Class และ Object Diagrams</w:t>
            </w:r>
          </w:p>
        </w:tc>
        <w:tc>
          <w:tcPr>
            <w:tcW w:type="dxa" w:w="3250"/>
            <w:vAlign w:val="center"/>
          </w:tcPr>
          <w:p>
            <w:pPr>
              <w:spacing w:after="40" w:line="240" w:lineRule="auto"/>
            </w:pPr>
            <w:r>
              <w:rPr>
                <w:rFonts w:ascii="Tahoma" w:hAnsi="Tahoma" w:eastAsia="Tahoma"/>
                <w:sz w:val="18"/>
              </w:rPr>
              <w:t>BCM class mapping และ object snapshot จาก seed fixture</w:t>
            </w:r>
          </w:p>
        </w:tc>
      </w:tr>
      <w:tr>
        <w:tc>
          <w:tcPr>
            <w:tcW w:type="dxa" w:w="3250"/>
            <w:vAlign w:val="center"/>
            <w:shd w:fill="F5F0E9"/>
          </w:tcPr>
          <w:p>
            <w:pPr>
              <w:spacing w:after="40" w:line="240" w:lineRule="auto"/>
            </w:pPr>
            <w:r>
              <w:rPr>
                <w:rFonts w:ascii="Tahoma" w:hAnsi="Tahoma" w:eastAsia="Tahoma"/>
                <w:sz w:val="18"/>
              </w:rPr>
              <w:t>07</w:t>
            </w:r>
          </w:p>
        </w:tc>
        <w:tc>
          <w:tcPr>
            <w:tcW w:type="dxa" w:w="3250"/>
            <w:vAlign w:val="center"/>
            <w:shd w:fill="F5F0E9"/>
          </w:tcPr>
          <w:p>
            <w:pPr>
              <w:spacing w:after="40" w:line="240" w:lineRule="auto"/>
            </w:pPr>
            <w:r>
              <w:rPr>
                <w:rFonts w:ascii="Tahoma" w:hAnsi="Tahoma" w:eastAsia="Tahoma"/>
                <w:sz w:val="18"/>
              </w:rPr>
              <w:t>ER Diagram, Schema</w:t>
            </w:r>
          </w:p>
        </w:tc>
        <w:tc>
          <w:tcPr>
            <w:tcW w:type="dxa" w:w="3250"/>
            <w:vAlign w:val="center"/>
            <w:shd w:fill="F5F0E9"/>
          </w:tcPr>
          <w:p>
            <w:pPr>
              <w:spacing w:after="40" w:line="240" w:lineRule="auto"/>
            </w:pPr>
            <w:r>
              <w:rPr>
                <w:rFonts w:ascii="Tahoma" w:hAnsi="Tahoma" w:eastAsia="Tahoma"/>
                <w:sz w:val="18"/>
              </w:rPr>
              <w:t>SQLite runtime schema reference</w:t>
            </w:r>
          </w:p>
        </w:tc>
      </w:tr>
      <w:tr>
        <w:tc>
          <w:tcPr>
            <w:tcW w:type="dxa" w:w="3250"/>
            <w:vAlign w:val="center"/>
          </w:tcPr>
          <w:p>
            <w:pPr>
              <w:spacing w:after="40" w:line="240" w:lineRule="auto"/>
            </w:pPr>
            <w:r>
              <w:rPr>
                <w:rFonts w:ascii="Tahoma" w:hAnsi="Tahoma" w:eastAsia="Tahoma"/>
                <w:sz w:val="18"/>
              </w:rPr>
              <w:t>09</w:t>
            </w:r>
          </w:p>
        </w:tc>
        <w:tc>
          <w:tcPr>
            <w:tcW w:type="dxa" w:w="3250"/>
            <w:vAlign w:val="center"/>
          </w:tcPr>
          <w:p>
            <w:pPr>
              <w:spacing w:after="40" w:line="240" w:lineRule="auto"/>
            </w:pPr>
            <w:r>
              <w:rPr>
                <w:rFonts w:ascii="Tahoma" w:hAnsi="Tahoma" w:eastAsia="Tahoma"/>
                <w:sz w:val="18"/>
              </w:rPr>
              <w:t>Sequence</w:t>
            </w:r>
          </w:p>
        </w:tc>
        <w:tc>
          <w:tcPr>
            <w:tcW w:type="dxa" w:w="3250"/>
            <w:vAlign w:val="center"/>
          </w:tcPr>
          <w:p>
            <w:pPr>
              <w:spacing w:after="40" w:line="240" w:lineRule="auto"/>
            </w:pPr>
            <w:r>
              <w:rPr>
                <w:rFonts w:ascii="Tahoma" w:hAnsi="Tahoma" w:eastAsia="Tahoma"/>
                <w:sz w:val="18"/>
              </w:rPr>
              <w:t>API flows ตาม source</w:t>
            </w:r>
          </w:p>
        </w:tc>
      </w:tr>
      <w:tr>
        <w:tc>
          <w:tcPr>
            <w:tcW w:type="dxa" w:w="3250"/>
            <w:vAlign w:val="center"/>
            <w:shd w:fill="F5F0E9"/>
          </w:tcPr>
          <w:p>
            <w:pPr>
              <w:spacing w:after="40" w:line="240" w:lineRule="auto"/>
            </w:pPr>
            <w:r>
              <w:rPr>
                <w:rFonts w:ascii="Tahoma" w:hAnsi="Tahoma" w:eastAsia="Tahoma"/>
                <w:sz w:val="18"/>
              </w:rPr>
              <w:t>10</w:t>
            </w:r>
          </w:p>
        </w:tc>
        <w:tc>
          <w:tcPr>
            <w:tcW w:type="dxa" w:w="3250"/>
            <w:vAlign w:val="center"/>
            <w:shd w:fill="F5F0E9"/>
          </w:tcPr>
          <w:p>
            <w:pPr>
              <w:spacing w:after="40" w:line="240" w:lineRule="auto"/>
            </w:pPr>
            <w:r>
              <w:rPr>
                <w:rFonts w:ascii="Tahoma" w:hAnsi="Tahoma" w:eastAsia="Tahoma"/>
                <w:sz w:val="18"/>
              </w:rPr>
              <w:t>Wireframe, SRS</w:t>
            </w:r>
          </w:p>
        </w:tc>
        <w:tc>
          <w:tcPr>
            <w:tcW w:type="dxa" w:w="3250"/>
            <w:vAlign w:val="center"/>
            <w:shd w:fill="F5F0E9"/>
          </w:tcPr>
          <w:p>
            <w:pPr>
              <w:spacing w:after="40" w:line="240" w:lineRule="auto"/>
            </w:pPr>
            <w:r>
              <w:rPr>
                <w:rFonts w:ascii="Tahoma" w:hAnsi="Tahoma" w:eastAsia="Tahoma"/>
                <w:sz w:val="18"/>
              </w:rPr>
              <w:t>Wireframe เป็นแบบ; SRS แยกสถานะ as-built</w:t>
            </w:r>
          </w:p>
        </w:tc>
      </w:tr>
      <w:tr>
        <w:tc>
          <w:tcPr>
            <w:tcW w:type="dxa" w:w="3250"/>
            <w:vAlign w:val="center"/>
          </w:tcPr>
          <w:p>
            <w:pPr>
              <w:spacing w:after="40" w:line="240" w:lineRule="auto"/>
            </w:pPr>
            <w:r>
              <w:rPr>
                <w:rFonts w:ascii="Tahoma" w:hAnsi="Tahoma" w:eastAsia="Tahoma"/>
                <w:sz w:val="18"/>
              </w:rPr>
              <w:t>11</w:t>
            </w:r>
          </w:p>
        </w:tc>
        <w:tc>
          <w:tcPr>
            <w:tcW w:type="dxa" w:w="3250"/>
            <w:vAlign w:val="center"/>
          </w:tcPr>
          <w:p>
            <w:pPr>
              <w:spacing w:after="40" w:line="240" w:lineRule="auto"/>
            </w:pPr>
            <w:r>
              <w:rPr>
                <w:rFonts w:ascii="Tahoma" w:hAnsi="Tahoma" w:eastAsia="Tahoma"/>
                <w:sz w:val="18"/>
              </w:rPr>
              <w:t>Architecture</w:t>
            </w:r>
          </w:p>
        </w:tc>
        <w:tc>
          <w:tcPr>
            <w:tcW w:type="dxa" w:w="3250"/>
            <w:vAlign w:val="center"/>
          </w:tcPr>
          <w:p>
            <w:pPr>
              <w:spacing w:after="40" w:line="240" w:lineRule="auto"/>
            </w:pPr>
            <w:r>
              <w:rPr>
                <w:rFonts w:ascii="Tahoma" w:hAnsi="Tahoma" w:eastAsia="Tahoma"/>
                <w:sz w:val="18"/>
              </w:rPr>
              <w:t>4+1 Views เทียบ runtime architecture</w:t>
            </w:r>
          </w:p>
        </w:tc>
      </w:tr>
      <w:tr>
        <w:tc>
          <w:tcPr>
            <w:tcW w:type="dxa" w:w="3250"/>
            <w:vAlign w:val="center"/>
            <w:shd w:fill="F5F0E9"/>
          </w:tcPr>
          <w:p>
            <w:pPr>
              <w:spacing w:after="40" w:line="240" w:lineRule="auto"/>
            </w:pPr>
            <w:r>
              <w:rPr>
                <w:rFonts w:ascii="Tahoma" w:hAnsi="Tahoma" w:eastAsia="Tahoma"/>
                <w:sz w:val="18"/>
              </w:rPr>
              <w:t>12</w:t>
            </w:r>
          </w:p>
        </w:tc>
        <w:tc>
          <w:tcPr>
            <w:tcW w:type="dxa" w:w="3250"/>
            <w:vAlign w:val="center"/>
            <w:shd w:fill="F5F0E9"/>
          </w:tcPr>
          <w:p>
            <w:pPr>
              <w:spacing w:after="40" w:line="240" w:lineRule="auto"/>
            </w:pPr>
            <w:r>
              <w:rPr>
                <w:rFonts w:ascii="Tahoma" w:hAnsi="Tahoma" w:eastAsia="Tahoma"/>
                <w:sz w:val="18"/>
              </w:rPr>
              <w:t>Usability</w:t>
            </w:r>
          </w:p>
        </w:tc>
        <w:tc>
          <w:tcPr>
            <w:tcW w:type="dxa" w:w="3250"/>
            <w:vAlign w:val="center"/>
            <w:shd w:fill="F5F0E9"/>
          </w:tcPr>
          <w:p>
            <w:pPr>
              <w:spacing w:after="40" w:line="240" w:lineRule="auto"/>
            </w:pPr>
            <w:r>
              <w:rPr>
                <w:rFonts w:ascii="Tahoma" w:hAnsi="Tahoma" w:eastAsia="Tahoma"/>
                <w:sz w:val="18"/>
              </w:rPr>
              <w:t>Historical reported result, ยังไม่ revalidate</w:t>
            </w:r>
          </w:p>
        </w:tc>
      </w:tr>
      <w:tr>
        <w:tc>
          <w:tcPr>
            <w:tcW w:type="dxa" w:w="3250"/>
            <w:vAlign w:val="center"/>
          </w:tcPr>
          <w:p>
            <w:pPr>
              <w:spacing w:after="40" w:line="240" w:lineRule="auto"/>
            </w:pPr>
            <w:r>
              <w:rPr>
                <w:rFonts w:ascii="Tahoma" w:hAnsi="Tahoma" w:eastAsia="Tahoma"/>
                <w:sz w:val="18"/>
              </w:rPr>
              <w:t>13</w:t>
            </w:r>
          </w:p>
        </w:tc>
        <w:tc>
          <w:tcPr>
            <w:tcW w:type="dxa" w:w="3250"/>
            <w:vAlign w:val="center"/>
          </w:tcPr>
          <w:p>
            <w:pPr>
              <w:spacing w:after="40" w:line="240" w:lineRule="auto"/>
            </w:pPr>
            <w:r>
              <w:rPr>
                <w:rFonts w:ascii="Tahoma" w:hAnsi="Tahoma" w:eastAsia="Tahoma"/>
                <w:sz w:val="18"/>
              </w:rPr>
              <w:t>Test Plan, Execution Log</w:t>
            </w:r>
          </w:p>
        </w:tc>
        <w:tc>
          <w:tcPr>
            <w:tcW w:type="dxa" w:w="3250"/>
            <w:vAlign w:val="center"/>
          </w:tcPr>
          <w:p>
            <w:pPr>
              <w:spacing w:after="40" w:line="240" w:lineRule="auto"/>
            </w:pPr>
            <w:r>
              <w:rPr>
                <w:rFonts w:ascii="Tahoma" w:hAnsi="Tahoma" w:eastAsia="Tahoma"/>
                <w:sz w:val="18"/>
              </w:rPr>
              <w:t>Manual API smoke result; full TC matrix/UI E2E ยังไม่รัน</w:t>
            </w:r>
          </w:p>
        </w:tc>
      </w:tr>
      <w:tr>
        <w:tc>
          <w:tcPr>
            <w:tcW w:type="dxa" w:w="3250"/>
            <w:vAlign w:val="center"/>
            <w:shd w:fill="F5F0E9"/>
          </w:tcPr>
          <w:p>
            <w:pPr>
              <w:spacing w:after="40" w:line="240" w:lineRule="auto"/>
            </w:pPr>
            <w:r>
              <w:rPr>
                <w:rFonts w:ascii="Tahoma" w:hAnsi="Tahoma" w:eastAsia="Tahoma"/>
                <w:sz w:val="18"/>
              </w:rPr>
              <w:t>14</w:t>
            </w:r>
          </w:p>
        </w:tc>
        <w:tc>
          <w:tcPr>
            <w:tcW w:type="dxa" w:w="3250"/>
            <w:vAlign w:val="center"/>
            <w:shd w:fill="F5F0E9"/>
          </w:tcPr>
          <w:p>
            <w:pPr>
              <w:spacing w:after="40" w:line="240" w:lineRule="auto"/>
            </w:pPr>
            <w:r>
              <w:rPr>
                <w:rFonts w:ascii="Tahoma" w:hAnsi="Tahoma" w:eastAsia="Tahoma"/>
                <w:sz w:val="18"/>
              </w:rPr>
              <w:t>Quality Review</w:t>
            </w:r>
          </w:p>
        </w:tc>
        <w:tc>
          <w:tcPr>
            <w:tcW w:type="dxa" w:w="3250"/>
            <w:vAlign w:val="center"/>
            <w:shd w:fill="F5F0E9"/>
          </w:tcPr>
          <w:p>
            <w:pPr>
              <w:spacing w:after="40" w:line="240" w:lineRule="auto"/>
            </w:pPr>
            <w:r>
              <w:rPr>
                <w:rFonts w:ascii="Tahoma" w:hAnsi="Tahoma" w:eastAsia="Tahoma"/>
                <w:sz w:val="18"/>
              </w:rPr>
              <w:t>Source review; ไม่ใช่ security test</w:t>
            </w:r>
          </w:p>
        </w:tc>
      </w:tr>
    </w:tbl>
    <w:p>
      <w:pPr>
        <w:spacing w:after="20"/>
      </w:pPr>
    </w:p>
    <w:sectPr w:rsidR="00FC693F" w:rsidRPr="0006063C" w:rsidSect="00034616">
      <w:footerReference w:type="default" r:id="rId9"/>
      <w:pgSz w:w="11909" w:h="16848"/>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 xml:space="preserve">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ahoma" w:hAnsi="Tahoma" w:eastAsia="Tahoma"/>
      <w:b/>
      <w:bCs/>
      <w:color w:val="55331E"/>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ahoma" w:hAnsi="Tahoma" w:eastAsia="Tahoma"/>
      <w:b/>
      <w:bCs/>
      <w:color w:val="754C2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ahoma" w:hAnsi="Tahoma" w:eastAsia="Tahom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ahoma" w:hAnsi="Tahoma" w:eastAsia="Tahoma"/>
      <w:b/>
      <w:color w:val="3B261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รายงานโครงงานระบบ Coffee Shop POS ตามระบบที่พัฒนาแล้ว</dc:title>
  <dc:subject>รายงานรวมเล่มตามแนวทาง wk15</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