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E9FCD" w14:textId="77777777" w:rsidR="00D41A4B" w:rsidRDefault="00D41A4B" w:rsidP="00D41A4B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a4"/>
          <w:rFonts w:ascii="unset" w:hAnsi="unset"/>
          <w:color w:val="1F1F1F"/>
        </w:rPr>
        <w:t>Assignment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  <w:proofErr w:type="spellStart"/>
      <w:r>
        <w:rPr>
          <w:rStyle w:val="a4"/>
          <w:rFonts w:ascii="unset" w:hAnsi="unset"/>
          <w:color w:val="1F1F1F"/>
        </w:rPr>
        <w:t>Description</w:t>
      </w:r>
      <w:proofErr w:type="spellEnd"/>
      <w:r>
        <w:rPr>
          <w:rFonts w:ascii="Source Sans Pro" w:hAnsi="Source Sans Pro"/>
          <w:color w:val="1F1F1F"/>
        </w:rPr>
        <w:t xml:space="preserve"> </w:t>
      </w:r>
    </w:p>
    <w:p w14:paraId="6A652462" w14:textId="77777777" w:rsidR="00D41A4B" w:rsidRDefault="00D41A4B" w:rsidP="00D41A4B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proofErr w:type="spellStart"/>
      <w:r>
        <w:rPr>
          <w:rFonts w:ascii="Source Sans Pro" w:hAnsi="Source Sans Pro"/>
          <w:color w:val="1F1F1F"/>
        </w:rPr>
        <w:t>In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previous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modules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and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courses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we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implemented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sub-optimal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communications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between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our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objects</w:t>
      </w:r>
      <w:proofErr w:type="spellEnd"/>
      <w:r>
        <w:rPr>
          <w:rFonts w:ascii="Source Sans Pro" w:hAnsi="Source Sans Pro"/>
          <w:color w:val="1F1F1F"/>
        </w:rPr>
        <w:t xml:space="preserve">. </w:t>
      </w:r>
      <w:proofErr w:type="spellStart"/>
      <w:r>
        <w:rPr>
          <w:rFonts w:ascii="Source Sans Pro" w:hAnsi="Source Sans Pro"/>
          <w:color w:val="1F1F1F"/>
        </w:rPr>
        <w:t>In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one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our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games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our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fish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needed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to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know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about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existence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HUD; </w:t>
      </w:r>
      <w:proofErr w:type="spellStart"/>
      <w:r>
        <w:rPr>
          <w:rFonts w:ascii="Source Sans Pro" w:hAnsi="Source Sans Pro"/>
          <w:color w:val="1F1F1F"/>
        </w:rPr>
        <w:t>that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doesn't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really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keep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our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objects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independent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from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each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other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we'd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like</w:t>
      </w:r>
      <w:proofErr w:type="spellEnd"/>
      <w:r>
        <w:rPr>
          <w:rFonts w:ascii="Source Sans Pro" w:hAnsi="Source Sans Pro"/>
          <w:color w:val="1F1F1F"/>
        </w:rPr>
        <w:t xml:space="preserve">. </w:t>
      </w:r>
      <w:proofErr w:type="spellStart"/>
      <w:r>
        <w:rPr>
          <w:rFonts w:ascii="Source Sans Pro" w:hAnsi="Source Sans Pro"/>
          <w:color w:val="1F1F1F"/>
        </w:rPr>
        <w:t>One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excellent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solution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to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problem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to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implement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event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system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so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assignment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you'll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be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implementing</w:t>
      </w:r>
      <w:proofErr w:type="spellEnd"/>
      <w:r>
        <w:rPr>
          <w:rFonts w:ascii="Source Sans Pro" w:hAnsi="Source Sans Pro"/>
          <w:color w:val="1F1F1F"/>
        </w:rPr>
        <w:t xml:space="preserve"> a </w:t>
      </w:r>
      <w:proofErr w:type="spellStart"/>
      <w:r>
        <w:rPr>
          <w:rFonts w:ascii="Source Sans Pro" w:hAnsi="Source Sans Pro"/>
          <w:color w:val="1F1F1F"/>
        </w:rPr>
        <w:t>simple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event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system</w:t>
      </w:r>
      <w:proofErr w:type="spellEnd"/>
      <w:r>
        <w:rPr>
          <w:rFonts w:ascii="Source Sans Pro" w:hAnsi="Source Sans Pro"/>
          <w:color w:val="1F1F1F"/>
        </w:rPr>
        <w:t>.</w:t>
      </w:r>
    </w:p>
    <w:p w14:paraId="4531A42F" w14:textId="7616087F" w:rsidR="00D41A4B" w:rsidRDefault="00D41A4B" w:rsidP="00D41A4B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proofErr w:type="spellStart"/>
      <w:r>
        <w:rPr>
          <w:rFonts w:ascii="Source Sans Pro" w:hAnsi="Source Sans Pro"/>
          <w:color w:val="1F1F1F"/>
        </w:rPr>
        <w:t>More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specifically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in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assignment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you'll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implement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Style w:val="mord"/>
          <w:rFonts w:ascii="KaTeX_Typewriter" w:hAnsi="KaTeX_Typewriter"/>
          <w:color w:val="1F1F1F"/>
          <w:sz w:val="29"/>
          <w:szCs w:val="29"/>
        </w:rPr>
        <w:t>MessageEvent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Style w:val="mord"/>
          <w:rFonts w:ascii="KaTeX_Typewriter" w:hAnsi="KaTeX_Typewriter"/>
          <w:color w:val="1F1F1F"/>
          <w:sz w:val="29"/>
          <w:szCs w:val="29"/>
        </w:rPr>
        <w:t>CountMessageEvent</w:t>
      </w:r>
      <w:proofErr w:type="spellEnd"/>
      <w:r w:rsidR="006973CF">
        <w:rPr>
          <w:rFonts w:ascii="Source Sans Pro" w:hAnsi="Source Sans Pro"/>
          <w:color w:val="1F1F1F"/>
          <w:lang w:val="en-US"/>
        </w:rPr>
        <w:t xml:space="preserve">, </w:t>
      </w:r>
      <w:proofErr w:type="spellStart"/>
      <w:r>
        <w:rPr>
          <w:rStyle w:val="mord"/>
          <w:rFonts w:ascii="KaTeX_Typewriter" w:hAnsi="KaTeX_Typewriter"/>
          <w:color w:val="1F1F1F"/>
          <w:sz w:val="29"/>
          <w:szCs w:val="29"/>
        </w:rPr>
        <w:t>Invoker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Style w:val="mord"/>
          <w:rFonts w:ascii="KaTeX_Typewriter" w:hAnsi="KaTeX_Typewriter"/>
          <w:color w:val="1F1F1F"/>
          <w:sz w:val="29"/>
          <w:szCs w:val="29"/>
        </w:rPr>
        <w:t>Listener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and</w:t>
      </w:r>
      <w:proofErr w:type="spellEnd"/>
      <w:r>
        <w:rPr>
          <w:rFonts w:ascii="Source Sans Pro" w:hAnsi="Source Sans Pro"/>
          <w:color w:val="1F1F1F"/>
        </w:rPr>
        <w:t xml:space="preserve"> </w:t>
      </w:r>
      <w:r w:rsidR="006973CF">
        <w:rPr>
          <w:rStyle w:val="katex-mathml"/>
          <w:color w:val="1F1F1F"/>
          <w:sz w:val="29"/>
          <w:szCs w:val="29"/>
          <w:bdr w:val="none" w:sz="0" w:space="0" w:color="auto" w:frame="1"/>
          <w:lang w:val="en-US"/>
        </w:rPr>
        <w:t xml:space="preserve"> </w:t>
      </w:r>
      <w:r w:rsidR="006973CF">
        <w:rPr>
          <w:rStyle w:val="mord"/>
          <w:rFonts w:ascii="KaTeX_Typewriter" w:hAnsi="KaTeX_Typewriter"/>
          <w:color w:val="1F1F1F"/>
          <w:sz w:val="29"/>
          <w:szCs w:val="29"/>
        </w:rPr>
        <w:t xml:space="preserve"> </w:t>
      </w:r>
      <w:proofErr w:type="spellStart"/>
      <w:r>
        <w:rPr>
          <w:rStyle w:val="mord"/>
          <w:rFonts w:ascii="KaTeX_Typewriter" w:hAnsi="KaTeX_Typewriter"/>
          <w:color w:val="1F1F1F"/>
          <w:sz w:val="29"/>
          <w:szCs w:val="29"/>
        </w:rPr>
        <w:t>EventManager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classes</w:t>
      </w:r>
      <w:proofErr w:type="spellEnd"/>
      <w:r>
        <w:rPr>
          <w:rFonts w:ascii="Source Sans Pro" w:hAnsi="Source Sans Pro"/>
          <w:color w:val="1F1F1F"/>
        </w:rPr>
        <w:t>.</w:t>
      </w:r>
    </w:p>
    <w:p w14:paraId="1C747E16" w14:textId="77777777" w:rsidR="00D41A4B" w:rsidRDefault="00D41A4B" w:rsidP="00D41A4B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a4"/>
          <w:rFonts w:ascii="unset" w:hAnsi="unset"/>
          <w:color w:val="1F1F1F"/>
        </w:rPr>
        <w:t>Why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  <w:proofErr w:type="spellStart"/>
      <w:r>
        <w:rPr>
          <w:rStyle w:val="a4"/>
          <w:rFonts w:ascii="unset" w:hAnsi="unset"/>
          <w:color w:val="1F1F1F"/>
        </w:rPr>
        <w:t>do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  <w:proofErr w:type="spellStart"/>
      <w:r>
        <w:rPr>
          <w:rStyle w:val="a4"/>
          <w:rFonts w:ascii="unset" w:hAnsi="unset"/>
          <w:color w:val="1F1F1F"/>
        </w:rPr>
        <w:t>we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  <w:proofErr w:type="spellStart"/>
      <w:r>
        <w:rPr>
          <w:rStyle w:val="a4"/>
          <w:rFonts w:ascii="unset" w:hAnsi="unset"/>
          <w:color w:val="1F1F1F"/>
        </w:rPr>
        <w:t>care</w:t>
      </w:r>
      <w:proofErr w:type="spellEnd"/>
      <w:r>
        <w:rPr>
          <w:rStyle w:val="a4"/>
          <w:rFonts w:ascii="unset" w:hAnsi="unset"/>
          <w:color w:val="1F1F1F"/>
        </w:rPr>
        <w:t>?</w:t>
      </w:r>
    </w:p>
    <w:p w14:paraId="3C15D1C2" w14:textId="77777777" w:rsidR="00D41A4B" w:rsidRDefault="00D41A4B" w:rsidP="00D41A4B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proofErr w:type="spellStart"/>
      <w:r>
        <w:rPr>
          <w:rFonts w:ascii="Source Sans Pro" w:hAnsi="Source Sans Pro"/>
          <w:color w:val="1F1F1F"/>
        </w:rPr>
        <w:t>Almost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every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non-trivial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game</w:t>
      </w:r>
      <w:proofErr w:type="spellEnd"/>
      <w:r>
        <w:rPr>
          <w:rFonts w:ascii="Source Sans Pro" w:hAnsi="Source Sans Pro"/>
          <w:color w:val="1F1F1F"/>
        </w:rPr>
        <w:t xml:space="preserve"> -- </w:t>
      </w:r>
      <w:proofErr w:type="spellStart"/>
      <w:r>
        <w:rPr>
          <w:rFonts w:ascii="Source Sans Pro" w:hAnsi="Source Sans Pro"/>
          <w:color w:val="1F1F1F"/>
        </w:rPr>
        <w:t>at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least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those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that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care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about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good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software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design</w:t>
      </w:r>
      <w:proofErr w:type="spellEnd"/>
      <w:r>
        <w:rPr>
          <w:rFonts w:ascii="Source Sans Pro" w:hAnsi="Source Sans Pro"/>
          <w:color w:val="1F1F1F"/>
        </w:rPr>
        <w:t xml:space="preserve"> -- </w:t>
      </w:r>
      <w:proofErr w:type="spellStart"/>
      <w:r>
        <w:rPr>
          <w:rFonts w:ascii="Source Sans Pro" w:hAnsi="Source Sans Pro"/>
          <w:color w:val="1F1F1F"/>
        </w:rPr>
        <w:t>uses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some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form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event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system</w:t>
      </w:r>
      <w:proofErr w:type="spellEnd"/>
      <w:r>
        <w:rPr>
          <w:rFonts w:ascii="Source Sans Pro" w:hAnsi="Source Sans Pro"/>
          <w:color w:val="1F1F1F"/>
        </w:rPr>
        <w:t xml:space="preserve">. </w:t>
      </w:r>
      <w:proofErr w:type="spellStart"/>
      <w:r>
        <w:rPr>
          <w:rFonts w:ascii="Source Sans Pro" w:hAnsi="Source Sans Pro"/>
          <w:color w:val="1F1F1F"/>
        </w:rPr>
        <w:t>Getting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practice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with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simple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event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system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assignment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will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help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you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implement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more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complicated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event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systems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your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games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you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need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them</w:t>
      </w:r>
      <w:proofErr w:type="spellEnd"/>
      <w:r>
        <w:rPr>
          <w:rFonts w:ascii="Source Sans Pro" w:hAnsi="Source Sans Pro"/>
          <w:color w:val="1F1F1F"/>
        </w:rPr>
        <w:t>.</w:t>
      </w:r>
    </w:p>
    <w:p w14:paraId="133E33AF" w14:textId="77777777" w:rsidR="00D41A4B" w:rsidRDefault="00D41A4B" w:rsidP="00D41A4B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contents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zip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file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different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from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what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you've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seen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past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because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contains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both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Unity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materials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and</w:t>
      </w:r>
      <w:proofErr w:type="spellEnd"/>
      <w:r>
        <w:rPr>
          <w:rFonts w:ascii="Source Sans Pro" w:hAnsi="Source Sans Pro"/>
          <w:color w:val="1F1F1F"/>
        </w:rPr>
        <w:t xml:space="preserve"> a </w:t>
      </w:r>
      <w:proofErr w:type="spellStart"/>
      <w:r>
        <w:rPr>
          <w:rFonts w:ascii="Source Sans Pro" w:hAnsi="Source Sans Pro"/>
          <w:color w:val="1F1F1F"/>
        </w:rPr>
        <w:t>console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app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project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for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autograder</w:t>
      </w:r>
      <w:proofErr w:type="spellEnd"/>
      <w:r>
        <w:rPr>
          <w:rFonts w:ascii="Source Sans Pro" w:hAnsi="Source Sans Pro"/>
          <w:color w:val="1F1F1F"/>
        </w:rPr>
        <w:t>.</w:t>
      </w:r>
    </w:p>
    <w:p w14:paraId="545181C3" w14:textId="77777777" w:rsidR="00D41A4B" w:rsidRDefault="00D41A4B" w:rsidP="00D41A4B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proofErr w:type="spellStart"/>
      <w:r>
        <w:rPr>
          <w:rFonts w:ascii="Source Sans Pro" w:hAnsi="Source Sans Pro"/>
          <w:color w:val="1F1F1F"/>
        </w:rPr>
        <w:t>Unzip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Unity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materials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zip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file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somewhere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your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computer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and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open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Unity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project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Unity</w:t>
      </w:r>
      <w:proofErr w:type="spellEnd"/>
      <w:r>
        <w:rPr>
          <w:rFonts w:ascii="Source Sans Pro" w:hAnsi="Source Sans Pro"/>
          <w:color w:val="1F1F1F"/>
        </w:rPr>
        <w:t>.</w:t>
      </w:r>
    </w:p>
    <w:p w14:paraId="0D97D50E" w14:textId="4370D7E5" w:rsidR="0062545E" w:rsidRDefault="006973CF">
      <w:pPr>
        <w:rPr>
          <w:lang w:val="uk-UA"/>
        </w:rPr>
      </w:pPr>
      <w:r w:rsidRPr="006973CF">
        <w:rPr>
          <w:rStyle w:val="a4"/>
          <w:rFonts w:ascii="unset" w:eastAsia="Times New Roman" w:hAnsi="unset" w:cs="Times New Roman"/>
          <w:color w:val="1F1F1F"/>
          <w:sz w:val="24"/>
          <w:szCs w:val="24"/>
          <w:lang w:eastAsia="ru-UA"/>
        </w:rPr>
        <w:drawing>
          <wp:inline distT="0" distB="0" distL="0" distR="0" wp14:anchorId="0CF57181" wp14:editId="6600B01B">
            <wp:extent cx="5940425" cy="3202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8409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Unity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materials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I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provided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contains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stubs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for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Invoker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Invoker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Listener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Listener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EventManager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EventManager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classes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but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still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have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lots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of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work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do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finish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implementing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those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classes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(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scripts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).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also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need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create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implement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MessageEvent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MessageEvent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CountMessageEvent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CountMessageEvent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scripts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.</w:t>
      </w:r>
    </w:p>
    <w:p w14:paraId="2C3E3B91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class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diagram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above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arrow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(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called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association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)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from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Invoker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Invoker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class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MessageEvent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MessageEvent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class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indicates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lastRenderedPageBreak/>
        <w:t>that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Invoker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Invoker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class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has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a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MessageEvent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MessageEvent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field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named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messageEvent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messageEvent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.</w:t>
      </w:r>
    </w:p>
    <w:p w14:paraId="6A7FEB89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>Note</w:t>
      </w:r>
      <w:proofErr w:type="spellEnd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>:</w:t>
      </w:r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may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find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that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some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of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work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did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There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Anybody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Out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There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?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exercise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useful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complete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this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assignment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.</w:t>
      </w:r>
    </w:p>
    <w:p w14:paraId="487BDA02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Create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a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MessageEvent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MessageEvent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script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that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inherits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from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UnityEvent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UnityEvent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create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a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CountMessageEvent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CountMessageEvent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script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that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inherits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from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UnityEvent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&lt;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int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&gt;}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UnityEvent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lang w:val="ru-UA" w:eastAsia="ru-UA"/>
        </w:rPr>
        <w:t>&lt;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int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lang w:val="ru-UA" w:eastAsia="ru-UA"/>
        </w:rPr>
        <w:t>&gt;</w:t>
      </w:r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.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Remember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UnityEvent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UnityEvent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UnityEvent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&lt;&gt;}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UnityEvent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lang w:val="ru-UA" w:eastAsia="ru-UA"/>
        </w:rPr>
        <w:t>&lt;&gt;</w:t>
      </w:r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are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UnityEngine.Events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UnityEngine.Events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namespace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.</w:t>
      </w:r>
    </w:p>
    <w:p w14:paraId="52676680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EventManager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EventManager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script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I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provided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add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code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AddNoArgumentInvoker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AddNoArgumentInvoker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AddNoArgumentListener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AddNoArgumentListener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methods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make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appropriate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modifications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provided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noArgumentInvoker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noArgumentInvoker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noArgumentListener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noArgumentListener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fields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.</w:t>
      </w:r>
    </w:p>
    <w:p w14:paraId="63D42C4B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Invoker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Invoker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script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I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provided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declare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fields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for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a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Timer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Timer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object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a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MessageEvent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MessageEvent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object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.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Add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code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Awake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Awake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method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create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instance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of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MessageEvent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MessageEvent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object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that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field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.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Add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code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AddNoArgumentListener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AddNoArgumentListener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method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that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adds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a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UnityAction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UnityAction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delegate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a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listener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for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MessageEvent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MessageEvent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;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remember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UnityAction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UnityAction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UnityEngine.Events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UnityEngine.Events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namespace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.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Add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code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Start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Start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method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add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Invoker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Invoker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a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no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argument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invoker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EventManager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EventManager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add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a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Timer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component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set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its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duration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1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second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run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timer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.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Add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code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Update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Update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method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check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if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timer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has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finished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;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if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has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call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InvokeNoArgumentEvent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InvokeNoArgumentEvent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method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run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timer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again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.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Add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code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InvokeNoArgumentEvent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InvokeNoArgumentEvent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method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invoke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MessageEvent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MessageEvent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.</w:t>
      </w:r>
    </w:p>
    <w:p w14:paraId="5DB41362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Unity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editor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attach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Invoker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script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main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camera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.</w:t>
      </w:r>
    </w:p>
    <w:p w14:paraId="60588425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Listener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Listener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script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I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provided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Start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Start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method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add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code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add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HandleMessageEvent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HandleMessageEvent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method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a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no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argument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listener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EventManager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EventManager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.</w:t>
      </w:r>
    </w:p>
    <w:p w14:paraId="3ED26EB6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Unity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editor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attach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Listener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script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main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camera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.</w:t>
      </w:r>
    </w:p>
    <w:p w14:paraId="29EE0BD8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Run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game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.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message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should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be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printed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Console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window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every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second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.</w:t>
      </w:r>
    </w:p>
    <w:p w14:paraId="2C491B23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lastRenderedPageBreak/>
        <w:t>Follow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similar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steps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add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event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handling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for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one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argument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event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. I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just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had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Invoker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Invoker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script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increment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value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includes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each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time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invokes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event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but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do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whatever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want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provide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a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different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integer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each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time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.</w:t>
      </w:r>
    </w:p>
    <w:p w14:paraId="0BA2D400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>Moving</w:t>
      </w:r>
      <w:proofErr w:type="spellEnd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>Over</w:t>
      </w:r>
      <w:proofErr w:type="spellEnd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>Console</w:t>
      </w:r>
      <w:proofErr w:type="spellEnd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>App</w:t>
      </w:r>
      <w:proofErr w:type="spellEnd"/>
    </w:p>
    <w:p w14:paraId="00ABC604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Now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that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have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code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working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Unity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it's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time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move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over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console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app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make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sure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will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all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work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fine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automated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grader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.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Unzip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autograder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materials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zip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file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somewhere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computer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open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Visual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Studio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solution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.</w:t>
      </w:r>
    </w:p>
    <w:p w14:paraId="58D83BE7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Visual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Studio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project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I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provided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has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stubs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for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Invoker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Invoker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Listener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Listener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EventManager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EventManager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classes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;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you'll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replace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those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files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with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ones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developed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Unity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soon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.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project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I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provided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also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includes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a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fully-implemented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Program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Program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class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that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tests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classes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you've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implemented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.</w:t>
      </w:r>
    </w:p>
    <w:p w14:paraId="7A7EEC73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>Note</w:t>
      </w:r>
      <w:proofErr w:type="spellEnd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>:</w:t>
      </w:r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autograder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materials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I've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provided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will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compile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but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if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run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project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was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provided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will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crash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.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need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add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classes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project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before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you'll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be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able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run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code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without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crashing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.</w:t>
      </w:r>
    </w:p>
    <w:p w14:paraId="7241F3C8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Copy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following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files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AND ONLY THE FOLLOWING FILES,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same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folder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Program.cs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file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console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app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project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: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MessageEvent.cs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CountMessageEvent.cs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Invoker.cs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Listener.cs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EventManager.cs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.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Confirm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that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want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overwrite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Invoker.cs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Listener.cs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EventManager.cs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files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when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prompted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do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.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Do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NOT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copy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Timer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script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over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;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doing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that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will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break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automated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grader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.</w:t>
      </w:r>
    </w:p>
    <w:p w14:paraId="6732312C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should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now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be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able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build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run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solution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discussed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below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.</w:t>
      </w:r>
    </w:p>
    <w:p w14:paraId="0B954605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>Required</w:t>
      </w:r>
      <w:proofErr w:type="spellEnd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>Output</w:t>
      </w:r>
      <w:proofErr w:type="spellEnd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>Format</w:t>
      </w:r>
      <w:proofErr w:type="spellEnd"/>
    </w:p>
    <w:p w14:paraId="78ABE9E8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Program.cs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stub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I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provided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for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Listener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}</w:t>
      </w:r>
      <w:proofErr w:type="spellStart"/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Listener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class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handle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all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output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correctly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.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output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simply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Passed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FAILED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for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each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test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case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that's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selected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by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user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input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.</w:t>
      </w:r>
    </w:p>
    <w:p w14:paraId="76395D0B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>Running</w:t>
      </w:r>
      <w:proofErr w:type="spellEnd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>Your</w:t>
      </w:r>
      <w:proofErr w:type="spellEnd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>Code</w:t>
      </w:r>
      <w:proofErr w:type="spellEnd"/>
    </w:p>
    <w:p w14:paraId="11B36144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Because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of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code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I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included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work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with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automated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grader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Coursera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when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run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program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command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prompt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window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will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open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will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sit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there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doing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nothing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.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make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code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run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type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a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test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case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number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(1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through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10,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inclusive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)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press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&lt;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Enter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&gt;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key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;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code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should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run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can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check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output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. </w:t>
      </w:r>
    </w:p>
    <w:p w14:paraId="29A72155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For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example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input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could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be</w:t>
      </w:r>
      <w:proofErr w:type="spellEnd"/>
    </w:p>
    <w:p w14:paraId="0BB67321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\</w:t>
      </w:r>
      <w:proofErr w:type="spellStart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tt</w:t>
      </w:r>
      <w:proofErr w:type="spellEnd"/>
      <w:r w:rsidRPr="006973CF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  <w:lang w:val="ru-UA" w:eastAsia="ru-UA"/>
        </w:rPr>
        <w:t>{3}</w:t>
      </w:r>
      <w:r w:rsidRPr="006973CF">
        <w:rPr>
          <w:rFonts w:ascii="KaTeX_Typewriter" w:eastAsia="Times New Roman" w:hAnsi="KaTeX_Typewriter" w:cs="Times New Roman"/>
          <w:color w:val="1F1F1F"/>
          <w:sz w:val="29"/>
          <w:szCs w:val="29"/>
          <w:lang w:val="ru-UA" w:eastAsia="ru-UA"/>
        </w:rPr>
        <w:t>3</w:t>
      </w:r>
    </w:p>
    <w:p w14:paraId="716B63C5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run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third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test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case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.</w:t>
      </w:r>
    </w:p>
    <w:p w14:paraId="3FDF71E8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can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actually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run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code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again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if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want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by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typing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a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test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case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number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pressing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&lt;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Enter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&gt;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key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again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.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When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you’re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ready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stop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running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code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type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q (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for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quit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).</w:t>
      </w:r>
    </w:p>
    <w:p w14:paraId="7A219623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lastRenderedPageBreak/>
        <w:t>Here's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what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running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code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multiple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times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with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different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inputs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should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look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like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(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though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none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of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test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cases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should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fail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!).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first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line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test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case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number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second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line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output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line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,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and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on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: </w:t>
      </w:r>
    </w:p>
    <w:p w14:paraId="7589BA24" w14:textId="50307DE3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b/>
          <w:bCs/>
          <w:color w:val="1F1F1F"/>
          <w:sz w:val="24"/>
          <w:szCs w:val="24"/>
          <w:lang w:val="ru-UA" w:eastAsia="ru-UA"/>
        </w:rPr>
      </w:pPr>
      <w:r w:rsidRPr="006973CF">
        <w:rPr>
          <w:rFonts w:ascii="KaTeX_Typewriter" w:eastAsia="Times New Roman" w:hAnsi="KaTeX_Typewriter" w:cs="Times New Roman"/>
          <w:b/>
          <w:bCs/>
          <w:color w:val="1F1F1F"/>
          <w:sz w:val="29"/>
          <w:szCs w:val="29"/>
          <w:lang w:val="ru-UA" w:eastAsia="ru-UA"/>
        </w:rPr>
        <w:t>1</w:t>
      </w:r>
    </w:p>
    <w:p w14:paraId="3FB6F9FA" w14:textId="6F5A5D08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b/>
          <w:bCs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KaTeX_Typewriter" w:eastAsia="Times New Roman" w:hAnsi="KaTeX_Typewriter" w:cs="Times New Roman"/>
          <w:b/>
          <w:bCs/>
          <w:color w:val="1F1F1F"/>
          <w:sz w:val="29"/>
          <w:szCs w:val="29"/>
          <w:lang w:val="ru-UA" w:eastAsia="ru-UA"/>
        </w:rPr>
        <w:t>Passed</w:t>
      </w:r>
      <w:proofErr w:type="spellEnd"/>
    </w:p>
    <w:p w14:paraId="69A0D23F" w14:textId="78AFF2F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b/>
          <w:bCs/>
          <w:color w:val="1F1F1F"/>
          <w:sz w:val="24"/>
          <w:szCs w:val="24"/>
          <w:lang w:val="ru-UA" w:eastAsia="ru-UA"/>
        </w:rPr>
      </w:pPr>
      <w:r w:rsidRPr="006973CF">
        <w:rPr>
          <w:rFonts w:ascii="KaTeX_Typewriter" w:eastAsia="Times New Roman" w:hAnsi="KaTeX_Typewriter" w:cs="Times New Roman"/>
          <w:b/>
          <w:bCs/>
          <w:color w:val="1F1F1F"/>
          <w:sz w:val="29"/>
          <w:szCs w:val="29"/>
          <w:lang w:val="ru-UA" w:eastAsia="ru-UA"/>
        </w:rPr>
        <w:t>2</w:t>
      </w:r>
    </w:p>
    <w:p w14:paraId="59AEA057" w14:textId="1108DFB3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b/>
          <w:bCs/>
          <w:color w:val="1F1F1F"/>
          <w:sz w:val="24"/>
          <w:szCs w:val="24"/>
          <w:lang w:val="ru-UA" w:eastAsia="ru-UA"/>
        </w:rPr>
      </w:pPr>
      <w:r w:rsidRPr="006973CF">
        <w:rPr>
          <w:rFonts w:ascii="KaTeX_Typewriter" w:eastAsia="Times New Roman" w:hAnsi="KaTeX_Typewriter" w:cs="Times New Roman"/>
          <w:b/>
          <w:bCs/>
          <w:color w:val="1F1F1F"/>
          <w:sz w:val="29"/>
          <w:szCs w:val="29"/>
          <w:lang w:val="ru-UA" w:eastAsia="ru-UA"/>
        </w:rPr>
        <w:t>FAILED</w:t>
      </w:r>
    </w:p>
    <w:p w14:paraId="1B4A0133" w14:textId="1C7A9425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b/>
          <w:bCs/>
          <w:color w:val="1F1F1F"/>
          <w:sz w:val="24"/>
          <w:szCs w:val="24"/>
          <w:lang w:val="ru-UA" w:eastAsia="ru-UA"/>
        </w:rPr>
      </w:pPr>
      <w:r w:rsidRPr="006973CF">
        <w:rPr>
          <w:rFonts w:ascii="KaTeX_Typewriter" w:eastAsia="Times New Roman" w:hAnsi="KaTeX_Typewriter" w:cs="Times New Roman"/>
          <w:b/>
          <w:bCs/>
          <w:color w:val="1F1F1F"/>
          <w:sz w:val="29"/>
          <w:szCs w:val="29"/>
          <w:lang w:val="ru-UA" w:eastAsia="ru-UA"/>
        </w:rPr>
        <w:t>q</w:t>
      </w:r>
    </w:p>
    <w:p w14:paraId="5B174F18" w14:textId="53B57696" w:rsidR="006973CF" w:rsidRDefault="006973CF">
      <w:pPr>
        <w:rPr>
          <w:lang w:val="uk-UA"/>
        </w:rPr>
      </w:pPr>
      <w:r w:rsidRPr="006973CF">
        <w:rPr>
          <w:lang w:val="uk-UA"/>
        </w:rPr>
        <w:drawing>
          <wp:inline distT="0" distB="0" distL="0" distR="0" wp14:anchorId="0E9B01FD" wp14:editId="27A72EA7">
            <wp:extent cx="5940425" cy="4197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A0F5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>Test</w:t>
      </w:r>
      <w:proofErr w:type="spellEnd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>Case</w:t>
      </w:r>
      <w:proofErr w:type="spellEnd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ru-UA" w:eastAsia="ru-UA"/>
        </w:rPr>
        <w:t>Inputs</w:t>
      </w:r>
      <w:proofErr w:type="spellEnd"/>
    </w:p>
    <w:p w14:paraId="1CAD9486" w14:textId="77777777" w:rsidR="006973CF" w:rsidRPr="006973CF" w:rsidRDefault="006973CF" w:rsidP="006973C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</w:pP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automated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grader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uses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set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of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test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cases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that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are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built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into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the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Program.cs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file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I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provided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to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 xml:space="preserve"> </w:t>
      </w:r>
      <w:proofErr w:type="spellStart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you</w:t>
      </w:r>
      <w:proofErr w:type="spellEnd"/>
      <w:r w:rsidRPr="006973CF">
        <w:rPr>
          <w:rFonts w:ascii="Source Sans Pro" w:eastAsia="Times New Roman" w:hAnsi="Source Sans Pro" w:cs="Times New Roman"/>
          <w:color w:val="1F1F1F"/>
          <w:sz w:val="24"/>
          <w:szCs w:val="24"/>
          <w:lang w:val="ru-UA" w:eastAsia="ru-UA"/>
        </w:rPr>
        <w:t>.</w:t>
      </w:r>
    </w:p>
    <w:p w14:paraId="739341FD" w14:textId="77777777" w:rsidR="006973CF" w:rsidRPr="006973CF" w:rsidRDefault="006973CF">
      <w:pPr>
        <w:rPr>
          <w:lang w:val="ru-UA"/>
        </w:rPr>
      </w:pPr>
    </w:p>
    <w:sectPr w:rsidR="006973CF" w:rsidRPr="00697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KaTeX_Typewri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D3"/>
    <w:rsid w:val="0062545E"/>
    <w:rsid w:val="006973CF"/>
    <w:rsid w:val="00D41A4B"/>
    <w:rsid w:val="00D5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B933"/>
  <w15:chartTrackingRefBased/>
  <w15:docId w15:val="{0DCD80CA-33AA-4FBF-9ED7-FAB3212F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D41A4B"/>
    <w:rPr>
      <w:b/>
      <w:bCs/>
    </w:rPr>
  </w:style>
  <w:style w:type="character" w:customStyle="1" w:styleId="katex-mathml">
    <w:name w:val="katex-mathml"/>
    <w:basedOn w:val="a0"/>
    <w:rsid w:val="00D41A4B"/>
  </w:style>
  <w:style w:type="character" w:customStyle="1" w:styleId="mord">
    <w:name w:val="mord"/>
    <w:basedOn w:val="a0"/>
    <w:rsid w:val="00D41A4B"/>
  </w:style>
  <w:style w:type="character" w:customStyle="1" w:styleId="mrel">
    <w:name w:val="mrel"/>
    <w:basedOn w:val="a0"/>
    <w:rsid w:val="00697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Radko</dc:creator>
  <cp:keywords/>
  <dc:description/>
  <cp:lastModifiedBy>Maksym Radko</cp:lastModifiedBy>
  <cp:revision>3</cp:revision>
  <dcterms:created xsi:type="dcterms:W3CDTF">2022-04-22T13:22:00Z</dcterms:created>
  <dcterms:modified xsi:type="dcterms:W3CDTF">2022-04-23T10:37:00Z</dcterms:modified>
</cp:coreProperties>
</file>