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CfgMgr读取两个Bin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"GIF/202208042238.gif"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202208042238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r>
        <w:rPr>
          <w:rFonts w:hint="eastAsia"/>
          <w:lang w:val="en-US" w:eastAsia="zh-CN"/>
        </w:rPr>
        <w:t>框选</w:t>
      </w:r>
      <w:r>
        <w:rPr>
          <w:rFonts w:hint="default"/>
          <w:lang w:val="en-US" w:eastAsia="zh-CN"/>
        </w:rPr>
        <w:t>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"GIF/202208042327.gif"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202208042327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xml转Excel（补充类表不拆分）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"GIF/202208051440.gif"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202208051440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004E21"/>
    <w:rsid w:val="25D02C7B"/>
    <w:rsid w:val="267745A0"/>
    <w:rsid w:val="26AC016D"/>
    <w:rsid w:val="26E434F5"/>
    <w:rsid w:val="2710128D"/>
    <w:rsid w:val="277D4373"/>
    <w:rsid w:val="2848701C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5C0A1D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5FEB07DF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5B61C4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2054</Words>
  <Characters>4575</Characters>
  <Lines>0</Lines>
  <Paragraphs>0</Paragraphs>
  <TotalTime>304</TotalTime>
  <ScaleCrop>false</ScaleCrop>
  <LinksUpToDate>false</LinksUpToDate>
  <CharactersWithSpaces>4775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2022-08-05T06:41:53Z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