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28.04</w:t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Михаил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Обсуждений по странице, к сожалению не было.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Но решение о переносе страницы есть.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Поэтому делаем редизайн текущей страницы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http://santehnika-online.ru/montazh-sistem-otopleniya-i-vodosnabzheniya/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Дом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http://joxi.ru/RmzKbgoC0ZL0O2</w:t>
        </w:r>
      </w:hyperlink>
      <w:r w:rsidDel="00000000" w:rsidR="00000000" w:rsidRPr="00000000">
        <w:rPr>
          <w:rtl w:val="0"/>
        </w:rPr>
        <w:t xml:space="preserve">) можно сохранить, думаю.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ПАУЗА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santehnika-online.ru/montazh-sistem-otopleniya-i-vodosnabzheniya/" TargetMode="External"/><Relationship Id="rId6" Type="http://schemas.openxmlformats.org/officeDocument/2006/relationships/hyperlink" Target="http://joxi.ru/RmzKbgoC0ZL0O2" TargetMode="External"/></Relationships>
</file>