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AB17A" w14:textId="77777777" w:rsidR="008E1049" w:rsidRDefault="008E1049" w:rsidP="00CE283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1049">
        <w:rPr>
          <w:rFonts w:ascii="Times New Roman" w:hAnsi="Times New Roman" w:cs="Times New Roman"/>
          <w:b/>
          <w:bCs/>
          <w:sz w:val="28"/>
          <w:szCs w:val="28"/>
        </w:rPr>
        <w:t>I. Общие положения</w:t>
      </w:r>
    </w:p>
    <w:p w14:paraId="251C186C" w14:textId="77777777" w:rsidR="000C164F" w:rsidRPr="008E1049" w:rsidRDefault="000C164F" w:rsidP="00CE283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78FD5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1. Правила по охране труда при эксплуатации промышленного транспорта (далее - Правила) устанавливают государственные нормативные требования охраны труда, предъявляемые к организации и осуществлению работ, связанных с эксплуатацией, техническим обслуживанием и ремонтом напольного колесного промышленного транспорта (автопогрузчики и электропогрузчики, автокары и электрокары, грузовые тележки, вагонетки) и промышленного транспорта непрерывного действия (конвейеры всех типов, рольганги, транспортеры), высокоавтоматизированного промышленного транспорта, используемых при осуществлении технологических транспортных операций внутри и между производственными подразделениями организации как в составе единого технологического комплекса, так и при их отдельном применении (далее - промышленный транспорт).</w:t>
      </w:r>
    </w:p>
    <w:p w14:paraId="20759142" w14:textId="5A3697E4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Эксплуатация автомобильного и железнодорожного транспорта, используемого при осуществлении транспортных операций между производственными подразделениями организации, должна осуществляться в соответствии с </w:t>
      </w:r>
      <w:r>
        <w:rPr>
          <w:rFonts w:ascii="Times New Roman" w:hAnsi="Times New Roman" w:cs="Times New Roman"/>
          <w:sz w:val="28"/>
          <w:szCs w:val="28"/>
        </w:rPr>
        <w:t xml:space="preserve">Правилами </w:t>
      </w:r>
      <w:r w:rsidRPr="008E1049">
        <w:rPr>
          <w:rFonts w:ascii="Times New Roman" w:hAnsi="Times New Roman" w:cs="Times New Roman"/>
          <w:sz w:val="28"/>
          <w:szCs w:val="28"/>
        </w:rPr>
        <w:t>дорожного движения &lt;1&gt;, за исключением высокоавтоматизированного транспорта.</w:t>
      </w:r>
    </w:p>
    <w:p w14:paraId="59525144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--------------------------------</w:t>
      </w:r>
    </w:p>
    <w:p w14:paraId="460471B3" w14:textId="76170695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&lt;1&gt; </w:t>
      </w:r>
      <w:r>
        <w:rPr>
          <w:rFonts w:ascii="Times New Roman" w:hAnsi="Times New Roman" w:cs="Times New Roman"/>
          <w:sz w:val="28"/>
          <w:szCs w:val="28"/>
        </w:rPr>
        <w:t>Постановление</w:t>
      </w:r>
      <w:r w:rsidRPr="008E1049">
        <w:rPr>
          <w:rFonts w:ascii="Times New Roman" w:hAnsi="Times New Roman" w:cs="Times New Roman"/>
          <w:sz w:val="28"/>
          <w:szCs w:val="28"/>
        </w:rPr>
        <w:t> Совета Министров - Правительства Российской Федерации от 23 октября 1993 г. N 1090 "О Правилах дорожного движения" (Собрание актов Президента и Правительства Российской Федерации, 1993, N 47, ст. 4531; Собрание законодательства Российской Федерации, 2020, N 14, ст. 2098).</w:t>
      </w:r>
    </w:p>
    <w:p w14:paraId="338AAB42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2. Требования Правил обязательны для исполнения работодателями - юридическими лицами независимо от их организационно-правовых форм, осуществляющими эксплуатацию, техническое обслуживание и ремонт промышленного транспорта (далее - эксплуатация промышленного транспорта).</w:t>
      </w:r>
    </w:p>
    <w:p w14:paraId="69D8C489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3. На основе Правил и требований технической (эксплуатационной) документации организации-изготовителя промышленного транспорта и технологического оборудования, применяемого при его эксплуатации, работодателем разрабатываются инструкции по охране труда для профессий и (или) видов выполняемых работ, которые утверждаются локальным нормативным актом работодателя с учетом мнения соответствующего профсоюзного органа либо иного уполномоченного работниками, осуществляющими эксплуатацию промышленного транспорта, представительного органа (при наличии).</w:t>
      </w:r>
    </w:p>
    <w:p w14:paraId="3BF8B980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lastRenderedPageBreak/>
        <w:t>4. В случае применения технологического оборудования, технологической оснастки, материалов, и выполнения работ, требования к безопасному применению оснастки, материалов, и выполнения работ, требования к безопасному применению и выполнению которых не регламентированы Правилами, следует руководствоваться требованиями соответствующих нормативных правовых актов, содержащих государственные нормативные требования охраны труда.</w:t>
      </w:r>
    </w:p>
    <w:p w14:paraId="4FF13565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5. Работодатель обязан обеспечить:</w:t>
      </w:r>
    </w:p>
    <w:p w14:paraId="739A51FC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1) безопасную эксплуатацию промышленного транспорта и технологического оборудования и их содержание в исправном состоянии в соответствии с требованиями настоящих Правил и технической (эксплуатационной) документации организации-изготовителя;</w:t>
      </w:r>
    </w:p>
    <w:p w14:paraId="024818C7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2) обучение работников по охране труда и проверку знаний требований охраны труда;</w:t>
      </w:r>
    </w:p>
    <w:p w14:paraId="22EB30E2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3) контроль за соблюдением работниками требований инструкций по охране труда.</w:t>
      </w:r>
    </w:p>
    <w:p w14:paraId="33BF167C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6. При эксплуатации промышленного транспорта и технологического оборудования на работников возможно воздействие вредных и (или) опасных производственных факторов, в том числе:</w:t>
      </w:r>
    </w:p>
    <w:p w14:paraId="44CE6F5C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1) движущегося промышленного транспорта, машин и механизмов, подвижных элементов технологического оборудования, перемещаемых материалов, заготовок, изделий;</w:t>
      </w:r>
    </w:p>
    <w:p w14:paraId="3E92EDDF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2) падающих материалов (твердых, сыпучих, жидких), элементов технологического оборудования и инструмента;</w:t>
      </w:r>
    </w:p>
    <w:p w14:paraId="25BC4880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3) повышенного уровня шума и вибрации;</w:t>
      </w:r>
    </w:p>
    <w:p w14:paraId="43360ABA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4) повышенной или пониженной температуры воздуха рабочей зоны;</w:t>
      </w:r>
    </w:p>
    <w:p w14:paraId="0B464C34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5) повышенной или пониженной температуры материальных объектов производственной среды;</w:t>
      </w:r>
    </w:p>
    <w:p w14:paraId="22E61712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6) недостаточной освещенности рабочей зоны;</w:t>
      </w:r>
    </w:p>
    <w:p w14:paraId="700FDF82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7) повышенной загазованности и запыленности воздуха рабочей зоны;</w:t>
      </w:r>
    </w:p>
    <w:p w14:paraId="2BFE737E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8) высокой температуры жидкости в системах охлаждения двигателей;</w:t>
      </w:r>
    </w:p>
    <w:p w14:paraId="5BA16697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9) ожогового воздействия электролита аккумуляторных батарей, кислот и щелочей при приготовлении электролита;</w:t>
      </w:r>
    </w:p>
    <w:p w14:paraId="59E98313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10) физических и нервно-психических перегрузок.</w:t>
      </w:r>
    </w:p>
    <w:p w14:paraId="6E565008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 xml:space="preserve">7. При организации выполнения работ, связанных с воздействием на работников вредных и (или) опасных производственных факторов, </w:t>
      </w:r>
      <w:r w:rsidRPr="008E1049">
        <w:rPr>
          <w:rFonts w:ascii="Times New Roman" w:hAnsi="Times New Roman" w:cs="Times New Roman"/>
          <w:sz w:val="28"/>
          <w:szCs w:val="28"/>
        </w:rPr>
        <w:lastRenderedPageBreak/>
        <w:t>работодатель обязан принимать меры по их исключению или снижению до уровней допустимого воздействия.</w:t>
      </w:r>
    </w:p>
    <w:p w14:paraId="004944D6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При невозможности исключения или снижения уровней вредных и (или) опасных производственных факторов до уровней допустимого воздействия в связи с характером и условиями производственного процесса проведение работ без обеспечения работников соответствующими средствами индивидуальной и (или) коллективной защиты запрещается.</w:t>
      </w:r>
    </w:p>
    <w:p w14:paraId="15E27806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8. Работники, выполняющие работы, к которым предъявляются дополнительные (повышенные) требования охраны труда, должны проходить повторный инструктаж по охране труда не реже одного раза в три месяца, а также не реже одного раза в двенадцать месяцев - проверку знаний требований охраны труда.</w:t>
      </w:r>
    </w:p>
    <w:p w14:paraId="2C232D16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Перечни профессий работников и видов работ, к выполнению которых предъявляются дополнительные (повышенные) требования охраны труда, утверждаются локальным нормативным актом работодателя и могут дополняться или изменяться в зависимости от условий осуществляемых производственных процессов.</w:t>
      </w:r>
    </w:p>
    <w:p w14:paraId="5C8581F5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9. Работодатель в зависимости от специфики своей деятельности и исходя из оценки уровня профессионального риска вправе:</w:t>
      </w:r>
    </w:p>
    <w:p w14:paraId="08D785AC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1) устанавливать дополнительные требования безопасности, не противоречащие Правилам. Требования охраны труда должны содержаться в соответствующих инструкциях по охране труда, доводиться до работника в виде распоряжений, указаний, инструктажа;</w:t>
      </w:r>
    </w:p>
    <w:p w14:paraId="4F2FE004" w14:textId="77777777" w:rsidR="008E1049" w:rsidRPr="008E1049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2) в целях контроля за безопасным производством работ применять приборы, устройства, оборудование и (или) комплекс (систему) приборов, устройств, оборудования, обеспечивающие дистанционную видео-, аудио или иную фиксацию процессов производства работ.</w:t>
      </w:r>
    </w:p>
    <w:p w14:paraId="5B85C3F1" w14:textId="4FDDFBE3" w:rsidR="00426185" w:rsidRPr="00CE283B" w:rsidRDefault="008E1049" w:rsidP="00CE28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1049">
        <w:rPr>
          <w:rFonts w:ascii="Times New Roman" w:hAnsi="Times New Roman" w:cs="Times New Roman"/>
          <w:sz w:val="28"/>
          <w:szCs w:val="28"/>
        </w:rPr>
        <w:t>10.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способа, позволяющего идентифицировать личность работника, в соответствии с законодательством Российской Федерации.</w:t>
      </w:r>
    </w:p>
    <w:sectPr w:rsidR="00426185" w:rsidRPr="00CE2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48"/>
    <w:rsid w:val="000C164F"/>
    <w:rsid w:val="000F6717"/>
    <w:rsid w:val="003F6DBD"/>
    <w:rsid w:val="00426185"/>
    <w:rsid w:val="008E1049"/>
    <w:rsid w:val="00B03E2B"/>
    <w:rsid w:val="00B95A54"/>
    <w:rsid w:val="00BA5F48"/>
    <w:rsid w:val="00CE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6C1F"/>
  <w15:chartTrackingRefBased/>
  <w15:docId w15:val="{199C98DA-7B7A-4ABD-B85F-76F9BBBC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F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F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F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F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F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F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F4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104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1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4</cp:revision>
  <dcterms:created xsi:type="dcterms:W3CDTF">2026-05-23T08:44:00Z</dcterms:created>
  <dcterms:modified xsi:type="dcterms:W3CDTF">2026-05-23T10:45:00Z</dcterms:modified>
</cp:coreProperties>
</file>