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BEB2C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1AED">
        <w:rPr>
          <w:rFonts w:ascii="Times New Roman" w:hAnsi="Times New Roman" w:cs="Times New Roman"/>
          <w:b/>
          <w:bCs/>
          <w:sz w:val="28"/>
          <w:szCs w:val="28"/>
        </w:rPr>
        <w:t>XVIII. Требования охраны труда при эксплуатации вибрационных и гравитационных конвейеров</w:t>
      </w:r>
    </w:p>
    <w:p w14:paraId="19C9CFED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198. При работе вибрационного конвейера опасность травмирования представляют привод и грузонесущий орган конвейера, совершающий возвратно-поступательное колебательное движение.</w:t>
      </w:r>
    </w:p>
    <w:p w14:paraId="6E3A81E0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Для устранения опасности травмирования вибрационный конвейер со стороны прохода должен иметь ограждение перильного типа высотой не менее 1,1 м с обшивкой по низу высотой не менее 0,15 м и дополнительной ограждающей планкой на высоте 0,5 м от пола.</w:t>
      </w:r>
    </w:p>
    <w:p w14:paraId="559552DA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199. Приводы вибрационных конвейеров всех типов должны быть ограждены.</w:t>
      </w:r>
    </w:p>
    <w:p w14:paraId="5C98655D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Работа вибрационных конвейеров без ограждения приводов запрещается.</w:t>
      </w:r>
    </w:p>
    <w:p w14:paraId="5D757767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200. Основными опасными производственными факторами при работе гравитационных конвейеров являются:</w:t>
      </w:r>
    </w:p>
    <w:p w14:paraId="7E72835B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1) возможность травмирования работника перемещаемым по желобу конвейера грузом;</w:t>
      </w:r>
    </w:p>
    <w:p w14:paraId="0A262B34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2) возможность падения в желоб конвейера работника при устранении затора при транспортировании груза.</w:t>
      </w:r>
    </w:p>
    <w:p w14:paraId="75542827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201. Для устранения опасности травмирования работника транспортируемым по желобу гравитационного конвейера штучным (тарным) грузом сбегающая часть конвейера должна иметь приемное устройство, замедляющее скорость транспортирования груза для его безопасного приема и обработки.</w:t>
      </w:r>
    </w:p>
    <w:p w14:paraId="38955E33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202. Для ликвидации затора груза в желобе гравитационного конвейера необходимо применять специальные приспособления (крюки, шуровки), исключающие необходимость нахождения работника в опасной зоне.</w:t>
      </w:r>
    </w:p>
    <w:p w14:paraId="554B9215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203. Для предупреждения о приближающемся грузе на сбегающей части гравитационного конвейера должны устанавливаться электрические или механические устройства для подачи предупредительного сигнала.</w:t>
      </w:r>
    </w:p>
    <w:p w14:paraId="4F301B60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204. Наклонные и винтовые спуски (далее - спуски), являющиеся разновидностями гравитационных конвейеров, применяются для спуска тарных грузов. Спуски должны надежно крепиться к перекрытиям, стенам и к приемным столам.</w:t>
      </w:r>
    </w:p>
    <w:p w14:paraId="0397135C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205. Спуски должны оборудоваться бортами, исключающими выпадение спускаемых грузов.</w:t>
      </w:r>
    </w:p>
    <w:p w14:paraId="55CE6FF6" w14:textId="77777777" w:rsidR="002A1AED" w:rsidRPr="002A1AED" w:rsidRDefault="002A1AED" w:rsidP="002A1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1AED">
        <w:rPr>
          <w:rFonts w:ascii="Times New Roman" w:hAnsi="Times New Roman" w:cs="Times New Roman"/>
          <w:sz w:val="28"/>
          <w:szCs w:val="28"/>
        </w:rPr>
        <w:t>206. Приемные отверстия спусков и места прохождения спусков в опасных для работников зонах должны ограждаться перилами высотой не менее 1,1 м с обшивкой по низу высотой не менее 0,15 м и дополнительной ограждающей планкой на высоте 0,5 м от пола.</w:t>
      </w:r>
    </w:p>
    <w:p w14:paraId="22A20754" w14:textId="6BAA0B67" w:rsidR="00634606" w:rsidRPr="00FB5F79" w:rsidRDefault="002A1AED" w:rsidP="002A1AED">
      <w:pPr>
        <w:spacing w:line="240" w:lineRule="auto"/>
      </w:pPr>
      <w:r w:rsidRPr="002A1AED">
        <w:rPr>
          <w:rFonts w:ascii="Times New Roman" w:hAnsi="Times New Roman" w:cs="Times New Roman"/>
          <w:sz w:val="28"/>
          <w:szCs w:val="28"/>
        </w:rPr>
        <w:lastRenderedPageBreak/>
        <w:t>207. Спуски с углом наклона более 24° должны быть оборудованы тормозными устройствами.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2A1AED"/>
    <w:rsid w:val="004139B4"/>
    <w:rsid w:val="00426185"/>
    <w:rsid w:val="00467A4A"/>
    <w:rsid w:val="00484F7E"/>
    <w:rsid w:val="004B43E9"/>
    <w:rsid w:val="0059457E"/>
    <w:rsid w:val="00634606"/>
    <w:rsid w:val="00812566"/>
    <w:rsid w:val="008F7426"/>
    <w:rsid w:val="0096381F"/>
    <w:rsid w:val="00966ED1"/>
    <w:rsid w:val="00973F9A"/>
    <w:rsid w:val="00A83E80"/>
    <w:rsid w:val="00AC110E"/>
    <w:rsid w:val="00B03E2B"/>
    <w:rsid w:val="00B95A54"/>
    <w:rsid w:val="00C92807"/>
    <w:rsid w:val="00D737BF"/>
    <w:rsid w:val="00D855B2"/>
    <w:rsid w:val="00F33E16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2026-05-23T12:11:00Z</dcterms:created>
  <dcterms:modified xsi:type="dcterms:W3CDTF">2026-05-23T12:11:00Z</dcterms:modified>
</cp:coreProperties>
</file>