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DD2AF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2F90">
        <w:rPr>
          <w:rFonts w:ascii="Times New Roman" w:hAnsi="Times New Roman" w:cs="Times New Roman"/>
          <w:b/>
          <w:bCs/>
          <w:sz w:val="28"/>
          <w:szCs w:val="28"/>
        </w:rPr>
        <w:t>XX. Требования охраны труда при эксплуатации подвесных конвейеров</w:t>
      </w:r>
    </w:p>
    <w:p w14:paraId="7AF8679A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212. Подвесные конвейеры должны располагаться так, чтобы исключалось перемещение подвесок с грузом над технологическим оборудованием, рабочими местами и проходами (проездами).</w:t>
      </w:r>
    </w:p>
    <w:p w14:paraId="26AB6B98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В случае перемещения подвесок с грузом над технологическим оборудованием, рабочими местами и проходами (проездами) должны устанавливаться защитные ограждения (навесы), выходящие за габарит конвейера не менее чем на 1,0 м.</w:t>
      </w:r>
    </w:p>
    <w:p w14:paraId="194B6862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Защитные ограждения (навесы) должны устанавливаться на высоте, обеспечивающей проезд транспортных средств, но не ниже 2,0 м от уровня пола.</w:t>
      </w:r>
    </w:p>
    <w:p w14:paraId="7CF039FC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213. Горизонтальная трасса подвесного конвейера перед подъемом и после спуска должна ограждаться сплошным ограждением протяженностью не менее 3,0 м.</w:t>
      </w:r>
    </w:p>
    <w:p w14:paraId="26ED7634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214. Подвесные конвейеры на наклонных участках должны оборудоваться улавливающими устройствами на случай обрыва цепи конвейера.</w:t>
      </w:r>
    </w:p>
    <w:p w14:paraId="7EDC73E4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215. Подвесные конвейеры должны быть оборудованы сигнализацией, предупреждающей о пуске конвейеров, и пультами для их срочной остановки.</w:t>
      </w:r>
    </w:p>
    <w:p w14:paraId="6A56EB36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216. Подвесные конвейеры на участке загрузки и выгрузки должны оборудоваться выключающими устройствами.</w:t>
      </w:r>
    </w:p>
    <w:p w14:paraId="238A5A59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217. На подвесных конвейерах вдоль трассы следует устанавливать кнопки "Стоп" с шагом не более 30 м для аварийной остановки конвейеров.</w:t>
      </w:r>
    </w:p>
    <w:p w14:paraId="0DB8D91C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218. Навеска и съем деталей (грузов) с навесных устройств подвесного конвейера должны производиться грузоподъемными механизмами или вручную на предназначенных для этого местах с применением средств индивидуальной защиты рук.</w:t>
      </w:r>
    </w:p>
    <w:p w14:paraId="076DB34F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219. Ходовые пути подвесных грузонесущих конвейеров на участке погрузки и разгрузки грузов вручную должны быть расположены на такой высоте, чтобы подвески типа ящичной люльки (платформы) перемещались на расстоянии 0,6 - 1,2 м от уровня пола до верхней кромки ящичной люльки (платформы).</w:t>
      </w:r>
    </w:p>
    <w:p w14:paraId="168490A7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220. Запрещается:</w:t>
      </w:r>
    </w:p>
    <w:p w14:paraId="76AE1DEC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1) работать на подвесном конвейере с неисправными подвесками;</w:t>
      </w:r>
    </w:p>
    <w:p w14:paraId="10BEDCF9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2) работать на подвесном конвейере при неисправности или отсутствии защитных ограждений;</w:t>
      </w:r>
    </w:p>
    <w:p w14:paraId="05300837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3) загружать подвески (люльки, платформы, корзины) выше их бортов;</w:t>
      </w:r>
    </w:p>
    <w:p w14:paraId="1EB7CB99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lastRenderedPageBreak/>
        <w:t>4) эксплуатировать опрокидываемые люльки и корзины с неисправными фиксирующими устройствами (замками).</w:t>
      </w:r>
    </w:p>
    <w:p w14:paraId="0C0A671B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221. При конвейерной окраске изделий методом окунания работа окрасочного подвесного конвейера должна быть сблокирована с вытяжной вентиляцией окрасочной камеры.</w:t>
      </w:r>
    </w:p>
    <w:p w14:paraId="062224F8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222. На окрасочных подвесных конвейерах навешивание деталей на конвейер и снятие деталей с него должны производиться вне окрасочной камеры.</w:t>
      </w:r>
    </w:p>
    <w:p w14:paraId="66F0ED5F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 xml:space="preserve">223. При окраске методом </w:t>
      </w:r>
      <w:proofErr w:type="spellStart"/>
      <w:r w:rsidRPr="00D72F90">
        <w:rPr>
          <w:rFonts w:ascii="Times New Roman" w:hAnsi="Times New Roman" w:cs="Times New Roman"/>
          <w:sz w:val="28"/>
          <w:szCs w:val="28"/>
        </w:rPr>
        <w:t>электроосаждения</w:t>
      </w:r>
      <w:proofErr w:type="spellEnd"/>
      <w:r w:rsidRPr="00D72F90">
        <w:rPr>
          <w:rFonts w:ascii="Times New Roman" w:hAnsi="Times New Roman" w:cs="Times New Roman"/>
          <w:sz w:val="28"/>
          <w:szCs w:val="28"/>
        </w:rPr>
        <w:t xml:space="preserve"> подвесной конвейер и ванна </w:t>
      </w:r>
      <w:proofErr w:type="spellStart"/>
      <w:r w:rsidRPr="00D72F90">
        <w:rPr>
          <w:rFonts w:ascii="Times New Roman" w:hAnsi="Times New Roman" w:cs="Times New Roman"/>
          <w:sz w:val="28"/>
          <w:szCs w:val="28"/>
        </w:rPr>
        <w:t>электроосаждения</w:t>
      </w:r>
      <w:proofErr w:type="spellEnd"/>
      <w:r w:rsidRPr="00D72F90">
        <w:rPr>
          <w:rFonts w:ascii="Times New Roman" w:hAnsi="Times New Roman" w:cs="Times New Roman"/>
          <w:sz w:val="28"/>
          <w:szCs w:val="28"/>
        </w:rPr>
        <w:t xml:space="preserve"> емкостью более 1 м3 должны укрываться общим тоннелем, оборудованным системой вентиляции.</w:t>
      </w:r>
    </w:p>
    <w:p w14:paraId="43CF46F4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 xml:space="preserve">224. Дверь для входа внутрь тоннеля при окраске методом </w:t>
      </w:r>
      <w:proofErr w:type="spellStart"/>
      <w:r w:rsidRPr="00D72F90">
        <w:rPr>
          <w:rFonts w:ascii="Times New Roman" w:hAnsi="Times New Roman" w:cs="Times New Roman"/>
          <w:sz w:val="28"/>
          <w:szCs w:val="28"/>
        </w:rPr>
        <w:t>электроосаждения</w:t>
      </w:r>
      <w:proofErr w:type="spellEnd"/>
      <w:r w:rsidRPr="00D72F90">
        <w:rPr>
          <w:rFonts w:ascii="Times New Roman" w:hAnsi="Times New Roman" w:cs="Times New Roman"/>
          <w:sz w:val="28"/>
          <w:szCs w:val="28"/>
        </w:rPr>
        <w:t xml:space="preserve"> должна быть оборудована специальным замком с блокировкой подачи питания на подвесной конвейер и иметь ручку с наружной стороны. На двери должен быть размещен групповой знак с основными знаками безопасности "Внимание! Опасность" и "Проход запрещен" с поясняющими надписями "Внимание! Опасная зона", "Посторонним вход запрещен!".</w:t>
      </w:r>
    </w:p>
    <w:p w14:paraId="01E1D8A2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225. В литейных цехах участки подвесных охладительных конвейеров с навешиваемыми отливками должны быть оборудованы боковыми панелями равномерного всасывания по длине конвейера или укрываться кожухом с торцевыми проемами для входа и выхода отливок и отсосами воздуха в верхней части кожуха.</w:t>
      </w:r>
    </w:p>
    <w:p w14:paraId="50407819" w14:textId="77777777" w:rsidR="00D72F90" w:rsidRPr="00D72F90" w:rsidRDefault="00D72F90" w:rsidP="00D72F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2F90">
        <w:rPr>
          <w:rFonts w:ascii="Times New Roman" w:hAnsi="Times New Roman" w:cs="Times New Roman"/>
          <w:sz w:val="28"/>
          <w:szCs w:val="28"/>
        </w:rPr>
        <w:t>Снятие отливок с подвесок подвесного охладительного конвейера должно производиться при остановленном конвейере.</w:t>
      </w:r>
    </w:p>
    <w:p w14:paraId="22A20754" w14:textId="544C283B" w:rsidR="00634606" w:rsidRPr="00FB5F79" w:rsidRDefault="00D72F90" w:rsidP="00D72F90">
      <w:pPr>
        <w:spacing w:line="240" w:lineRule="auto"/>
      </w:pPr>
      <w:r w:rsidRPr="00D72F90">
        <w:rPr>
          <w:rFonts w:ascii="Times New Roman" w:hAnsi="Times New Roman" w:cs="Times New Roman"/>
          <w:sz w:val="28"/>
          <w:szCs w:val="28"/>
        </w:rPr>
        <w:t>226. Навес отливок массой более 20 кг на подвесной охладительный конвейер и снятие их с подвесок конвейера должны быть механизированы.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2A1AED"/>
    <w:rsid w:val="004139B4"/>
    <w:rsid w:val="00426185"/>
    <w:rsid w:val="00467A4A"/>
    <w:rsid w:val="00484F7E"/>
    <w:rsid w:val="004B43E9"/>
    <w:rsid w:val="0059457E"/>
    <w:rsid w:val="00634606"/>
    <w:rsid w:val="00812566"/>
    <w:rsid w:val="008F7426"/>
    <w:rsid w:val="0096381F"/>
    <w:rsid w:val="00966ED1"/>
    <w:rsid w:val="00973F9A"/>
    <w:rsid w:val="00A83E80"/>
    <w:rsid w:val="00AC110E"/>
    <w:rsid w:val="00B03E2B"/>
    <w:rsid w:val="00B95A54"/>
    <w:rsid w:val="00C92807"/>
    <w:rsid w:val="00D72F90"/>
    <w:rsid w:val="00D737BF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3089</Characters>
  <Application>Microsoft Office Word</Application>
  <DocSecurity>0</DocSecurity>
  <Lines>63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2026-05-23T12:15:00Z</dcterms:created>
  <dcterms:modified xsi:type="dcterms:W3CDTF">2026-05-23T12:15:00Z</dcterms:modified>
</cp:coreProperties>
</file>