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C944E" w14:textId="77777777" w:rsidR="00592CC9" w:rsidRPr="00592CC9" w:rsidRDefault="00592CC9" w:rsidP="00592CC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CC9">
        <w:rPr>
          <w:rFonts w:ascii="Times New Roman" w:hAnsi="Times New Roman" w:cs="Times New Roman"/>
          <w:b/>
          <w:bCs/>
          <w:sz w:val="28"/>
          <w:szCs w:val="28"/>
        </w:rPr>
        <w:t>XXI. Требования охраны труда при эксплуатации подвесных транспортных средств</w:t>
      </w:r>
    </w:p>
    <w:p w14:paraId="343229C3" w14:textId="77777777" w:rsidR="00592CC9" w:rsidRPr="00592CC9" w:rsidRDefault="00592CC9" w:rsidP="00592CC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CC9">
        <w:rPr>
          <w:rFonts w:ascii="Times New Roman" w:hAnsi="Times New Roman" w:cs="Times New Roman"/>
          <w:sz w:val="28"/>
          <w:szCs w:val="28"/>
        </w:rPr>
        <w:t xml:space="preserve">227. При эксплуатации подвесных транспортных средств (монорельсовые и </w:t>
      </w:r>
      <w:proofErr w:type="spellStart"/>
      <w:r w:rsidRPr="00592CC9">
        <w:rPr>
          <w:rFonts w:ascii="Times New Roman" w:hAnsi="Times New Roman" w:cs="Times New Roman"/>
          <w:sz w:val="28"/>
          <w:szCs w:val="28"/>
        </w:rPr>
        <w:t>двухрельсовые</w:t>
      </w:r>
      <w:proofErr w:type="spellEnd"/>
      <w:r w:rsidRPr="00592CC9">
        <w:rPr>
          <w:rFonts w:ascii="Times New Roman" w:hAnsi="Times New Roman" w:cs="Times New Roman"/>
          <w:sz w:val="28"/>
          <w:szCs w:val="28"/>
        </w:rPr>
        <w:t xml:space="preserve"> подвесные дороги с самоходными или с несамоходными тележками, оснащенными навесными устройствами для транспортировки груза) необходимо соблюдать следующие требования:</w:t>
      </w:r>
    </w:p>
    <w:p w14:paraId="0378E4E0" w14:textId="77777777" w:rsidR="00592CC9" w:rsidRPr="00592CC9" w:rsidRDefault="00592CC9" w:rsidP="00592CC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CC9">
        <w:rPr>
          <w:rFonts w:ascii="Times New Roman" w:hAnsi="Times New Roman" w:cs="Times New Roman"/>
          <w:sz w:val="28"/>
          <w:szCs w:val="28"/>
        </w:rPr>
        <w:t>1) навеску груза на навесные устройства подвесных транспортных средств производить с применением средств индивидуальной защиты рук на те навесные устройства, которые предназначены для данного груза, обеспечивая надежное закрепление груза на навесных устройствах или его устойчивое размещение в люльках или корзинах;</w:t>
      </w:r>
    </w:p>
    <w:p w14:paraId="4FF12058" w14:textId="77777777" w:rsidR="00592CC9" w:rsidRPr="00592CC9" w:rsidRDefault="00592CC9" w:rsidP="00592CC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CC9">
        <w:rPr>
          <w:rFonts w:ascii="Times New Roman" w:hAnsi="Times New Roman" w:cs="Times New Roman"/>
          <w:sz w:val="28"/>
          <w:szCs w:val="28"/>
        </w:rPr>
        <w:t>2) снятие груза с навесных устройств подвесных транспортных средств и его укладку производить в предназначенную для этого тару или в штабель;</w:t>
      </w:r>
    </w:p>
    <w:p w14:paraId="7072A7EF" w14:textId="77777777" w:rsidR="00592CC9" w:rsidRPr="00592CC9" w:rsidRDefault="00592CC9" w:rsidP="00592CC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CC9">
        <w:rPr>
          <w:rFonts w:ascii="Times New Roman" w:hAnsi="Times New Roman" w:cs="Times New Roman"/>
          <w:sz w:val="28"/>
          <w:szCs w:val="28"/>
        </w:rPr>
        <w:t>3) для прохода навешенного на подвесное транспортное средство груза трасса прохода должна быть свободной, ограждения трассы исправны и надежно закреплены.</w:t>
      </w:r>
    </w:p>
    <w:p w14:paraId="79A15F1A" w14:textId="77777777" w:rsidR="00592CC9" w:rsidRPr="00592CC9" w:rsidRDefault="00592CC9" w:rsidP="00592CC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CC9">
        <w:rPr>
          <w:rFonts w:ascii="Times New Roman" w:hAnsi="Times New Roman" w:cs="Times New Roman"/>
          <w:sz w:val="28"/>
          <w:szCs w:val="28"/>
        </w:rPr>
        <w:t>228. Вдоль подвесных транспортных средств на расстоянии не менее 0,5 м от габарита транспортируемого груза, люлек или корзин должен быть обеспечен свободный проход.</w:t>
      </w:r>
    </w:p>
    <w:p w14:paraId="3ECA5C36" w14:textId="77777777" w:rsidR="00592CC9" w:rsidRPr="00592CC9" w:rsidRDefault="00592CC9" w:rsidP="00592CC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CC9">
        <w:rPr>
          <w:rFonts w:ascii="Times New Roman" w:hAnsi="Times New Roman" w:cs="Times New Roman"/>
          <w:sz w:val="28"/>
          <w:szCs w:val="28"/>
        </w:rPr>
        <w:t>Запрещается загромождать проходы вдоль подвесных транспортных средств.</w:t>
      </w:r>
    </w:p>
    <w:p w14:paraId="74404F84" w14:textId="77777777" w:rsidR="00592CC9" w:rsidRPr="00592CC9" w:rsidRDefault="00592CC9" w:rsidP="00592CC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CC9">
        <w:rPr>
          <w:rFonts w:ascii="Times New Roman" w:hAnsi="Times New Roman" w:cs="Times New Roman"/>
          <w:sz w:val="28"/>
          <w:szCs w:val="28"/>
        </w:rPr>
        <w:t>229. На рабочих местах загрузки и разгрузки подвесных транспортных средств должны быть карты (схемы) строповки (навески, загрузки) транспортируемого груза (деталей, узлов).</w:t>
      </w:r>
    </w:p>
    <w:p w14:paraId="62377B3B" w14:textId="77777777" w:rsidR="00592CC9" w:rsidRPr="00592CC9" w:rsidRDefault="00592CC9" w:rsidP="00592CC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CC9">
        <w:rPr>
          <w:rFonts w:ascii="Times New Roman" w:hAnsi="Times New Roman" w:cs="Times New Roman"/>
          <w:sz w:val="28"/>
          <w:szCs w:val="28"/>
        </w:rPr>
        <w:t>230. Ремонт оборудования подвесного транспортного средства, работающего в комплексе с другими конвейерами, необходимо производить после отключения всех сблокированных с ним конвейеров. На отключающее устройство должен быть вывешен запрещающий знак безопасности с поясняющей надписью "Не включать! Работают люди".</w:t>
      </w:r>
    </w:p>
    <w:p w14:paraId="22A20754" w14:textId="057F5F14" w:rsidR="00634606" w:rsidRPr="00FB5F79" w:rsidRDefault="00592CC9" w:rsidP="00592CC9">
      <w:pPr>
        <w:spacing w:line="240" w:lineRule="auto"/>
      </w:pPr>
      <w:r w:rsidRPr="00592CC9">
        <w:rPr>
          <w:rFonts w:ascii="Times New Roman" w:hAnsi="Times New Roman" w:cs="Times New Roman"/>
          <w:sz w:val="28"/>
          <w:szCs w:val="28"/>
        </w:rPr>
        <w:t xml:space="preserve">231. Ремонт оборудования подвесных транспортных средств в сушильных камерах, в камерах </w:t>
      </w:r>
      <w:proofErr w:type="spellStart"/>
      <w:r w:rsidRPr="00592CC9">
        <w:rPr>
          <w:rFonts w:ascii="Times New Roman" w:hAnsi="Times New Roman" w:cs="Times New Roman"/>
          <w:sz w:val="28"/>
          <w:szCs w:val="28"/>
        </w:rPr>
        <w:t>бондаризации</w:t>
      </w:r>
      <w:proofErr w:type="spellEnd"/>
      <w:r w:rsidRPr="00592CC9">
        <w:rPr>
          <w:rFonts w:ascii="Times New Roman" w:hAnsi="Times New Roman" w:cs="Times New Roman"/>
          <w:sz w:val="28"/>
          <w:szCs w:val="28"/>
        </w:rPr>
        <w:t xml:space="preserve"> допускается производить после охлаждения воздуха внутри камер до температуры, не превышающей 40 °C.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2A1AED"/>
    <w:rsid w:val="004139B4"/>
    <w:rsid w:val="00426185"/>
    <w:rsid w:val="00467A4A"/>
    <w:rsid w:val="00484F7E"/>
    <w:rsid w:val="004B43E9"/>
    <w:rsid w:val="00592CC9"/>
    <w:rsid w:val="0059457E"/>
    <w:rsid w:val="00634606"/>
    <w:rsid w:val="00812566"/>
    <w:rsid w:val="008F7426"/>
    <w:rsid w:val="0096381F"/>
    <w:rsid w:val="00966ED1"/>
    <w:rsid w:val="00973F9A"/>
    <w:rsid w:val="00A83E80"/>
    <w:rsid w:val="00AC110E"/>
    <w:rsid w:val="00B03E2B"/>
    <w:rsid w:val="00B95A54"/>
    <w:rsid w:val="00C92807"/>
    <w:rsid w:val="00D72F90"/>
    <w:rsid w:val="00D737BF"/>
    <w:rsid w:val="00D855B2"/>
    <w:rsid w:val="00F33E16"/>
    <w:rsid w:val="00F8043D"/>
    <w:rsid w:val="00FB5F79"/>
    <w:rsid w:val="00FC264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229</Words>
  <Characters>1634</Characters>
  <Application>Microsoft Office Word</Application>
  <DocSecurity>0</DocSecurity>
  <Lines>33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2026-05-23T12:19:00Z</dcterms:created>
  <dcterms:modified xsi:type="dcterms:W3CDTF">2026-05-23T12:19:00Z</dcterms:modified>
</cp:coreProperties>
</file>