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C14A4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43E">
        <w:rPr>
          <w:rFonts w:ascii="Times New Roman" w:hAnsi="Times New Roman" w:cs="Times New Roman"/>
          <w:b/>
          <w:bCs/>
          <w:sz w:val="28"/>
          <w:szCs w:val="28"/>
        </w:rPr>
        <w:t>I. Общие положения</w:t>
      </w:r>
    </w:p>
    <w:p w14:paraId="7280436B" w14:textId="75F4415B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343E">
        <w:rPr>
          <w:rFonts w:ascii="Times New Roman" w:hAnsi="Times New Roman" w:cs="Times New Roman"/>
          <w:sz w:val="28"/>
          <w:szCs w:val="28"/>
        </w:rPr>
        <w:t>1. Правила по охране труда при погрузочно-разгрузочных работах и размещении грузов (далее - Правила) устанавливают государственные нормативные требования охраны труда при выполнении погрузочно-разгрузочных работ, транспортировке, размещении и хранении грузов.</w:t>
      </w:r>
    </w:p>
    <w:p w14:paraId="3DA75582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Правила обязательны для исполнения работодателями - юридическими и физическими лицами независимо от их организационно-правовых форм, осуществляющими погрузочно-разгрузочные работы и размещение грузов (далее - работодатели), и работниками, выполняющими погрузочно-разгрузочные работы (далее - работники).</w:t>
      </w:r>
    </w:p>
    <w:p w14:paraId="57883CF5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2. На основе Правил и требований технической (эксплуатационной) документации организации-изготовителя технологического оборудования, применяемого при выполнении погрузочно-разгрузочных работ (далее организация-изготовитель), работодателем разрабатываются инструкции по охране труда для профессий и (или) видов выполняемых работ, которые утверждаются локальным нормативным актом работодателя с учетом мнения соответствующего профсоюзного органа либо иного уполномоченного работниками представительного органа (при наличии).</w:t>
      </w:r>
    </w:p>
    <w:p w14:paraId="20976FF4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3. В случае применения технологического оборудования, технологической оснастки и выполнения работ, требования к безопасному применению и выполнению которых не регламентированы Правилами, следует руководствоваться требованиями соответствующих нормативных правовых актов, содержащих государственные нормативные требования охраны труда, а также требованиями организации-изготовителя оборудования и инструмента.</w:t>
      </w:r>
    </w:p>
    <w:p w14:paraId="6CAE9B29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4. Работодатель обязан обеспечить:</w:t>
      </w:r>
    </w:p>
    <w:p w14:paraId="01836497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1) безопасность погрузочно-разгрузочных работ, содержание технологического оборудования и технологической оснастки в исправном состоянии и их эксплуатацию в соответствии с требованиями Правил и технической (эксплуатационной) документации организации-изготовителя;</w:t>
      </w:r>
    </w:p>
    <w:p w14:paraId="28B6AF87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2) обучение работников по охране труда и проверку знаний требований охраны труда;</w:t>
      </w:r>
    </w:p>
    <w:p w14:paraId="03788A24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3) контроль за соблюдением работниками требований инструкций по охране труда;</w:t>
      </w:r>
    </w:p>
    <w:p w14:paraId="4258399E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4) идентификацию опасностей и оценку профессионального риска;</w:t>
      </w:r>
    </w:p>
    <w:p w14:paraId="4DA73CE0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5) условия труда на рабочих местах, соответствующие требованиям охраны труда.</w:t>
      </w:r>
    </w:p>
    <w:p w14:paraId="23D730B3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 xml:space="preserve">5. Работодатели и их объединения вправе устанавливать требования охраны труда при выполнении погрузочно-разгрузочных работ, размещении и </w:t>
      </w:r>
      <w:r w:rsidRPr="0082343E">
        <w:rPr>
          <w:rFonts w:ascii="Times New Roman" w:hAnsi="Times New Roman" w:cs="Times New Roman"/>
          <w:sz w:val="28"/>
          <w:szCs w:val="28"/>
        </w:rPr>
        <w:lastRenderedPageBreak/>
        <w:t>хранении грузов, улучшающие условия труда и повышающие безопасность труда работников.</w:t>
      </w:r>
    </w:p>
    <w:p w14:paraId="1173F5E8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6. При организации выполнения работ, связанных с воздействием на работников вредных производственных факторов, работодатель обязан принять меры по их исключению или снижению до уровней допустимого воздействия.</w:t>
      </w:r>
    </w:p>
    <w:p w14:paraId="28AD8592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При невозможности исключения или снижения уровней вредных производственных факторов до уровней допустимого воздействия в связи с характером и условиями производственного процесса проведение работ без обеспечения работников соответствующими специальной одеждой, специальной обувью и другими средствами индивидуальной защиты (далее - СИЗ) запрещается.</w:t>
      </w:r>
    </w:p>
    <w:p w14:paraId="23EA0609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При организации выполнения работ, связанных с воздействием на работников травмоопасных производственных факторов, работодатель обязан принять меры по их исключению или снижению профессионального риска травмирования до допустимого уровня.</w:t>
      </w:r>
    </w:p>
    <w:p w14:paraId="63F6527F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7. При выполнении погрузочно-разгрузочных работ и размещения грузов на работников возможно воздействие вредных и (или) опасных производственных факторов, в том числе:</w:t>
      </w:r>
    </w:p>
    <w:p w14:paraId="7BC7BA0F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1) движущихся машин, промышленного транспорта, перемещаемых грузов;</w:t>
      </w:r>
    </w:p>
    <w:p w14:paraId="3839CF2E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2) падающих предметов (перемещаемого груза);</w:t>
      </w:r>
    </w:p>
    <w:p w14:paraId="1CCDE9C3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3) повышенного уровня шума и вибрации;</w:t>
      </w:r>
    </w:p>
    <w:p w14:paraId="228D8D59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4) повышенной или пониженной температуры воздуха рабочей зоны;</w:t>
      </w:r>
    </w:p>
    <w:p w14:paraId="2B7448F4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5) недостаточной освещенности рабочей зоны;</w:t>
      </w:r>
    </w:p>
    <w:p w14:paraId="271F8645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6) повышенной запыленности и загазованности воздуха рабочей зоны;</w:t>
      </w:r>
    </w:p>
    <w:p w14:paraId="7F6EBF6F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7) повышенного уровня статического электричества;</w:t>
      </w:r>
    </w:p>
    <w:p w14:paraId="56B2F245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8) неблагоприятных климатических условий на открытых площадках (дождь, снег, туман, ветер);</w:t>
      </w:r>
    </w:p>
    <w:p w14:paraId="2A051F1A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9) расположения рабочих мест на высоте относительно поверхности рабочих площадок и водной поверхности;</w:t>
      </w:r>
    </w:p>
    <w:p w14:paraId="218700B7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10) физических перегрузок;</w:t>
      </w:r>
    </w:p>
    <w:p w14:paraId="53331EE8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11) нервно-психических перегрузок;</w:t>
      </w:r>
    </w:p>
    <w:p w14:paraId="6B358D7C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12) опасных (вредных) воздействий перемещаемого груза.</w:t>
      </w:r>
    </w:p>
    <w:p w14:paraId="0081BAC6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8. Работодатель в зависимости от специфики своей деятельности и исходя из оценки уровня профессионального риска вправе:</w:t>
      </w:r>
    </w:p>
    <w:p w14:paraId="0BE6E0A0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lastRenderedPageBreak/>
        <w:t>1) устанавливать дополнительные требования безопасности, не противоречащие Правилам. Требования охраны труда должны содержаться в соответствующих инструкциях по охране труда, доводиться до работника в виде распоряжений, указаний, инструктажа;</w:t>
      </w:r>
    </w:p>
    <w:p w14:paraId="3344116D" w14:textId="77777777" w:rsidR="0082343E" w:rsidRPr="0082343E" w:rsidRDefault="0082343E" w:rsidP="008234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2343E">
        <w:rPr>
          <w:rFonts w:ascii="Times New Roman" w:hAnsi="Times New Roman" w:cs="Times New Roman"/>
          <w:sz w:val="28"/>
          <w:szCs w:val="28"/>
        </w:rPr>
        <w:t>2) в целях контроля за безопасным производством работ применять приборы, устройства, оборудование и (или) комплекс (систему) приборов, устройств, оборудования, обеспечивающие дистанционную видео-, аудио или иную фиксацию процессов производства работ.</w:t>
      </w:r>
    </w:p>
    <w:p w14:paraId="22A20754" w14:textId="555D4386" w:rsidR="00634606" w:rsidRPr="00FB5F79" w:rsidRDefault="0082343E" w:rsidP="0082343E">
      <w:pPr>
        <w:spacing w:line="240" w:lineRule="auto"/>
      </w:pPr>
      <w:r w:rsidRPr="0082343E">
        <w:rPr>
          <w:rFonts w:ascii="Times New Roman" w:hAnsi="Times New Roman" w:cs="Times New Roman"/>
          <w:sz w:val="28"/>
          <w:szCs w:val="28"/>
        </w:rPr>
        <w:t>9.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способа, позволяющего идентифицировать личность работника, в соответствии с законодательством Российской Федерации.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042BE"/>
    <w:rsid w:val="00227469"/>
    <w:rsid w:val="002A1AED"/>
    <w:rsid w:val="004139B4"/>
    <w:rsid w:val="00426185"/>
    <w:rsid w:val="00467A4A"/>
    <w:rsid w:val="00484F7E"/>
    <w:rsid w:val="004B43E9"/>
    <w:rsid w:val="00592CC9"/>
    <w:rsid w:val="0059457E"/>
    <w:rsid w:val="00634606"/>
    <w:rsid w:val="00812566"/>
    <w:rsid w:val="0082343E"/>
    <w:rsid w:val="008F7426"/>
    <w:rsid w:val="0096381F"/>
    <w:rsid w:val="00966ED1"/>
    <w:rsid w:val="00973F9A"/>
    <w:rsid w:val="00A83E80"/>
    <w:rsid w:val="00AC110E"/>
    <w:rsid w:val="00B03E2B"/>
    <w:rsid w:val="00B95A54"/>
    <w:rsid w:val="00C031A0"/>
    <w:rsid w:val="00C92807"/>
    <w:rsid w:val="00D72F90"/>
    <w:rsid w:val="00D737BF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600</Words>
  <Characters>4268</Characters>
  <Application>Microsoft Office Word</Application>
  <DocSecurity>0</DocSecurity>
  <Lines>87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2026-05-23T15:45:00Z</dcterms:created>
  <dcterms:modified xsi:type="dcterms:W3CDTF">2026-05-23T15:45:00Z</dcterms:modified>
</cp:coreProperties>
</file>