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7E1C7" w14:textId="04257C94" w:rsidR="00F26585" w:rsidRDefault="00F26585">
      <w:r>
        <w:t>Christopher Ward</w:t>
      </w:r>
    </w:p>
    <w:p w14:paraId="17C02293" w14:textId="723CF585" w:rsidR="00F26585" w:rsidRDefault="00F26585">
      <w:r>
        <w:t>Birthday Monte Carlo Results</w:t>
      </w:r>
    </w:p>
    <w:p w14:paraId="540F36C2" w14:textId="1E14BE59" w:rsidR="00F26585" w:rsidRDefault="00F26585">
      <w:r>
        <w:rPr>
          <w:noProof/>
        </w:rPr>
        <w:drawing>
          <wp:inline distT="0" distB="0" distL="0" distR="0" wp14:anchorId="1CD72CA8" wp14:editId="05D8F816">
            <wp:extent cx="5372100" cy="3509010"/>
            <wp:effectExtent l="0" t="0" r="0" b="15240"/>
            <wp:docPr id="255569399" name="Chart 1">
              <a:extLst xmlns:a="http://schemas.openxmlformats.org/drawingml/2006/main">
                <a:ext uri="{FF2B5EF4-FFF2-40B4-BE49-F238E27FC236}">
                  <a16:creationId xmlns:a16="http://schemas.microsoft.com/office/drawing/2014/main" id="{8D646D42-BBF0-D8A6-D03F-BA1CF8C0E2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AA37A6E" w14:textId="1645910A" w:rsidR="00F26585" w:rsidRDefault="00F26585">
      <w:r>
        <w:t>Based on this graph, we can conclude that the function for the probability that any 2 people in a room share a birthday is logarithmic. As the number of people in the room increases, the probability moves towards 1.0, increasing less with each person added. At some point adding another person will have virtually no effect on the outcome of the simulation.</w:t>
      </w:r>
    </w:p>
    <w:sectPr w:rsidR="00F2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5"/>
    <w:rsid w:val="005506D4"/>
    <w:rsid w:val="00816456"/>
    <w:rsid w:val="00905FBD"/>
    <w:rsid w:val="00F2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BECA"/>
  <w15:chartTrackingRefBased/>
  <w15:docId w15:val="{5D7455EE-5BD2-4F3D-B7F1-A4316D76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5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5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58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58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2658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2658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58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58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58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5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58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58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2658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2658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658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658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658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65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8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8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6585"/>
    <w:pPr>
      <w:spacing w:before="160"/>
      <w:jc w:val="center"/>
    </w:pPr>
    <w:rPr>
      <w:i/>
      <w:iCs/>
      <w:color w:val="404040" w:themeColor="text1" w:themeTint="BF"/>
    </w:rPr>
  </w:style>
  <w:style w:type="character" w:customStyle="1" w:styleId="QuoteChar">
    <w:name w:val="Quote Char"/>
    <w:basedOn w:val="DefaultParagraphFont"/>
    <w:link w:val="Quote"/>
    <w:uiPriority w:val="29"/>
    <w:rsid w:val="00F26585"/>
    <w:rPr>
      <w:i/>
      <w:iCs/>
      <w:color w:val="404040" w:themeColor="text1" w:themeTint="BF"/>
    </w:rPr>
  </w:style>
  <w:style w:type="paragraph" w:styleId="ListParagraph">
    <w:name w:val="List Paragraph"/>
    <w:basedOn w:val="Normal"/>
    <w:uiPriority w:val="34"/>
    <w:qFormat/>
    <w:rsid w:val="00F26585"/>
    <w:pPr>
      <w:ind w:left="720"/>
      <w:contextualSpacing/>
    </w:pPr>
  </w:style>
  <w:style w:type="character" w:styleId="IntenseEmphasis">
    <w:name w:val="Intense Emphasis"/>
    <w:basedOn w:val="DefaultParagraphFont"/>
    <w:uiPriority w:val="21"/>
    <w:qFormat/>
    <w:rsid w:val="00F26585"/>
    <w:rPr>
      <w:i/>
      <w:iCs/>
      <w:color w:val="0F4761" w:themeColor="accent1" w:themeShade="BF"/>
    </w:rPr>
  </w:style>
  <w:style w:type="paragraph" w:styleId="IntenseQuote">
    <w:name w:val="Intense Quote"/>
    <w:basedOn w:val="Normal"/>
    <w:next w:val="Normal"/>
    <w:link w:val="IntenseQuoteChar"/>
    <w:uiPriority w:val="30"/>
    <w:qFormat/>
    <w:rsid w:val="00F265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585"/>
    <w:rPr>
      <w:i/>
      <w:iCs/>
      <w:color w:val="0F4761" w:themeColor="accent1" w:themeShade="BF"/>
    </w:rPr>
  </w:style>
  <w:style w:type="character" w:styleId="IntenseReference">
    <w:name w:val="Intense Reference"/>
    <w:basedOn w:val="DefaultParagraphFont"/>
    <w:uiPriority w:val="32"/>
    <w:qFormat/>
    <w:rsid w:val="00F265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rdc\Documents\GitHub\Project1\Programs\Birthday\birthdayTes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Birthday</a:t>
            </a:r>
            <a:r>
              <a:rPr lang="en-US" baseline="0"/>
              <a:t> Monte Carlo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birthdayTest!$A$1:$A$41</c:f>
              <c:numCache>
                <c:formatCode>General</c:formatCode>
                <c:ptCount val="4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numCache>
            </c:numRef>
          </c:cat>
          <c:val>
            <c:numRef>
              <c:f>birthdayTest!$B$1:$B$41</c:f>
              <c:numCache>
                <c:formatCode>General</c:formatCode>
                <c:ptCount val="41"/>
                <c:pt idx="0">
                  <c:v>0.12039999999999999</c:v>
                </c:pt>
                <c:pt idx="1">
                  <c:v>0.14330000000000001</c:v>
                </c:pt>
                <c:pt idx="2">
                  <c:v>0.1598</c:v>
                </c:pt>
                <c:pt idx="3">
                  <c:v>0.1996</c:v>
                </c:pt>
                <c:pt idx="4">
                  <c:v>0.23089999999999999</c:v>
                </c:pt>
                <c:pt idx="5">
                  <c:v>0.2495</c:v>
                </c:pt>
                <c:pt idx="6">
                  <c:v>0.27800000000000002</c:v>
                </c:pt>
                <c:pt idx="7">
                  <c:v>0.30280000000000001</c:v>
                </c:pt>
                <c:pt idx="8">
                  <c:v>0.36109999999999998</c:v>
                </c:pt>
                <c:pt idx="9">
                  <c:v>0.36899999999999999</c:v>
                </c:pt>
                <c:pt idx="10">
                  <c:v>0.41539999999999999</c:v>
                </c:pt>
                <c:pt idx="11">
                  <c:v>0.44729999999999998</c:v>
                </c:pt>
                <c:pt idx="12">
                  <c:v>0.4748</c:v>
                </c:pt>
                <c:pt idx="13">
                  <c:v>0.50929999999999997</c:v>
                </c:pt>
                <c:pt idx="14">
                  <c:v>0.53800000000000003</c:v>
                </c:pt>
                <c:pt idx="15">
                  <c:v>0.5766</c:v>
                </c:pt>
                <c:pt idx="16">
                  <c:v>0.5948</c:v>
                </c:pt>
                <c:pt idx="17">
                  <c:v>0.62250000000000005</c:v>
                </c:pt>
                <c:pt idx="18">
                  <c:v>0.65810000000000002</c:v>
                </c:pt>
                <c:pt idx="19">
                  <c:v>0.68189999999999995</c:v>
                </c:pt>
                <c:pt idx="20">
                  <c:v>0.70630000000000004</c:v>
                </c:pt>
                <c:pt idx="21">
                  <c:v>0.73060000000000003</c:v>
                </c:pt>
                <c:pt idx="22">
                  <c:v>0.75700000000000001</c:v>
                </c:pt>
                <c:pt idx="23">
                  <c:v>0.7782</c:v>
                </c:pt>
                <c:pt idx="24">
                  <c:v>0.80379999999999996</c:v>
                </c:pt>
                <c:pt idx="25">
                  <c:v>0.81159999999999999</c:v>
                </c:pt>
                <c:pt idx="26">
                  <c:v>0.83069999999999999</c:v>
                </c:pt>
                <c:pt idx="27">
                  <c:v>0.84870000000000001</c:v>
                </c:pt>
                <c:pt idx="28">
                  <c:v>0.8669</c:v>
                </c:pt>
                <c:pt idx="29">
                  <c:v>0.88060000000000005</c:v>
                </c:pt>
                <c:pt idx="30">
                  <c:v>0.8911</c:v>
                </c:pt>
                <c:pt idx="31">
                  <c:v>0.90549999999999997</c:v>
                </c:pt>
                <c:pt idx="32">
                  <c:v>0.91249999999999998</c:v>
                </c:pt>
                <c:pt idx="33">
                  <c:v>0.92510000000000003</c:v>
                </c:pt>
                <c:pt idx="34">
                  <c:v>0.92889999999999995</c:v>
                </c:pt>
                <c:pt idx="35">
                  <c:v>0.93620000000000003</c:v>
                </c:pt>
                <c:pt idx="36">
                  <c:v>0.94689999999999996</c:v>
                </c:pt>
                <c:pt idx="37">
                  <c:v>0.95450000000000002</c:v>
                </c:pt>
                <c:pt idx="38">
                  <c:v>0.96109999999999995</c:v>
                </c:pt>
                <c:pt idx="39">
                  <c:v>0.9647</c:v>
                </c:pt>
                <c:pt idx="40">
                  <c:v>0.97240000000000004</c:v>
                </c:pt>
              </c:numCache>
            </c:numRef>
          </c:val>
          <c:smooth val="0"/>
          <c:extLst>
            <c:ext xmlns:c16="http://schemas.microsoft.com/office/drawing/2014/chart" uri="{C3380CC4-5D6E-409C-BE32-E72D297353CC}">
              <c16:uniqueId val="{00000000-7112-4EF6-B176-EA943BA1C498}"/>
            </c:ext>
          </c:extLst>
        </c:ser>
        <c:dLbls>
          <c:showLegendKey val="0"/>
          <c:showVal val="0"/>
          <c:showCatName val="0"/>
          <c:showSerName val="0"/>
          <c:showPercent val="0"/>
          <c:showBubbleSize val="0"/>
        </c:dLbls>
        <c:smooth val="0"/>
        <c:axId val="1183656480"/>
        <c:axId val="1183667520"/>
      </c:lineChart>
      <c:catAx>
        <c:axId val="118365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People in the Simulation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667520"/>
        <c:crosses val="autoZero"/>
        <c:auto val="1"/>
        <c:lblAlgn val="ctr"/>
        <c:lblOffset val="100"/>
        <c:noMultiLvlLbl val="0"/>
      </c:catAx>
      <c:valAx>
        <c:axId val="1183667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 that any 2 people</a:t>
                </a:r>
                <a:r>
                  <a:rPr lang="en-US" baseline="0"/>
                  <a:t> share a birthday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3656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Ward</dc:creator>
  <cp:keywords/>
  <dc:description/>
  <cp:lastModifiedBy>Christopher Ward</cp:lastModifiedBy>
  <cp:revision>1</cp:revision>
  <dcterms:created xsi:type="dcterms:W3CDTF">2024-11-03T19:03:00Z</dcterms:created>
  <dcterms:modified xsi:type="dcterms:W3CDTF">2024-11-03T19:08:00Z</dcterms:modified>
</cp:coreProperties>
</file>