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Service Agreement</w:t>
      </w:r>
    </w:p>
    <w:p>
      <w:pPr>
        <w:pStyle w:val="Heading1"/>
      </w:pPr>
      <w:r>
        <w:t xml:space="preserve">1. Introduction</w:t>
      </w:r>
    </w:p>
    <w:p>
      <w:r>
        <w:t xml:space="preserve">This agreement is made between Acme Corp and the Client.</w:t>
      </w:r>
    </w:p>
    <w:p>
      <w:pPr>
        <w:pStyle w:val="Heading2"/>
      </w:pPr>
      <w:r>
        <w:t xml:space="preserve">1.1 Definitions</w:t>
      </w:r>
    </w:p>
    <w:p>
      <w:r>
        <w:t xml:space="preserve">"Services" means the consulting services described in Schedule A.</w:t>
      </w:r>
    </w:p>
    <w:p>
      <w:pPr>
        <w:pStyle w:val="Heading1"/>
      </w:pPr>
      <w:r>
        <w:t xml:space="preserve">2. Payment</w:t>
      </w:r>
    </w:p>
    <w:p>
      <w:r>
        <w:t xml:space="preserve">Payment is due within </w:t>
      </w:r>
      <w:r>
        <w:rPr>
          <w:b/>
        </w:rPr>
        <w:t>30 days</w:t>
      </w:r>
      <w:r>
        <w:t xml:space="preserve"> of invoice.</w:t>
      </w:r>
    </w:p>
    <w:tbl>
      <w:tblPr/>
      <w:tblGrid>
        <w:gridCol/>
        <w:gridCol/>
      </w:tblGrid>
      <w:tr>
        <w:tc>
          <w:p>
            <w:r>
              <w:t xml:space="preserve">Item</w:t>
            </w:r>
          </w:p>
        </w:tc>
        <w:tc>
          <w:p>
            <w:r>
              <w:t xml:space="preserve">Price</w:t>
            </w:r>
          </w:p>
        </w:tc>
      </w:tr>
      <w:tr>
        <w:tc>
          <w:p>
            <w:r>
              <w:t xml:space="preserve">Widget</w:t>
            </w:r>
          </w:p>
        </w:tc>
        <w:tc>
          <w:p>
            <w:r>
              <w:t xml:space="preserve">$10</w:t>
            </w:r>
          </w:p>
        </w:tc>
      </w:tr>
    </w:tbl>
    <w:p>
      <w:pPr>
        <w:pStyle w:val="Heading1"/>
      </w:pPr>
      <w:r>
        <w:t xml:space="preserve">3. Termination</w:t>
      </w:r>
    </w:p>
    <w:p>
      <w:r>
        <w:t xml:space="preserve">Either party may terminate this agreement with 30 days written notice.</w:t>
      </w:r>
    </w:p>
    <w:p>
      <w:r>
        <w:t xml:space="preserve">Termination for cause requires a material breach that remains uncured for 14 days.</w:t>
      </w:r>
    </w:p>
    <w:p/>
    <w:p>
      <w:r>
        <w:t>Tab</w:t>
      </w:r>
      <w:r>
        <w:tab/>
      </w:r>
      <w:r>
        <w:t>here &amp; &lt;there&gt;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sz w:val="5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Service Agreement</dc:title>
  <dc:creator>tiny-tools</dc:creator>
</cp:coreProperties>
</file>