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31D5" w:rsidRDefault="00000000" w14:paraId="7C926BE4" w14:textId="77777777">
      <w:pPr>
        <w:spacing w:after="80"/>
      </w:pPr>
      <w:r>
        <w:rPr>
          <w:rFonts w:ascii="Calibri" w:hAnsi="Calibri" w:eastAsia="Calibri" w:cs="Calibri"/>
          <w:b/>
          <w:bCs/>
          <w:color w:val="2B2B2B"/>
          <w:sz w:val="40"/>
          <w:szCs w:val="40"/>
        </w:rPr>
        <w:t>Multifamily Prototype — Action Items</w:t>
      </w:r>
    </w:p>
    <w:p w:rsidR="003F31D5" w:rsidRDefault="00000000" w14:paraId="7C926BE5" w14:textId="77777777">
      <w:pPr>
        <w:pBdr>
          <w:bottom w:val="single" w:color="E87722" w:sz="12" w:space="8"/>
        </w:pBdr>
        <w:spacing w:after="240"/>
      </w:pPr>
      <w:r>
        <w:rPr>
          <w:rFonts w:ascii="Calibri" w:hAnsi="Calibri" w:eastAsia="Calibri" w:cs="Calibri"/>
          <w:color w:val="666666"/>
        </w:rPr>
        <w:t>From user testing session with Brandon Hoch · July 23, 2026 · Owner: Sofia Ozambela</w:t>
      </w:r>
    </w:p>
    <w:p w:rsidR="003F31D5" w:rsidRDefault="00000000" w14:paraId="7C926BE6" w14:textId="77777777">
      <w:pPr>
        <w:spacing w:before="280" w:after="120"/>
      </w:pPr>
      <w:r>
        <w:rPr>
          <w:rFonts w:ascii="Calibri" w:hAnsi="Calibri" w:eastAsia="Calibri" w:cs="Calibri"/>
          <w:b/>
          <w:bCs/>
          <w:color w:val="E87722"/>
          <w:sz w:val="26"/>
          <w:szCs w:val="26"/>
        </w:rPr>
        <w:t>Comps Screen</w:t>
      </w:r>
    </w:p>
    <w:p w:rsidR="003F31D5" w:rsidRDefault="00000000" w14:paraId="7C926BE7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Add a radius control (input or slider) at the top, defaulting to 5 miles, capped at 10 miles — mirror CoStar's approach.</w:t>
      </w:r>
    </w:p>
    <w:p w:rsidR="003F31D5" w:rsidRDefault="00000000" w14:paraId="7C926BE8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Pull in all comps within the radius; support selecting more than 3–5 (show ~10–15).</w:t>
      </w:r>
    </w:p>
    <w:p w:rsidR="003F31D5" w:rsidRDefault="00000000" w14:paraId="7C926BE9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Bring the map from the prior screen onto the comps page.</w:t>
      </w:r>
    </w:p>
    <w:p w:rsidR="003F31D5" w:rsidRDefault="00000000" w14:paraId="7C926BEA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Add a date/recency filter (e.g., a toggle for "less than 1 year").</w:t>
      </w:r>
    </w:p>
    <w:p w:rsidR="003F31D5" w:rsidRDefault="00000000" w14:paraId="7C926BEB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Keep the "comparable properties" window compact with a scroll bar for longer lists.</w:t>
      </w:r>
    </w:p>
    <w:p w:rsidR="003F31D5" w:rsidRDefault="00000000" w14:paraId="7C926BEC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Make comps expandable / add a deeper-dive view: unit type, % of mix, and square footage (from CoStar if available). Test inline pop-open vs. separate table layout.</w:t>
      </w:r>
    </w:p>
    <w:p w:rsidR="003F31D5" w:rsidRDefault="00000000" w14:paraId="7C926BED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Add average mean income (AMI) for the region as a statistic, placed with the blended market read.</w:t>
      </w:r>
    </w:p>
    <w:p w:rsidR="003F31D5" w:rsidRDefault="00000000" w14:paraId="7C926BEE" w14:textId="77777777">
      <w:pPr>
        <w:spacing w:before="280" w:after="120"/>
      </w:pPr>
      <w:r>
        <w:rPr>
          <w:rFonts w:ascii="Calibri" w:hAnsi="Calibri" w:eastAsia="Calibri" w:cs="Calibri"/>
          <w:b/>
          <w:bCs/>
          <w:color w:val="E87722"/>
          <w:sz w:val="26"/>
          <w:szCs w:val="26"/>
        </w:rPr>
        <w:t>Program / Building Assumptions</w:t>
      </w:r>
    </w:p>
    <w:p w:rsidR="003F31D5" w:rsidRDefault="00000000" w14:paraId="7C926BEF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Auto-populate rents from the average of selected comps by bed type, with manual override.</w:t>
      </w:r>
    </w:p>
    <w:p w:rsidR="003F31D5" w:rsidRDefault="00000000" w14:paraId="7C926BF0" w14:textId="77777777">
      <w:pPr>
        <w:spacing w:before="280" w:after="120"/>
      </w:pPr>
      <w:r>
        <w:rPr>
          <w:rFonts w:ascii="Calibri" w:hAnsi="Calibri" w:eastAsia="Calibri" w:cs="Calibri"/>
          <w:b/>
          <w:bCs/>
          <w:color w:val="E87722"/>
          <w:sz w:val="26"/>
          <w:szCs w:val="26"/>
        </w:rPr>
        <w:t>Calculator / Cost Inputs</w:t>
      </w:r>
    </w:p>
    <w:p w:rsidR="003F31D5" w:rsidRDefault="00000000" w14:paraId="7C926BF1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Add a default-vs-manual control (checkbox or dropdown) for hard cost — defaults from FRED, manually editable.</w:t>
      </w:r>
    </w:p>
    <w:p w:rsidR="003F31D5" w:rsidRDefault="00000000" w14:paraId="7C926BF2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Add the same default/manual control for the soft cost line.</w:t>
      </w:r>
    </w:p>
    <w:p w:rsidR="003F31D5" w:rsidRDefault="00000000" w14:paraId="7C926BF3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Add a "default" dropdown option to reset a manually-changed field back to the auto value.</w:t>
      </w:r>
    </w:p>
    <w:p w:rsidR="003F31D5" w:rsidRDefault="00000000" w14:paraId="7C926BF4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Keep the 15% efficiency factor flat; add a small disclaimer noting the assumed 85% efficiency rate.</w:t>
      </w:r>
    </w:p>
    <w:p w:rsidR="003F31D5" w:rsidRDefault="00000000" w14:paraId="7C926BF5" w14:textId="77777777">
      <w:pPr>
        <w:spacing w:before="280" w:after="120"/>
      </w:pPr>
      <w:r>
        <w:rPr>
          <w:rFonts w:ascii="Calibri" w:hAnsi="Calibri" w:eastAsia="Calibri" w:cs="Calibri"/>
          <w:b/>
          <w:bCs/>
          <w:color w:val="E87722"/>
          <w:sz w:val="26"/>
          <w:szCs w:val="26"/>
        </w:rPr>
        <w:t>Property Taxes</w:t>
      </w:r>
    </w:p>
    <w:p w:rsidR="003F31D5" w:rsidRDefault="00000000" w14:paraId="7C926BF6" w14:textId="77777777">
      <w:pPr>
        <w:spacing w:after="100"/>
        <w:ind w:left="200"/>
        <w:rPr>
          <w:rFonts w:ascii="Calibri" w:hAnsi="Calibri" w:eastAsia="Calibri" w:cs="Calibri"/>
          <w:color w:val="2B2B2B"/>
          <w:sz w:val="22"/>
          <w:szCs w:val="22"/>
        </w:rPr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Calculate taxes using the county's valuation percentage applied to hard cost per square foot.</w:t>
      </w:r>
    </w:p>
    <w:p w:rsidR="00C00B78" w:rsidRDefault="00C00B78" w14:paraId="4F3CA32F" w14:textId="38D28FCA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Change to regrid tag instead of </w:t>
      </w:r>
      <w:r w:rsidRPr="00C00B78">
        <w:rPr>
          <w:rFonts w:ascii="Calibri" w:hAnsi="Calibri" w:eastAsia="Calibri" w:cs="Calibri"/>
          <w:b/>
          <w:bCs/>
          <w:color w:val="E87722"/>
          <w:sz w:val="24"/>
          <w:szCs w:val="24"/>
        </w:rPr>
        <w:t>Municipality</w:t>
      </w:r>
    </w:p>
    <w:p w:rsidR="003F31D5" w:rsidRDefault="00000000" w14:paraId="7C926BF7" w14:textId="77777777">
      <w:pPr>
        <w:spacing w:before="60" w:after="100"/>
      </w:pPr>
      <w:r>
        <w:rPr>
          <w:rFonts w:ascii="Calibri" w:hAnsi="Calibri" w:eastAsia="Calibri" w:cs="Calibri"/>
          <w:i/>
          <w:iCs/>
          <w:color w:val="666666"/>
        </w:rPr>
        <w:t>Confirm data source with Justin (regrid was the assumption).</w:t>
      </w:r>
    </w:p>
    <w:p w:rsidR="003F31D5" w:rsidRDefault="00000000" w14:paraId="7C926BF8" w14:textId="77777777">
      <w:pPr>
        <w:spacing w:before="280" w:after="120"/>
      </w:pPr>
      <w:r>
        <w:rPr>
          <w:rFonts w:ascii="Calibri" w:hAnsi="Calibri" w:eastAsia="Calibri" w:cs="Calibri"/>
          <w:b/>
          <w:bCs/>
          <w:color w:val="E87722"/>
          <w:sz w:val="26"/>
          <w:szCs w:val="26"/>
        </w:rPr>
        <w:t>Summary / Export</w:t>
      </w:r>
    </w:p>
    <w:p w:rsidR="003F31D5" w:rsidRDefault="00000000" w14:paraId="7C926BF9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Add a "gross revenue generated" line (annual, from unit rents), shown at a larger font size as a key figure.</w:t>
      </w:r>
    </w:p>
    <w:p w:rsidR="003F31D5" w:rsidRDefault="00000000" w14:paraId="7C926BFA" w14:textId="77777777">
      <w:pPr>
        <w:spacing w:before="280" w:after="120"/>
      </w:pPr>
      <w:r>
        <w:rPr>
          <w:rFonts w:ascii="Calibri" w:hAnsi="Calibri" w:eastAsia="Calibri" w:cs="Calibri"/>
          <w:b/>
          <w:bCs/>
          <w:color w:val="E87722"/>
          <w:sz w:val="26"/>
          <w:szCs w:val="26"/>
        </w:rPr>
        <w:t>Aesthetics</w:t>
      </w:r>
    </w:p>
    <w:p w:rsidR="003F31D5" w:rsidRDefault="00000000" w14:paraId="7C926BFB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Re-theme the UI for Ware Malcomb — bring in more orange / brand colors.</w:t>
      </w:r>
    </w:p>
    <w:p w:rsidR="003F31D5" w:rsidRDefault="00000000" w14:paraId="7C926BFC" w14:textId="77777777">
      <w:pPr>
        <w:spacing w:before="280" w:after="120"/>
      </w:pPr>
      <w:r>
        <w:rPr>
          <w:rFonts w:ascii="Calibri" w:hAnsi="Calibri" w:eastAsia="Calibri" w:cs="Calibri"/>
          <w:b/>
          <w:bCs/>
          <w:color w:val="E87722"/>
          <w:sz w:val="26"/>
          <w:szCs w:val="26"/>
        </w:rPr>
        <w:lastRenderedPageBreak/>
        <w:t>Follow-ups with Justin</w:t>
      </w:r>
    </w:p>
    <w:p w:rsidR="003F31D5" w:rsidRDefault="00000000" w14:paraId="7C926BFD" w14:textId="77777777">
      <w:pPr>
        <w:spacing w:after="100"/>
        <w:ind w:left="200"/>
      </w:pPr>
      <w:r w:rsidRPr="127C4818" w:rsidR="00000000"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commentRangeStart w:id="0"/>
      <w:commentRangeStart w:id="1"/>
      <w:r w:rsidRPr="127C4818" w:rsidR="00000000">
        <w:rPr>
          <w:rFonts w:ascii="Calibri" w:hAnsi="Calibri" w:eastAsia="Calibri" w:cs="Calibri"/>
          <w:color w:val="2B2B2B"/>
          <w:sz w:val="22"/>
          <w:szCs w:val="22"/>
        </w:rPr>
        <w:t>Ask about the property-tax data source.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</w:p>
    <w:p w:rsidR="003F31D5" w:rsidRDefault="00000000" w14:paraId="7C926BFE" w14:textId="77777777">
      <w:pPr>
        <w:spacing w:after="100"/>
        <w:ind w:left="200"/>
      </w:pPr>
      <w:r w:rsidRPr="127C4818" w:rsidR="00000000"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commentRangeStart w:id="3"/>
      <w:commentRangeStart w:id="4"/>
      <w:r w:rsidRPr="127C4818" w:rsidR="00000000">
        <w:rPr>
          <w:rFonts w:ascii="Calibri" w:hAnsi="Calibri" w:eastAsia="Calibri" w:cs="Calibri"/>
          <w:color w:val="2B2B2B"/>
          <w:sz w:val="22"/>
          <w:szCs w:val="22"/>
        </w:rPr>
        <w:t>Ask about a realistic timeline to a testable build (2 weeks vs. a couple months) and report back to Brandon.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</w:p>
    <w:p w:rsidR="003F31D5" w:rsidRDefault="00000000" w14:paraId="7C926BFF" w14:textId="77777777">
      <w:pPr>
        <w:spacing w:before="280" w:after="120"/>
      </w:pPr>
      <w:r>
        <w:rPr>
          <w:rFonts w:ascii="Calibri" w:hAnsi="Calibri" w:eastAsia="Calibri" w:cs="Calibri"/>
          <w:b/>
          <w:bCs/>
          <w:color w:val="E87722"/>
          <w:sz w:val="26"/>
          <w:szCs w:val="26"/>
        </w:rPr>
        <w:t>Deferred to 2.0 / Next Phase</w:t>
      </w:r>
    </w:p>
    <w:p w:rsidR="003F31D5" w:rsidRDefault="00000000" w14:paraId="7C926C00" w14:textId="77777777">
      <w:pPr>
        <w:spacing w:before="60" w:after="100"/>
      </w:pPr>
      <w:r>
        <w:rPr>
          <w:rFonts w:ascii="Calibri" w:hAnsi="Calibri" w:eastAsia="Calibri" w:cs="Calibri"/>
          <w:i/>
          <w:iCs/>
          <w:color w:val="666666"/>
        </w:rPr>
        <w:t>Not current action items — noted for later:</w:t>
      </w:r>
    </w:p>
    <w:p w:rsidR="003F31D5" w:rsidRDefault="00000000" w14:paraId="7C926C01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Full proforma.</w:t>
      </w:r>
    </w:p>
    <w:p w:rsidR="003F31D5" w:rsidRDefault="00000000" w14:paraId="7C926C02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Tax-credit / affordable-housing inputs (needs added granularity for mixed full-price / affordable units).</w:t>
      </w:r>
    </w:p>
    <w:p w:rsidR="003F31D5" w:rsidRDefault="00000000" w14:paraId="7C926C03" w14:textId="77777777">
      <w:pPr>
        <w:spacing w:after="100"/>
        <w:ind w:left="200"/>
      </w:pPr>
      <w:r>
        <w:rPr>
          <w:rFonts w:ascii="Calibri" w:hAnsi="Calibri" w:eastAsia="Calibri" w:cs="Calibri"/>
          <w:color w:val="E87722"/>
          <w:sz w:val="24"/>
          <w:szCs w:val="24"/>
        </w:rPr>
        <w:t xml:space="preserve">☐  </w:t>
      </w:r>
      <w:r>
        <w:rPr>
          <w:rFonts w:ascii="Calibri" w:hAnsi="Calibri" w:eastAsia="Calibri" w:cs="Calibri"/>
          <w:color w:val="2B2B2B"/>
          <w:sz w:val="22"/>
          <w:szCs w:val="22"/>
        </w:rPr>
        <w:t>Additional numbers-side tooling.</w:t>
      </w:r>
    </w:p>
    <w:sectPr w:rsidR="003F31D5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E" w:author="Justin Ehart" w:date="2026-07-29T07:26:00Z" w:id="0">
    <w:p w:rsidR="00A0587A" w:rsidP="00A0587A" w:rsidRDefault="00A0587A" w14:paraId="094D37B9" w14:textId="77777777">
      <w:pPr>
        <w:pStyle w:val="CommentText"/>
      </w:pPr>
      <w:r>
        <w:rPr>
          <w:rStyle w:val="CommentReference"/>
        </w:rPr>
        <w:annotationRef/>
      </w:r>
      <w:r>
        <w:t xml:space="preserve">Property tax data source will be from Regrid.com, but it is aggregated directly from each county annually. </w:t>
      </w:r>
    </w:p>
  </w:comment>
  <w:comment w:initials="JE" w:author="Justin Ehart" w:date="2026-07-29T07:27:00Z" w:id="1">
    <w:p w:rsidR="00206920" w:rsidP="00206920" w:rsidRDefault="00206920" w14:paraId="6AED8BDE" w14:textId="58F9A28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"mailto:sozambela@waremalcomb.com"</w:instrText>
      </w:r>
      <w:bookmarkStart w:name="_@_BC4B638B7B6F4E95B8CDDA8E7BA80210Z" w:id="2"/>
      <w:r>
        <w:fldChar w:fldCharType="separate"/>
      </w:r>
      <w:bookmarkEnd w:id="2"/>
      <w:r w:rsidRPr="00206920">
        <w:rPr>
          <w:rStyle w:val="Mention"/>
          <w:noProof/>
        </w:rPr>
        <w:t>@Sofia Ozambela</w:t>
      </w:r>
      <w:r>
        <w:fldChar w:fldCharType="end"/>
      </w:r>
      <w:r>
        <w:t xml:space="preserve"> </w:t>
      </w:r>
    </w:p>
  </w:comment>
  <w:comment w:initials="JE" w:author="Justin Ehart" w:date="2026-07-29T07:27:00Z" w:id="3">
    <w:p w:rsidR="00206920" w:rsidP="00206920" w:rsidRDefault="00206920" w14:paraId="2FEB27D7" w14:textId="77777777">
      <w:pPr>
        <w:pStyle w:val="CommentText"/>
      </w:pPr>
      <w:r>
        <w:rPr>
          <w:rStyle w:val="CommentReference"/>
        </w:rPr>
        <w:annotationRef/>
      </w:r>
      <w:r>
        <w:t xml:space="preserve">Once Navigator goes live, this will be worked on concurrently with Ph 2 of Navigator. </w:t>
      </w:r>
    </w:p>
  </w:comment>
  <w:comment w:initials="JE" w:author="Justin Ehart" w:date="2026-07-29T07:27:00Z" w:id="4">
    <w:p w:rsidR="00206920" w:rsidP="00206920" w:rsidRDefault="00206920" w14:paraId="4CFA363E" w14:textId="12E3B65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"mailto:sozambela@waremalcomb.com"</w:instrText>
      </w:r>
      <w:bookmarkStart w:name="_@_B1BF54AF390A4D3082492358EBD73973Z" w:id="5"/>
      <w:r>
        <w:fldChar w:fldCharType="separate"/>
      </w:r>
      <w:bookmarkEnd w:id="5"/>
      <w:r w:rsidRPr="00206920">
        <w:rPr>
          <w:rStyle w:val="Mention"/>
          <w:noProof/>
        </w:rPr>
        <w:t>@Sofia Ozambela</w:t>
      </w:r>
      <w:r>
        <w:fldChar w:fldCharType="end"/>
      </w:r>
      <w:r>
        <w:t xml:space="preserve">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94D37B9"/>
  <w15:commentEx w15:done="0" w15:paraId="6AED8BDE" w15:paraIdParent="094D37B9"/>
  <w15:commentEx w15:done="0" w15:paraId="2FEB27D7"/>
  <w15:commentEx w15:done="0" w15:paraId="4CFA363E" w15:paraIdParent="2FEB27D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4D4B1D92" w16cex:dateUtc="2026-07-29T13:26:00Z">
    <w16cex:extLst>
      <w16:ext w16:uri="{CE6994B0-6A32-4C9F-8C6B-6E91EDA988CE}">
        <cr:reactions xmlns:cr="http://schemas.microsoft.com/office/comments/2020/reactions">
          <cr:reaction reactionType="1">
            <cr:reactionInfo dateUtc="2026-07-30T20:27:38.821Z">
              <cr:user userId="S::sozambela@waremalcomb.com::2deec5be-5ccf-4b2a-8e85-9e367a80b970" userProvider="AD" userName="Sofia Ozambela"/>
            </cr:reactionInfo>
          </cr:reaction>
        </cr:reactions>
      </w16:ext>
    </w16cex:extLst>
  </w16cex:commentExtensible>
  <w16cex:commentExtensible w16cex:durableId="1F1D4A76" w16cex:dateUtc="2026-07-29T13:27:00Z"/>
  <w16cex:commentExtensible w16cex:durableId="277B09D5" w16cex:dateUtc="2026-07-29T13:27:00Z">
    <w16cex:extLst>
      <w16:ext w16:uri="{CE6994B0-6A32-4C9F-8C6B-6E91EDA988CE}">
        <cr:reactions xmlns:cr="http://schemas.microsoft.com/office/comments/2020/reactions">
          <cr:reaction reactionType="1">
            <cr:reactionInfo dateUtc="2026-07-30T20:27:39.983Z">
              <cr:user userId="S::sozambela@waremalcomb.com::2deec5be-5ccf-4b2a-8e85-9e367a80b970" userProvider="AD" userName="Sofia Ozambela"/>
            </cr:reactionInfo>
          </cr:reaction>
        </cr:reactions>
      </w16:ext>
    </w16cex:extLst>
  </w16cex:commentExtensible>
  <w16cex:commentExtensible w16cex:durableId="2BECD3DE" w16cex:dateUtc="2026-07-29T13:27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94D37B9" w16cid:durableId="4D4B1D92"/>
  <w16cid:commentId w16cid:paraId="6AED8BDE" w16cid:durableId="1F1D4A76"/>
  <w16cid:commentId w16cid:paraId="2FEB27D7" w16cid:durableId="277B09D5"/>
  <w16cid:commentId w16cid:paraId="4CFA363E" w16cid:durableId="2BECD3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3970"/>
    <w:multiLevelType w:val="hybridMultilevel"/>
    <w:tmpl w:val="744888D0"/>
    <w:lvl w:ilvl="0" w:tplc="246CA26A">
      <w:start w:val="1"/>
      <w:numFmt w:val="bullet"/>
      <w:lvlText w:val="●"/>
      <w:lvlJc w:val="left"/>
      <w:pPr>
        <w:ind w:left="720" w:hanging="360"/>
      </w:pPr>
    </w:lvl>
    <w:lvl w:ilvl="1" w:tplc="267CA59C">
      <w:start w:val="1"/>
      <w:numFmt w:val="bullet"/>
      <w:lvlText w:val="○"/>
      <w:lvlJc w:val="left"/>
      <w:pPr>
        <w:ind w:left="1440" w:hanging="360"/>
      </w:pPr>
    </w:lvl>
    <w:lvl w:ilvl="2" w:tplc="EF3A0C7E">
      <w:start w:val="1"/>
      <w:numFmt w:val="bullet"/>
      <w:lvlText w:val="■"/>
      <w:lvlJc w:val="left"/>
      <w:pPr>
        <w:ind w:left="2160" w:hanging="360"/>
      </w:pPr>
    </w:lvl>
    <w:lvl w:ilvl="3" w:tplc="9AB0F588">
      <w:start w:val="1"/>
      <w:numFmt w:val="bullet"/>
      <w:lvlText w:val="●"/>
      <w:lvlJc w:val="left"/>
      <w:pPr>
        <w:ind w:left="2880" w:hanging="360"/>
      </w:pPr>
    </w:lvl>
    <w:lvl w:ilvl="4" w:tplc="044A0CD8">
      <w:start w:val="1"/>
      <w:numFmt w:val="bullet"/>
      <w:lvlText w:val="○"/>
      <w:lvlJc w:val="left"/>
      <w:pPr>
        <w:ind w:left="3600" w:hanging="360"/>
      </w:pPr>
    </w:lvl>
    <w:lvl w:ilvl="5" w:tplc="2FE0290C">
      <w:start w:val="1"/>
      <w:numFmt w:val="bullet"/>
      <w:lvlText w:val="■"/>
      <w:lvlJc w:val="left"/>
      <w:pPr>
        <w:ind w:left="4320" w:hanging="360"/>
      </w:pPr>
    </w:lvl>
    <w:lvl w:ilvl="6" w:tplc="398E6824">
      <w:start w:val="1"/>
      <w:numFmt w:val="bullet"/>
      <w:lvlText w:val="●"/>
      <w:lvlJc w:val="left"/>
      <w:pPr>
        <w:ind w:left="5040" w:hanging="360"/>
      </w:pPr>
    </w:lvl>
    <w:lvl w:ilvl="7" w:tplc="C9E62DC2">
      <w:start w:val="1"/>
      <w:numFmt w:val="bullet"/>
      <w:lvlText w:val="●"/>
      <w:lvlJc w:val="left"/>
      <w:pPr>
        <w:ind w:left="5760" w:hanging="360"/>
      </w:pPr>
    </w:lvl>
    <w:lvl w:ilvl="8" w:tplc="BFDAA322">
      <w:start w:val="1"/>
      <w:numFmt w:val="bullet"/>
      <w:lvlText w:val="●"/>
      <w:lvlJc w:val="left"/>
      <w:pPr>
        <w:ind w:left="6480" w:hanging="360"/>
      </w:pPr>
    </w:lvl>
  </w:abstractNum>
  <w:num w:numId="1" w16cid:durableId="1620145689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stin Ehart">
    <w15:presenceInfo w15:providerId="AD" w15:userId="S::jehart@waremalcomb.com::300d8f65-3b47-4cab-b653-73ac404aeb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1D5"/>
    <w:rsid w:val="00000000"/>
    <w:rsid w:val="00206920"/>
    <w:rsid w:val="003F31D5"/>
    <w:rsid w:val="00753F51"/>
    <w:rsid w:val="00A0587A"/>
    <w:rsid w:val="00C00B78"/>
    <w:rsid w:val="00D01EEB"/>
    <w:rsid w:val="127C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26BE4"/>
  <w15:docId w15:val="{70C7B445-1F96-4A5B-9A1E-28720F31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058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0587A"/>
  </w:style>
  <w:style w:type="character" w:styleId="CommentTextChar" w:customStyle="1">
    <w:name w:val="Comment Text Char"/>
    <w:basedOn w:val="DefaultParagraphFont"/>
    <w:link w:val="CommentText"/>
    <w:uiPriority w:val="99"/>
    <w:rsid w:val="00A0587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587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0587A"/>
    <w:rPr>
      <w:b/>
      <w:bCs/>
    </w:rPr>
  </w:style>
  <w:style w:type="character" w:styleId="Mention">
    <w:name w:val="Mention"/>
    <w:basedOn w:val="DefaultParagraphFont"/>
    <w:uiPriority w:val="99"/>
    <w:unhideWhenUsed/>
    <w:rsid w:val="00206920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Sofia Ozambela</lastModifiedBy>
  <revision>5</revision>
  <lastPrinted>2026-07-23T20:54:00.0000000Z</lastPrinted>
  <dcterms:created xsi:type="dcterms:W3CDTF">2026-07-23T20:08:00.0000000Z</dcterms:created>
  <dcterms:modified xsi:type="dcterms:W3CDTF">2026-07-30T20:28:19.3618634Z</dcterms:modified>
</coreProperties>
</file>