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CSD-310: Database Fundamentals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4.3 Assignment — Movies!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Name: Kristian Wareing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Date: June 29, 2026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Assignment: 4.3 — Entity Relationship Diagram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Entity Relationship Diagram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following ERD was created based on the business rules provided for the Movies database. The diagram shows three entities — STUDIO, GENRE, and FILM — along with their attributes and relationships.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Business Rules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One STUDIO can produce many FILMs (one-to-many relationship).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One FILM can be described using one GENRE (one-to-one relationship).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ERD Diagram</w:t>
      </w:r>
    </w:p>
    <w:p>
      <w:pPr>
        <w:spacing w:after="120"/>
      </w:pPr>
      <w:r>
        <w:t xml:space="preserve"/>
      </w:r>
    </w:p>
    <w:p>
      <w:pPr>
        <w:spacing w:after="240" w:before="120"/>
        <w:jc w:val="center"/>
      </w:pPr>
      <w:r>
        <w:drawing>
          <wp:inline distT="0" distB="0" distL="0" distR="0">
            <wp:extent cx="5876925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Entity and Attribute Descriptions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STUDIO — Represents the production company. The studio_id serves as the primary key, and studio_name stores the name of the studio. A single studio may be linked to multiple film records through the studio_id foreign key in the FILM table.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GENRE — Represents the category or type of film. The genre_id serves as the primary key, and genre_name stores the genre label (e.g., Action, Drama, Comedy). Each film is associated with exactly one genre.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FILM — The central entity in this diagram. It contains the film_id (primary key), film_name, film_releaseDate, film_runtime, and film_director. The studio_id and genre_id fields are foreign keys that link each film back to its producing studio and its assigned genre respectively.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10150986d1718ed404eabdc345dfc75c3ecbb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2026-06-29T02:50:55.239Z</dcterms:created>
  <dcterms:modified xsi:type="dcterms:W3CDTF">2026-06-29T02:50:55.239Z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