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proofErr w:type="spellStart"/>
      <w:r w:rsidRPr="0091586B">
        <w:rPr>
          <w:sz w:val="60"/>
          <w:szCs w:val="60"/>
        </w:rPr>
        <w:t>Genzai</w:t>
      </w:r>
      <w:proofErr w:type="spellEnd"/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462E8A45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</w:t>
            </w:r>
            <w:r w:rsidR="0094101A">
              <w:rPr>
                <w:sz w:val="20"/>
              </w:rPr>
              <w:t xml:space="preserve"> research,</w:t>
            </w:r>
            <w:r w:rsidR="002009E8">
              <w:rPr>
                <w:sz w:val="20"/>
              </w:rPr>
              <w:t xml:space="preserve">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TaskID</w:t>
            </w:r>
            <w:proofErr w:type="spellEnd"/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Genzai</w:t>
            </w:r>
            <w:proofErr w:type="spellEnd"/>
            <w:r w:rsidR="00CC70CC">
              <w:rPr>
                <w:sz w:val="20"/>
              </w:rPr>
              <w:t xml:space="preserve"> with </w:t>
            </w:r>
            <w:proofErr w:type="spellStart"/>
            <w:r w:rsidR="00CC70CC">
              <w:rPr>
                <w:sz w:val="20"/>
              </w:rPr>
              <w:t>ViaLuxury</w:t>
            </w:r>
            <w:proofErr w:type="spellEnd"/>
            <w:r w:rsidR="00CC70CC">
              <w:rPr>
                <w:sz w:val="20"/>
              </w:rPr>
              <w:t xml:space="preserve">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proofErr w:type="spellStart"/>
            <w:r w:rsidRPr="00B32C96">
              <w:rPr>
                <w:sz w:val="20"/>
              </w:rPr>
              <w:t>DBSchema</w:t>
            </w:r>
            <w:proofErr w:type="spellEnd"/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proofErr w:type="spellStart"/>
            <w:r w:rsidR="006E7D72">
              <w:rPr>
                <w:sz w:val="20"/>
              </w:rPr>
              <w:t>DBSchema</w:t>
            </w:r>
            <w:proofErr w:type="spellEnd"/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proofErr w:type="spellStart"/>
            <w:r w:rsidRPr="008E2618">
              <w:rPr>
                <w:sz w:val="20"/>
              </w:rPr>
              <w:t>DBSchema</w:t>
            </w:r>
            <w:proofErr w:type="spellEnd"/>
            <w:r w:rsidRPr="008E2618">
              <w:rPr>
                <w:sz w:val="20"/>
              </w:rPr>
              <w:t xml:space="preserve">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 xml:space="preserve">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3C088C2B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>Analysis, update analysis and design artefacts, 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Request approval for </w:t>
            </w:r>
            <w:proofErr w:type="spellStart"/>
            <w:r>
              <w:rPr>
                <w:sz w:val="20"/>
              </w:rPr>
              <w:t>DBSchema</w:t>
            </w:r>
            <w:proofErr w:type="spellEnd"/>
            <w:r>
              <w:rPr>
                <w:sz w:val="20"/>
              </w:rPr>
              <w:t>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Generate initial </w:t>
            </w:r>
            <w:proofErr w:type="spellStart"/>
            <w:r>
              <w:rPr>
                <w:sz w:val="20"/>
              </w:rPr>
              <w:t>FastAPI</w:t>
            </w:r>
            <w:proofErr w:type="spellEnd"/>
            <w:r>
              <w:rPr>
                <w:sz w:val="20"/>
              </w:rPr>
              <w:t xml:space="preserve">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6BAFBB29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C22900">
              <w:rPr>
                <w:sz w:val="20"/>
              </w:rPr>
              <w:t>Update design artefacts, implementation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 xml:space="preserve">Back-end connect </w:t>
            </w:r>
            <w:proofErr w:type="spellStart"/>
            <w:r>
              <w:rPr>
                <w:sz w:val="20"/>
              </w:rPr>
              <w:t>Spienzer</w:t>
            </w:r>
            <w:proofErr w:type="spellEnd"/>
            <w:r>
              <w:rPr>
                <w:sz w:val="20"/>
              </w:rPr>
              <w:t xml:space="preserve">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Goole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269D" w14:textId="77777777" w:rsidR="004006CD" w:rsidRDefault="004006CD">
      <w:r>
        <w:separator/>
      </w:r>
    </w:p>
  </w:endnote>
  <w:endnote w:type="continuationSeparator" w:id="0">
    <w:p w14:paraId="65C58E2E" w14:textId="77777777" w:rsidR="004006CD" w:rsidRDefault="0040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proofErr w:type="spellStart"/>
                <w:r>
                  <w:rPr>
                    <w:color w:val="828389"/>
                  </w:rPr>
                  <w:t>Documentnaam</w:t>
                </w:r>
                <w:proofErr w:type="spellEnd"/>
                <w:r>
                  <w:rPr>
                    <w:color w:val="828389"/>
                  </w:rPr>
                  <w:t>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828389"/>
                  </w:rPr>
                  <w:t>Projectplan_latestProject</w:t>
                </w:r>
                <w:proofErr w:type="spellEnd"/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42920" w14:textId="77777777" w:rsidR="004006CD" w:rsidRDefault="004006CD">
      <w:r>
        <w:separator/>
      </w:r>
    </w:p>
  </w:footnote>
  <w:footnote w:type="continuationSeparator" w:id="0">
    <w:p w14:paraId="45F8EE34" w14:textId="77777777" w:rsidR="004006CD" w:rsidRDefault="00400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963B7"/>
    <w:rsid w:val="000A4D47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855FD"/>
    <w:rsid w:val="001977E3"/>
    <w:rsid w:val="001B21FE"/>
    <w:rsid w:val="001D55AF"/>
    <w:rsid w:val="001D6172"/>
    <w:rsid w:val="001E1B4B"/>
    <w:rsid w:val="001F205C"/>
    <w:rsid w:val="002009E8"/>
    <w:rsid w:val="0020177C"/>
    <w:rsid w:val="00241E24"/>
    <w:rsid w:val="0027112D"/>
    <w:rsid w:val="00276202"/>
    <w:rsid w:val="002C4B4E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A3239"/>
    <w:rsid w:val="003B49D4"/>
    <w:rsid w:val="003C06EC"/>
    <w:rsid w:val="003D337C"/>
    <w:rsid w:val="003D3F29"/>
    <w:rsid w:val="003D7E30"/>
    <w:rsid w:val="003E62C9"/>
    <w:rsid w:val="003F2A02"/>
    <w:rsid w:val="004006CD"/>
    <w:rsid w:val="00413B82"/>
    <w:rsid w:val="00420A76"/>
    <w:rsid w:val="004268D4"/>
    <w:rsid w:val="00435EAC"/>
    <w:rsid w:val="00456B72"/>
    <w:rsid w:val="004C50BA"/>
    <w:rsid w:val="004D0BD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6352D"/>
    <w:rsid w:val="00896E90"/>
    <w:rsid w:val="008A3DCE"/>
    <w:rsid w:val="008C528A"/>
    <w:rsid w:val="008C7F09"/>
    <w:rsid w:val="008E2618"/>
    <w:rsid w:val="008F110C"/>
    <w:rsid w:val="0090427A"/>
    <w:rsid w:val="0091329C"/>
    <w:rsid w:val="0091586B"/>
    <w:rsid w:val="00916EB4"/>
    <w:rsid w:val="00924D74"/>
    <w:rsid w:val="0094101A"/>
    <w:rsid w:val="00943AC7"/>
    <w:rsid w:val="00945C7D"/>
    <w:rsid w:val="00966FDF"/>
    <w:rsid w:val="00975E99"/>
    <w:rsid w:val="009A121B"/>
    <w:rsid w:val="009A2790"/>
    <w:rsid w:val="009C30BB"/>
    <w:rsid w:val="00A3193B"/>
    <w:rsid w:val="00A519E9"/>
    <w:rsid w:val="00A546EA"/>
    <w:rsid w:val="00A66E7A"/>
    <w:rsid w:val="00A73A7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827B3"/>
    <w:rsid w:val="00BB4819"/>
    <w:rsid w:val="00BD604F"/>
    <w:rsid w:val="00BD7C40"/>
    <w:rsid w:val="00C15344"/>
    <w:rsid w:val="00C22900"/>
    <w:rsid w:val="00C71A23"/>
    <w:rsid w:val="00C8009F"/>
    <w:rsid w:val="00CA2D4C"/>
    <w:rsid w:val="00CC67EA"/>
    <w:rsid w:val="00CC70CC"/>
    <w:rsid w:val="00CE5321"/>
    <w:rsid w:val="00D17E20"/>
    <w:rsid w:val="00D36CBA"/>
    <w:rsid w:val="00D431DA"/>
    <w:rsid w:val="00D50C45"/>
    <w:rsid w:val="00D56D30"/>
    <w:rsid w:val="00D77C22"/>
    <w:rsid w:val="00DC4C45"/>
    <w:rsid w:val="00DE24A3"/>
    <w:rsid w:val="00DF0C69"/>
    <w:rsid w:val="00DF1C57"/>
    <w:rsid w:val="00E322BA"/>
    <w:rsid w:val="00E43470"/>
    <w:rsid w:val="00E7741F"/>
    <w:rsid w:val="00E8795B"/>
    <w:rsid w:val="00EA311E"/>
    <w:rsid w:val="00EB20DF"/>
    <w:rsid w:val="00EB493F"/>
    <w:rsid w:val="00ED5E61"/>
    <w:rsid w:val="00F3384F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160</cp:revision>
  <dcterms:created xsi:type="dcterms:W3CDTF">2023-02-28T09:07:00Z</dcterms:created>
  <dcterms:modified xsi:type="dcterms:W3CDTF">2023-02-28T14:57:00Z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