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proofErr w:type="spellStart"/>
            <w:r>
              <w:rPr>
                <w:rFonts w:ascii="Arial" w:hAnsi="Arial"/>
                <w:b/>
              </w:rPr>
              <w:t>Genzai</w:t>
            </w:r>
            <w:proofErr w:type="spellEnd"/>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 xml:space="preserve">&lt;&lt; Indicate the scope. If necessary, make a context diagram for clarification that shows the relationships with other systems and the environment. This section should also describe what will not be delivered. For example, if you agree to deliver a </w:t>
      </w:r>
      <w:proofErr w:type="gramStart"/>
      <w:r>
        <w:rPr>
          <w:rFonts w:cs="Arial"/>
          <w:i/>
          <w:iCs/>
          <w:color w:val="000000"/>
          <w:sz w:val="16"/>
          <w:szCs w:val="16"/>
          <w:lang w:val="en-GB" w:eastAsia="nl-NL"/>
        </w:rPr>
        <w:t>high fidelity</w:t>
      </w:r>
      <w:proofErr w:type="gramEnd"/>
      <w:r>
        <w:rPr>
          <w:rFonts w:cs="Arial"/>
          <w:i/>
          <w:iCs/>
          <w:color w:val="000000"/>
          <w:sz w:val="16"/>
          <w:szCs w:val="16"/>
          <w:lang w:val="en-GB" w:eastAsia="nl-NL"/>
        </w:rPr>
        <w:t xml:space="preserve">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proofErr w:type="spellStart"/>
      <w:r>
        <w:rPr>
          <w:sz w:val="21"/>
        </w:rPr>
        <w:t>FastAPI</w:t>
      </w:r>
      <w:proofErr w:type="spellEnd"/>
      <w:r>
        <w:rPr>
          <w:sz w:val="21"/>
        </w:rPr>
        <w:t xml:space="preserve">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44FF7151" w:rsidR="009C30BB" w:rsidRPr="0048562D"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 xml:space="preserve">How to deploy back-end system on </w:t>
      </w:r>
      <w:proofErr w:type="spellStart"/>
      <w:proofErr w:type="gramStart"/>
      <w:r>
        <w:rPr>
          <w:rFonts w:ascii="Segoe UI" w:eastAsia="Segoe UI" w:hAnsi="Segoe UI" w:cs="Segoe UI"/>
          <w:sz w:val="21"/>
        </w:rPr>
        <w:t>a</w:t>
      </w:r>
      <w:proofErr w:type="spellEnd"/>
      <w:proofErr w:type="gramEnd"/>
      <w:r>
        <w:rPr>
          <w:rFonts w:ascii="Segoe UI" w:eastAsia="Segoe UI" w:hAnsi="Segoe UI" w:cs="Segoe UI"/>
          <w:sz w:val="21"/>
        </w:rPr>
        <w:t xml:space="preserve"> Amazon cloud?</w:t>
      </w: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30" w:name="_Toc128500955"/>
      <w:bookmarkStart w:id="31" w:name="_Toc128573881"/>
      <w:bookmarkStart w:id="32" w:name="_Toc128573923"/>
      <w:r>
        <w:lastRenderedPageBreak/>
        <w:t>Communication</w:t>
      </w:r>
      <w:bookmarkEnd w:id="30"/>
      <w:bookmarkEnd w:id="31"/>
      <w:bookmarkEnd w:id="32"/>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33" w:name="_Toc128500956"/>
      <w:bookmarkStart w:id="34" w:name="_Toc128573882"/>
      <w:bookmarkStart w:id="35" w:name="_Toc128573924"/>
      <w:r>
        <w:lastRenderedPageBreak/>
        <w:t>Versioning</w:t>
      </w:r>
      <w:bookmarkEnd w:id="33"/>
      <w:bookmarkEnd w:id="34"/>
      <w:bookmarkEnd w:id="3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B305" w14:textId="77777777" w:rsidR="00CA75EF" w:rsidRDefault="00CA75EF">
      <w:r>
        <w:separator/>
      </w:r>
    </w:p>
  </w:endnote>
  <w:endnote w:type="continuationSeparator" w:id="0">
    <w:p w14:paraId="4E16C266" w14:textId="77777777" w:rsidR="00CA75EF" w:rsidRDefault="00CA75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50EC4" w14:textId="77777777" w:rsidR="00CA75EF" w:rsidRDefault="00CA75EF">
      <w:r>
        <w:separator/>
      </w:r>
    </w:p>
  </w:footnote>
  <w:footnote w:type="continuationSeparator" w:id="0">
    <w:p w14:paraId="6A6C469A" w14:textId="77777777" w:rsidR="00CA75EF" w:rsidRDefault="00CA75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4"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8"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0"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1"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9"/>
  </w:num>
  <w:num w:numId="5" w16cid:durableId="1390685714">
    <w:abstractNumId w:val="0"/>
  </w:num>
  <w:num w:numId="6" w16cid:durableId="1681809000">
    <w:abstractNumId w:val="12"/>
  </w:num>
  <w:num w:numId="7" w16cid:durableId="678000750">
    <w:abstractNumId w:val="11"/>
  </w:num>
  <w:num w:numId="8" w16cid:durableId="100222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8"/>
  </w:num>
  <w:num w:numId="12" w16cid:durableId="623268821">
    <w:abstractNumId w:val="10"/>
  </w:num>
  <w:num w:numId="13" w16cid:durableId="398677011">
    <w:abstractNumId w:val="3"/>
  </w:num>
  <w:num w:numId="14" w16cid:durableId="1857227435">
    <w:abstractNumId w:val="6"/>
  </w:num>
  <w:num w:numId="15" w16cid:durableId="13305978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8562D"/>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5B80"/>
    <w:rsid w:val="005E7C5A"/>
    <w:rsid w:val="005F5367"/>
    <w:rsid w:val="005F5B4F"/>
    <w:rsid w:val="005F6548"/>
    <w:rsid w:val="005F6FFF"/>
    <w:rsid w:val="006002A1"/>
    <w:rsid w:val="00600DD1"/>
    <w:rsid w:val="00604980"/>
    <w:rsid w:val="00614D96"/>
    <w:rsid w:val="00634667"/>
    <w:rsid w:val="00654E87"/>
    <w:rsid w:val="006561CF"/>
    <w:rsid w:val="006565A4"/>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E53B6"/>
    <w:rsid w:val="008F110C"/>
    <w:rsid w:val="008F3193"/>
    <w:rsid w:val="009016B8"/>
    <w:rsid w:val="0090427A"/>
    <w:rsid w:val="0091329C"/>
    <w:rsid w:val="0091586B"/>
    <w:rsid w:val="00916EB4"/>
    <w:rsid w:val="00920385"/>
    <w:rsid w:val="00924D74"/>
    <w:rsid w:val="00926612"/>
    <w:rsid w:val="00930775"/>
    <w:rsid w:val="00936BD4"/>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A039B"/>
    <w:rsid w:val="00CA2956"/>
    <w:rsid w:val="00CA2D4C"/>
    <w:rsid w:val="00CA7431"/>
    <w:rsid w:val="00CA75EF"/>
    <w:rsid w:val="00CB73C5"/>
    <w:rsid w:val="00CC1801"/>
    <w:rsid w:val="00CC3FA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25D03"/>
    <w:rsid w:val="00E322BA"/>
    <w:rsid w:val="00E35A61"/>
    <w:rsid w:val="00E43470"/>
    <w:rsid w:val="00E66140"/>
    <w:rsid w:val="00E7741F"/>
    <w:rsid w:val="00E805B9"/>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12</Pages>
  <Words>1759</Words>
  <Characters>10027</Characters>
  <Application>Microsoft Office Word</Application>
  <DocSecurity>0</DocSecurity>
  <Lines>83</Lines>
  <Paragraphs>23</Paragraphs>
  <ScaleCrop>false</ScaleCrop>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441</cp:revision>
  <cp:lastPrinted>2023-02-28T17:23:00Z</cp:lastPrinted>
  <dcterms:created xsi:type="dcterms:W3CDTF">2023-02-28T09:07:00Z</dcterms:created>
  <dcterms:modified xsi:type="dcterms:W3CDTF">2023-03-01T13:38:00Z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