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79A0C" w14:textId="6FE71798" w:rsidR="00C614E8" w:rsidRDefault="00C614E8">
      <w:r w:rsidRPr="00C614E8">
        <w:t>https://gradientflow.com/five-key-features-for-a-machine-learning-platform/</w:t>
      </w:r>
    </w:p>
    <w:p w14:paraId="154A69B1" w14:textId="77777777" w:rsidR="00C614E8" w:rsidRDefault="00C614E8"/>
    <w:p w14:paraId="102B66B3" w14:textId="2F6D75BC" w:rsidR="00216A74" w:rsidRDefault="0052253F">
      <w:r>
        <w:rPr>
          <w:noProof/>
        </w:rPr>
        <w:drawing>
          <wp:inline distT="0" distB="0" distL="0" distR="0" wp14:anchorId="2C70B1A2" wp14:editId="0639CACD">
            <wp:extent cx="5731510" cy="394335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F2080" w14:textId="35AD05C6" w:rsidR="00264D26" w:rsidRDefault="00264D26">
      <w:pPr>
        <w:rPr>
          <w:sz w:val="20"/>
          <w:szCs w:val="20"/>
        </w:rPr>
      </w:pPr>
      <w:r>
        <w:rPr>
          <w:sz w:val="20"/>
          <w:szCs w:val="20"/>
        </w:rPr>
        <w:t>Ray can be used to build pluggable components for machine learning platforms. The boxes in blue are components for which there are some libraries built on top of Ray</w:t>
      </w:r>
    </w:p>
    <w:p w14:paraId="49C345C2" w14:textId="63581298" w:rsidR="00F625F1" w:rsidRDefault="00F625F1">
      <w:pPr>
        <w:rPr>
          <w:sz w:val="20"/>
          <w:szCs w:val="20"/>
        </w:rPr>
      </w:pPr>
    </w:p>
    <w:p w14:paraId="44CE395E" w14:textId="1DB2070E" w:rsidR="00F625F1" w:rsidRPr="00230359" w:rsidRDefault="00230359">
      <w:pPr>
        <w:rPr>
          <w:lang w:val="en-GB"/>
        </w:rPr>
      </w:pPr>
      <w:r>
        <w:rPr>
          <w:sz w:val="20"/>
          <w:szCs w:val="20"/>
          <w:lang w:val="en-GB"/>
        </w:rPr>
        <w:t xml:space="preserve">Ray - </w:t>
      </w:r>
      <w:r>
        <w:rPr>
          <w:rStyle w:val="hgkelc"/>
          <w:lang w:val="en"/>
        </w:rPr>
        <w:t xml:space="preserve">Ray is </w:t>
      </w:r>
      <w:r>
        <w:rPr>
          <w:rStyle w:val="hgkelc"/>
          <w:b/>
          <w:bCs/>
          <w:lang w:val="en"/>
        </w:rPr>
        <w:t>an open-source unified compute framework that makes it easy to scale AI and Python workloads</w:t>
      </w:r>
      <w:r>
        <w:rPr>
          <w:rStyle w:val="hgkelc"/>
          <w:lang w:val="en"/>
        </w:rPr>
        <w:t xml:space="preserve"> — from reinforcement learning to deep learning to tuning, and model serving</w:t>
      </w:r>
    </w:p>
    <w:sectPr w:rsidR="00F625F1" w:rsidRPr="00230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41"/>
    <w:rsid w:val="000E2D41"/>
    <w:rsid w:val="00216A74"/>
    <w:rsid w:val="00230359"/>
    <w:rsid w:val="00264D26"/>
    <w:rsid w:val="0052253F"/>
    <w:rsid w:val="00C614E8"/>
    <w:rsid w:val="00F6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3ABB"/>
  <w15:chartTrackingRefBased/>
  <w15:docId w15:val="{8303EEB6-01DA-4647-8BB2-1E43C670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230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7</cp:revision>
  <dcterms:created xsi:type="dcterms:W3CDTF">2022-11-25T12:55:00Z</dcterms:created>
  <dcterms:modified xsi:type="dcterms:W3CDTF">2022-11-25T13:03:00Z</dcterms:modified>
</cp:coreProperties>
</file>