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43E" w14:textId="00F331E5" w:rsidR="00A91165" w:rsidRDefault="00EC081A">
      <w:hyperlink r:id="rId4" w:history="1">
        <w:r w:rsidRPr="00C266C4">
          <w:rPr>
            <w:rStyle w:val="Hyperlink"/>
          </w:rPr>
          <w:t>https://aws.amazon.com/blogs/machine-learning/architect-and-build-the-full-machine-learning-lifecycle-with-amazon-sagemaker/</w:t>
        </w:r>
      </w:hyperlink>
    </w:p>
    <w:p w14:paraId="0CCDC588" w14:textId="4D1FB3BF" w:rsidR="004A3233" w:rsidRDefault="004A3233"/>
    <w:p w14:paraId="543F7459" w14:textId="7EFFDD79" w:rsidR="004A3233" w:rsidRDefault="004A3233">
      <w:r>
        <w:rPr>
          <w:noProof/>
        </w:rPr>
        <w:drawing>
          <wp:inline distT="0" distB="0" distL="0" distR="0" wp14:anchorId="38E0586E" wp14:editId="36834820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CAD" w14:textId="77777777" w:rsidR="004A3233" w:rsidRDefault="004A3233"/>
    <w:p w14:paraId="27810C51" w14:textId="1E3AF1A8" w:rsidR="00EC081A" w:rsidRDefault="00746067">
      <w:r>
        <w:rPr>
          <w:noProof/>
        </w:rPr>
        <w:drawing>
          <wp:inline distT="0" distB="0" distL="0" distR="0" wp14:anchorId="56556BB5" wp14:editId="7D4DD2F9">
            <wp:extent cx="5731510" cy="3376295"/>
            <wp:effectExtent l="0" t="0" r="254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75"/>
    <w:rsid w:val="00056175"/>
    <w:rsid w:val="004709C5"/>
    <w:rsid w:val="004A3233"/>
    <w:rsid w:val="00746067"/>
    <w:rsid w:val="00A91165"/>
    <w:rsid w:val="00E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69C7"/>
  <w15:chartTrackingRefBased/>
  <w15:docId w15:val="{794629EA-EACA-4675-9213-55F875B8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ws.amazon.com/blogs/machine-learning/architect-and-build-the-full-machine-learning-lifecycle-with-amazon-sagemaker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5</cp:revision>
  <dcterms:created xsi:type="dcterms:W3CDTF">2022-11-28T10:04:00Z</dcterms:created>
  <dcterms:modified xsi:type="dcterms:W3CDTF">2022-11-28T10:05:00Z</dcterms:modified>
</cp:coreProperties>
</file>