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Gestion de l'Énergie Durable</w:t>
      </w:r>
    </w:p>
    <w:p>
      <w:pPr>
        <w:spacing w:after="100"/>
      </w:pPr>
      <w:r>
        <w:rPr>
          <w:sz w:val="24"/>
          <w:szCs w:val="24"/>
        </w:rPr>
        <w:t xml:space="preserve">Un Guide Complet pour un Avenir Énergétique Responsable</w:t>
      </w:r>
    </w:p>
    <w:p>
      <w:pPr>
        <w:spacing w:after="200"/>
      </w:pPr>
      <w:r>
        <w:rPr>
          <w:sz w:val="20"/>
          <w:szCs w:val="20"/>
        </w:rPr>
        <w:t xml:space="preserve"/>
      </w:r>
    </w:p>
    <w:p>
      <w:pPr>
        <w:spacing w:after="400"/>
      </w:pPr>
      <w:r>
        <w:t xml:space="preserve">Juin 2026</w:t>
      </w:r>
    </w:p>
    <w:p>
      <w:pPr>
        <w:pStyle w:val="Heading2"/>
      </w:pPr>
      <w:r>
        <w:t xml:space="preserve">Table des Matières</w:t>
      </w:r>
    </w:p>
    <w:p>
      <w:pPr>
        <w:pStyle w:val="ListParagraph"/>
        <w:numPr>
          <w:ilvl w:val="0"/>
          <w:numId w:val="2"/>
        </w:numPr>
      </w:pPr>
      <w:r>
        <w:t xml:space="preserve">1. Introduction</w:t>
      </w:r>
    </w:p>
    <w:p>
      <w:pPr>
        <w:pStyle w:val="ListParagraph"/>
        <w:numPr>
          <w:ilvl w:val="0"/>
          <w:numId w:val="2"/>
        </w:numPr>
      </w:pPr>
      <w:r>
        <w:t xml:space="preserve">2. Principes de la Gestion Énergétique</w:t>
      </w:r>
    </w:p>
    <w:p>
      <w:pPr>
        <w:pStyle w:val="ListParagraph"/>
        <w:numPr>
          <w:ilvl w:val="0"/>
          <w:numId w:val="2"/>
        </w:numPr>
      </w:pPr>
      <w:r>
        <w:t xml:space="preserve">3. Énergies Renouvelables</w:t>
      </w:r>
    </w:p>
    <w:p>
      <w:pPr>
        <w:pStyle w:val="ListParagraph"/>
        <w:numPr>
          <w:ilvl w:val="0"/>
          <w:numId w:val="2"/>
        </w:numPr>
      </w:pPr>
      <w:r>
        <w:t xml:space="preserve">4. Stratégies de Réduction</w:t>
      </w:r>
    </w:p>
    <w:p>
      <w:pPr>
        <w:pStyle w:val="ListParagraph"/>
        <w:numPr>
          <w:ilvl w:val="0"/>
          <w:numId w:val="2"/>
        </w:numPr>
      </w:pPr>
      <w:r>
        <w:t xml:space="preserve">5. Conclusion</w:t>
      </w:r>
    </w:p>
    <w:p>
      <w:r>
        <w:t xml:space="preserve"/>
      </w:r>
    </w:p>
    <w:p>
      <w:r>
        <w:br w:type="page"/>
      </w:r>
    </w:p>
    <w:p>
      <w:pPr>
        <w:pStyle w:val="Heading1"/>
      </w:pPr>
      <w:r>
        <w:t xml:space="preserve">1. Introduction</w:t>
      </w:r>
    </w:p>
    <w:p>
      <w:pPr>
        <w:spacing w:after="100"/>
      </w:pPr>
      <w:r>
        <w:t xml:space="preserve">La gestion efficace de l'énergie est devenue un enjeu crucial pour les entreprises et les particuliers. Avec la hausse des coûts énergétiques et les défis climatiques, optimiser notre consommation d'énergie n'est plus facultatif, c'est une nécessité.</w:t>
      </w:r>
    </w:p>
    <w:p>
      <w:pPr>
        <w:spacing w:after="100"/>
      </w:pPr>
      <w:r>
        <w:t xml:space="preserve">Ce document explore les meilleures pratiques et stratégies pour mettre en place une gestion énergétique durable.</w:t>
      </w:r>
    </w:p>
    <w:p>
      <w:pPr>
        <w:pStyle w:val="Heading2"/>
      </w:pPr>
      <w:r>
        <w:t xml:space="preserve">Objectifs</w:t>
      </w:r>
    </w:p>
    <w:p>
      <w:pPr>
        <w:pStyle w:val="ListParagraph"/>
        <w:numPr>
          <w:ilvl w:val="0"/>
          <w:numId w:val="2"/>
        </w:numPr>
      </w:pPr>
      <w:r>
        <w:t xml:space="preserve">Réduire la consommation énergétique de 30%</w:t>
      </w:r>
    </w:p>
    <w:p>
      <w:pPr>
        <w:pStyle w:val="ListParagraph"/>
        <w:numPr>
          <w:ilvl w:val="0"/>
          <w:numId w:val="2"/>
        </w:numPr>
      </w:pPr>
      <w:r>
        <w:t xml:space="preserve">Intégrer 50% d'énergies renouvelables</w:t>
      </w:r>
    </w:p>
    <w:p>
      <w:pPr>
        <w:pStyle w:val="ListParagraph"/>
        <w:numPr>
          <w:ilvl w:val="0"/>
          <w:numId w:val="2"/>
        </w:numPr>
      </w:pPr>
      <w:r>
        <w:t xml:space="preserve">Minimiser l'empreinte carbone</w:t>
      </w:r>
    </w:p>
    <w:p>
      <w:pPr>
        <w:pStyle w:val="ListParagraph"/>
        <w:numPr>
          <w:ilvl w:val="0"/>
          <w:numId w:val="2"/>
        </w:numPr>
      </w:pPr>
      <w:r>
        <w:t xml:space="preserve">Améliorer la rentabilité financière</w:t>
      </w:r>
    </w:p>
    <w:p>
      <w:r>
        <w:t xml:space="preserve"/>
      </w:r>
    </w:p>
    <w:p>
      <w:r>
        <w:br w:type="page"/>
      </w:r>
    </w:p>
    <w:p>
      <w:pPr>
        <w:pStyle w:val="Heading1"/>
      </w:pPr>
      <w:r>
        <w:t xml:space="preserve">2. Principes de la Gestion Énergétique</w:t>
      </w:r>
    </w:p>
    <w:p>
      <w:pPr>
        <w:pStyle w:val="Heading2"/>
      </w:pPr>
      <w:r>
        <w:t xml:space="preserve">Audit Énergétique</w:t>
      </w:r>
    </w:p>
    <w:p>
      <w:pPr>
        <w:spacing w:after="100"/>
      </w:pPr>
      <w:r>
        <w:t xml:space="preserve">Un audit complet permettra d'identifier les zones de consommation excessive et les opportunités d'amélioration.</w:t>
      </w:r>
    </w:p>
    <w:p>
      <w:pPr>
        <w:pStyle w:val="Heading2"/>
      </w:pPr>
      <w:r>
        <w:t xml:space="preserve">Mesure et Suivi</w:t>
      </w:r>
    </w:p>
    <w:p>
      <w:pPr>
        <w:spacing w:after="100"/>
      </w:pPr>
      <w:r>
        <w:t xml:space="preserve">Mettre en place des systèmes de monitoring en temps réel pour suivre la consommation énergétique.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Secteur</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Consommation (kWh)</w:t>
            </w:r>
          </w:p>
        </w:tc>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Réduction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Chauffage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Électricité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r>
    </w:tbl>
    <w:p>
      <w:r>
        <w:t xml:space="preserve"/>
      </w:r>
    </w:p>
    <w:p>
      <w:r>
        <w:br w:type="page"/>
      </w:r>
    </w:p>
    <w:p>
      <w:pPr>
        <w:pStyle w:val="Heading1"/>
      </w:pPr>
      <w:r>
        <w:t xml:space="preserve">3. Énergies Renouvelables</w:t>
      </w:r>
    </w:p>
    <w:p>
      <w:pPr>
        <w:pStyle w:val="Heading2"/>
      </w:pPr>
      <w:r>
        <w:t xml:space="preserve">Panneaux Solaires</w:t>
      </w:r>
    </w:p>
    <w:p>
      <w:pPr>
        <w:spacing w:after="100"/>
      </w:pPr>
      <w:r>
        <w:t xml:space="preserve">L'énergie solaire est l'une des solutions les plus accessibles. Installation facile et retour sur investissement rapide (5-7 ans).</w:t>
      </w:r>
    </w:p>
    <w:p>
      <w:pPr>
        <w:pStyle w:val="Heading2"/>
      </w:pPr>
      <w:r>
        <w:t xml:space="preserve">Énergie Éolienne</w:t>
      </w:r>
    </w:p>
    <w:p>
      <w:pPr>
        <w:spacing w:after="100"/>
      </w:pPr>
      <w:r>
        <w:t xml:space="preserve">Particulièrement efficace dans les régions venteuses. Production constante même la nuit.</w:t>
      </w:r>
    </w:p>
    <w:p>
      <w:pPr>
        <w:pStyle w:val="Heading2"/>
      </w:pPr>
      <w:r>
        <w:t xml:space="preserve">Pompes à Chaleur</w:t>
      </w:r>
    </w:p>
    <w:p>
      <w:pPr>
        <w:spacing w:after="100"/>
      </w:pPr>
      <w:r>
        <w:t xml:space="preserve">Utilisent la chaleur ambiante pour chauffer. Efficacité énergétique supérieure à 300%.</w:t>
      </w:r>
    </w:p>
    <w:p>
      <w:pPr>
        <w:pStyle w:val="Heading2"/>
      </w:pPr>
      <w:r>
        <w:t xml:space="preserve">Avantages des Énergies Renouvelables</w:t>
      </w:r>
    </w:p>
    <w:p>
      <w:pPr>
        <w:pStyle w:val="ListParagraph"/>
        <w:numPr>
          <w:ilvl w:val="0"/>
          <w:numId w:val="2"/>
        </w:numPr>
      </w:pPr>
      <w:r>
        <w:t xml:space="preserve">Réduction des coûts d'exploitation</w:t>
      </w:r>
    </w:p>
    <w:p>
      <w:pPr>
        <w:pStyle w:val="ListParagraph"/>
        <w:numPr>
          <w:ilvl w:val="0"/>
          <w:numId w:val="2"/>
        </w:numPr>
      </w:pPr>
      <w:r>
        <w:t xml:space="preserve">Impact environnemental minimal</w:t>
      </w:r>
    </w:p>
    <w:p>
      <w:pPr>
        <w:pStyle w:val="ListParagraph"/>
        <w:numPr>
          <w:ilvl w:val="0"/>
          <w:numId w:val="2"/>
        </w:numPr>
      </w:pPr>
      <w:r>
        <w:t xml:space="preserve">Indépendance énergétique</w:t>
      </w:r>
    </w:p>
    <w:p>
      <w:pPr>
        <w:pStyle w:val="ListParagraph"/>
        <w:numPr>
          <w:ilvl w:val="0"/>
          <w:numId w:val="2"/>
        </w:numPr>
      </w:pPr>
      <w:r>
        <w:t xml:space="preserve">Incitations gouvernementales</w:t>
      </w:r>
    </w:p>
    <w:p>
      <w:r>
        <w:t xml:space="preserve"/>
      </w:r>
    </w:p>
    <w:p>
      <w:r>
        <w:br w:type="page"/>
      </w:r>
    </w:p>
    <w:p>
      <w:pPr>
        <w:pStyle w:val="Heading1"/>
      </w:pPr>
      <w:r>
        <w:t xml:space="preserve">4. Stratégies de Réduction Énergétique</w:t>
      </w:r>
    </w:p>
    <w:p>
      <w:pPr>
        <w:pStyle w:val="Heading2"/>
      </w:pPr>
      <w:r>
        <w:t xml:space="preserve">Actions Court Terme</w:t>
      </w:r>
    </w:p>
    <w:p>
      <w:pPr>
        <w:pStyle w:val="ListParagraph"/>
        <w:numPr>
          <w:ilvl w:val="0"/>
          <w:numId w:val="2"/>
        </w:numPr>
      </w:pPr>
      <w:r>
        <w:t xml:space="preserve">Optimiser l'isolation thermique</w:t>
      </w:r>
    </w:p>
    <w:p>
      <w:pPr>
        <w:pStyle w:val="ListParagraph"/>
        <w:numPr>
          <w:ilvl w:val="0"/>
          <w:numId w:val="2"/>
        </w:numPr>
      </w:pPr>
      <w:r>
        <w:t xml:space="preserve">Remplacer les ampoules par des LED</w:t>
      </w:r>
    </w:p>
    <w:p>
      <w:pPr>
        <w:pStyle w:val="ListParagraph"/>
        <w:numPr>
          <w:ilvl w:val="0"/>
          <w:numId w:val="2"/>
        </w:numPr>
      </w:pPr>
      <w:r>
        <w:t xml:space="preserve">Programmer les thermostats intelligents</w:t>
      </w:r>
    </w:p>
    <w:p>
      <w:pPr>
        <w:pStyle w:val="Heading2"/>
      </w:pPr>
      <w:r>
        <w:t xml:space="preserve">Actions Long Terme</w:t>
      </w:r>
    </w:p>
    <w:p>
      <w:pPr>
        <w:pStyle w:val="ListParagraph"/>
        <w:numPr>
          <w:ilvl w:val="0"/>
          <w:numId w:val="2"/>
        </w:numPr>
      </w:pPr>
      <w:r>
        <w:t xml:space="preserve">Installer des énergies renouvelables</w:t>
      </w:r>
    </w:p>
    <w:p>
      <w:pPr>
        <w:pStyle w:val="ListParagraph"/>
        <w:numPr>
          <w:ilvl w:val="0"/>
          <w:numId w:val="2"/>
        </w:numPr>
      </w:pPr>
      <w:r>
        <w:t xml:space="preserve">Rénover complètement les bâtiments</w:t>
      </w:r>
    </w:p>
    <w:p>
      <w:pPr>
        <w:pStyle w:val="ListParagraph"/>
        <w:numPr>
          <w:ilvl w:val="0"/>
          <w:numId w:val="2"/>
        </w:numPr>
      </w:pPr>
      <w:r>
        <w:t xml:space="preserve">Mettre en place des systèmes de stockage énergétique</w:t>
      </w:r>
    </w:p>
    <w:p>
      <w:pPr>
        <w:pStyle w:val="Heading1"/>
      </w:pPr>
      <w:r>
        <w:t xml:space="preserve">5. Conclusion</w:t>
      </w:r>
    </w:p>
    <w:p>
      <w:pPr>
        <w:spacing w:after="100"/>
      </w:pPr>
      <w:r>
        <w:t xml:space="preserve">La gestion durable de l'énergie est essentielle pour construire un avenir meilleur. En combinant efficacité énergétique et énergies renouvelables, nous pouvons réduire nos émissions de carbone tout en économisant sur les coûts.</w:t>
      </w:r>
    </w:p>
    <w:p>
      <w:r>
        <w:t xml:space="preserve">Agissons dès aujourd'hui pour un demain durable.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2026-06-09T15:42:38.600Z</dcterms:created>
  <dcterms:modified xsi:type="dcterms:W3CDTF">2026-06-09T15:42:38.600Z</dcterms:modified>
</cp:coreProperties>
</file>

<file path=docProps/custom.xml><?xml version="1.0" encoding="utf-8"?>
<Properties xmlns="http://schemas.openxmlformats.org/officeDocument/2006/custom-properties" xmlns:vt="http://schemas.openxmlformats.org/officeDocument/2006/docPropsVTypes"/>
</file>