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面向电商GMV监控的可控错误发现维度选择研究</w:t>
      </w:r>
    </w:p>
    <w:p>
      <w:pPr>
        <w:pStyle w:val="Subtitle"/>
      </w:pPr>
      <w:r>
        <w:rPr>
          <w:rFonts w:hint="eastAsia"/>
        </w:rPr>
        <w:t xml:space="preserve">基于Olist卖家月度面板的去随机化Model-X</w:t>
      </w:r>
      <w:r>
        <w:t xml:space="preserve"> </w:t>
      </w:r>
      <w:r>
        <w:rPr>
          <w:rFonts w:hint="eastAsia"/>
        </w:rPr>
        <w:t xml:space="preserve">Knockoff、深度生成诊断与可解释机器学习（v2）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4"/>
        </w:rPr>
        <w:t>学校：【待填写】</w:t>
        <w:br/>
      </w:r>
      <w:r>
        <w:rPr>
          <w:rFonts w:ascii="Times New Roman" w:hAnsi="Times New Roman" w:eastAsia="宋体"/>
          <w:sz w:val="24"/>
        </w:rPr>
        <w:t>学院：【待填写】</w:t>
        <w:br/>
      </w:r>
      <w:r>
        <w:rPr>
          <w:rFonts w:ascii="Times New Roman" w:hAnsi="Times New Roman" w:eastAsia="宋体"/>
          <w:sz w:val="24"/>
        </w:rPr>
        <w:t>专业：【待填写】</w:t>
        <w:br/>
      </w:r>
      <w:r>
        <w:rPr>
          <w:rFonts w:ascii="Times New Roman" w:hAnsi="Times New Roman" w:eastAsia="宋体"/>
          <w:sz w:val="24"/>
        </w:rPr>
        <w:t>研究生：【待填写】</w:t>
        <w:br/>
      </w:r>
      <w:r>
        <w:rPr>
          <w:rFonts w:ascii="Times New Roman" w:hAnsi="Times New Roman" w:eastAsia="宋体"/>
          <w:sz w:val="24"/>
        </w:rPr>
        <w:t>学号：【待填写】</w:t>
        <w:br/>
      </w:r>
      <w:r>
        <w:rPr>
          <w:rFonts w:ascii="Times New Roman" w:hAnsi="Times New Roman" w:eastAsia="宋体"/>
          <w:sz w:val="24"/>
        </w:rPr>
        <w:t>指导教师：【待填写】</w:t>
      </w:r>
    </w:p>
    <w:p>
      <w:pPr>
        <w:pStyle w:val="Date"/>
      </w:pPr>
      <w:r>
        <w:rPr>
          <w:rFonts w:hint="eastAsia"/>
        </w:rPr>
        <w:t xml:space="preserve">二〇二六年八月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原创性与使用说明"/>
    <w:p>
      <w:pPr>
        <w:pStyle w:val="Heading1"/>
      </w:pPr>
      <w:r>
        <w:rPr>
          <w:rFonts w:hint="eastAsia"/>
        </w:rPr>
        <w:t xml:space="preserve">原创性与使用说明</w:t>
      </w:r>
    </w:p>
    <w:p>
      <w:pPr>
        <w:pStyle w:val="FirstParagraph"/>
      </w:pPr>
      <w:r>
        <w:rPr>
          <w:rFonts w:hint="eastAsia"/>
        </w:rPr>
        <w:t xml:space="preserve">本文档为研究生学位论文</w:t>
      </w:r>
      <w:r>
        <w:t xml:space="preserve"> v2 </w:t>
      </w:r>
      <w:r>
        <w:rPr>
          <w:rFonts w:hint="eastAsia"/>
        </w:rPr>
        <w:t xml:space="preserve">完整稿。原始交易数据来自公开的</w:t>
      </w:r>
      <w:r>
        <w:t xml:space="preserve"> Olist Brazilian E-Commerce Public Dataset </w:t>
      </w:r>
      <w:r>
        <w:rPr>
          <w:rFonts w:hint="eastAsia"/>
        </w:rPr>
        <w:t xml:space="preserve">与</w:t>
      </w:r>
      <w:r>
        <w:t xml:space="preserve"> Marketing Funnel by </w:t>
      </w:r>
      <w:r>
        <w:rPr>
          <w:rFonts w:hint="eastAsia"/>
        </w:rPr>
        <w:t xml:space="preserve">Olist；V1</w:t>
      </w:r>
      <w:r>
        <w:t xml:space="preserve"> </w:t>
      </w:r>
      <w:r>
        <w:rPr>
          <w:rFonts w:hint="eastAsia"/>
        </w:rPr>
        <w:t xml:space="preserve">的数据、统计基线和图表保存在</w:t>
      </w:r>
      <w:r>
        <w:t xml:space="preserve"> </w:t>
      </w:r>
      <w:r>
        <w:rPr>
          <w:rStyle w:val="VerbatimChar"/>
          <w:rFonts w:hint="eastAsia"/>
        </w:rPr>
        <w:t xml:space="preserve">论文/v1</w:t>
      </w:r>
      <w:r>
        <w:rPr>
          <w:rFonts w:hint="eastAsia"/>
        </w:rPr>
        <w:t xml:space="preserve">，V2</w:t>
      </w:r>
      <w:r>
        <w:t xml:space="preserve"> </w:t>
      </w:r>
      <w:r>
        <w:rPr>
          <w:rFonts w:hint="eastAsia"/>
        </w:rPr>
        <w:t xml:space="preserve">的深度学习代码、模型、逐轮结果、诊断和图表保存在</w:t>
      </w:r>
      <w:r>
        <w:t xml:space="preserve"> </w:t>
      </w:r>
      <w:r>
        <w:rPr>
          <w:rStyle w:val="VerbatimChar"/>
          <w:rFonts w:hint="eastAsia"/>
        </w:rPr>
        <w:t xml:space="preserve">论文/v2</w:t>
      </w:r>
      <w:r>
        <w:rPr>
          <w:rFonts w:hint="eastAsia"/>
        </w:rPr>
        <w:t xml:space="preserve">。封面中的学校、学院、专业、姓名、学号和导师信息需由作者按实际情况填写。正式提交前，还应以所在学校当年发布的学位论文模板替换封面、授权声明、页眉和参考文献细则。</w:t>
      </w:r>
    </w:p>
    <w:p>
      <w:pPr>
        <w:pStyle w:val="BodyText"/>
      </w:pPr>
      <w:r>
        <w:rPr>
          <w:rFonts w:hint="eastAsia"/>
        </w:rPr>
        <w:t xml:space="preserve">本文使用程序辅助完成数据清洗、统计计算、图表制作和初稿排版。所有实证数字均由本地原始</w:t>
      </w:r>
      <w:r>
        <w:t xml:space="preserve"> CSV </w:t>
      </w:r>
      <w:r>
        <w:rPr>
          <w:rFonts w:hint="eastAsia"/>
        </w:rPr>
        <w:t xml:space="preserve">全量运行得到，不使用示例数字。作者应按照学校关于人工智能辅助研究与写作的规定进行披露，并对研究问题、模型设定、文献引用、结果解释和最终文字承担责任。</w:t>
      </w:r>
    </w:p>
    <w:bookmarkEnd w:id="9"/>
    <w:bookmarkStart w:id="10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电商经营看板通常同时展示价格、交易规模、供给、支付、履约、口碑、地域和营销等大量维度。若仅依据边际相关系数、单变量显著性或单次机器学习重要性排序决定看板字段，既容易把高度共线的代理变量重复当作独立发现，也无法回答“入选指标中有多大比例可能是假发现”。针对这一问题，本文以</w:t>
      </w:r>
      <w:r>
        <w:t xml:space="preserve"> Olist </w:t>
      </w:r>
      <w:r>
        <w:rPr>
          <w:rFonts w:hint="eastAsia"/>
        </w:rPr>
        <w:t xml:space="preserve">公开的巴西电商全链路数据为研究对象，构建面向</w:t>
      </w:r>
      <w:r>
        <w:t xml:space="preserve"> GMV </w:t>
      </w:r>
      <w:r>
        <w:rPr>
          <w:rFonts w:hint="eastAsia"/>
        </w:rPr>
        <w:t xml:space="preserve">监控的可控错误发现维度选择框架。</w:t>
      </w:r>
    </w:p>
    <w:p>
      <w:pPr>
        <w:pStyle w:val="BodyText"/>
      </w:pPr>
      <w:r>
        <w:rPr>
          <w:rFonts w:hint="eastAsia"/>
        </w:rPr>
        <w:t xml:space="preserve">研究首先在订单、商品明细、支付、评价、商品、卖家、顾客、地理位置和营销漏斗各表的自然粒度上分别聚合，再形成卖家-月份面板，避免商品明细、支付和评价多对多连接造成</w:t>
      </w:r>
      <w:r>
        <w:t xml:space="preserve"> GMV </w:t>
      </w:r>
      <w:r>
        <w:rPr>
          <w:rFonts w:hint="eastAsia"/>
        </w:rPr>
        <w:t xml:space="preserve">重复计算。主分析期为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2018-07，最终得到</w:t>
      </w:r>
      <w:r>
        <w:t xml:space="preserve"> 14,677 </w:t>
      </w:r>
      <w:r>
        <w:rPr>
          <w:rFonts w:hint="eastAsia"/>
        </w:rPr>
        <w:t xml:space="preserve">个卖家-月观测、2,793</w:t>
      </w:r>
      <w:r>
        <w:t xml:space="preserve"> </w:t>
      </w:r>
      <w:r>
        <w:rPr>
          <w:rFonts w:hint="eastAsia"/>
        </w:rPr>
        <w:t xml:space="preserve">个卖家和</w:t>
      </w:r>
      <w:r>
        <w:t xml:space="preserve"> 19 </w:t>
      </w:r>
      <w:r>
        <w:rPr>
          <w:rFonts w:hint="eastAsia"/>
        </w:rPr>
        <w:t xml:space="preserve">个月，样本期已送达商品</w:t>
      </w:r>
      <w:r>
        <w:t xml:space="preserve"> GMV </w:t>
      </w:r>
      <w:r>
        <w:rPr>
          <w:rFonts w:hint="eastAsia"/>
        </w:rPr>
        <w:t xml:space="preserve">合计</w:t>
      </w:r>
      <w:r>
        <w:t xml:space="preserve"> 12.342 </w:t>
      </w:r>
      <w:r>
        <w:rPr>
          <w:rFonts w:hint="eastAsia"/>
        </w:rPr>
        <w:t xml:space="preserve">百万巴西雷亚尔。为避免成交件数、订单数和均价对同月</w:t>
      </w:r>
      <w:r>
        <w:t xml:space="preserve"> GMV </w:t>
      </w:r>
      <w:r>
        <w:rPr>
          <w:rFonts w:hint="eastAsia"/>
        </w:rPr>
        <w:t xml:space="preserve">的机械解释，主因变量定义为次月</w:t>
      </w:r>
      <w:r>
        <w:t xml:space="preserve"> </w:t>
      </w:r>
      <w:r>
        <w:rPr>
          <w:rStyle w:val="VerbatimChar"/>
        </w:rPr>
        <w:t xml:space="preserve">log(1+GMV)</w:t>
      </w:r>
      <w:r>
        <w:rPr>
          <w:rFonts w:hint="eastAsia"/>
        </w:rPr>
        <w:t xml:space="preserve">；若卖家本月活跃而次月没有已送达订单，则次月</w:t>
      </w:r>
      <w:r>
        <w:t xml:space="preserve"> GMV </w:t>
      </w:r>
      <w:r>
        <w:rPr>
          <w:rFonts w:hint="eastAsia"/>
        </w:rPr>
        <w:t xml:space="preserve">记为零，此类观测占</w:t>
      </w:r>
      <w:r>
        <w:t xml:space="preserve"> 25.86%。</w:t>
      </w:r>
    </w:p>
    <w:p>
      <w:pPr>
        <w:pStyle w:val="BodyText"/>
      </w:pPr>
      <w:r>
        <w:rPr>
          <w:rFonts w:hint="eastAsia"/>
        </w:rPr>
        <w:t xml:space="preserve">本文共构造</w:t>
      </w:r>
      <w:r>
        <w:t xml:space="preserve"> 32 </w:t>
      </w:r>
      <w:r>
        <w:rPr>
          <w:rFonts w:hint="eastAsia"/>
        </w:rPr>
        <w:t xml:space="preserve">个候选维度，其中“申报月收入对数”在分析面板中为零方差，按预先定义的数据质量规则排除，实际进入模型的变量为</w:t>
      </w:r>
      <w:r>
        <w:t xml:space="preserve"> 31 </w:t>
      </w:r>
      <w:r>
        <w:rPr>
          <w:rFonts w:hint="eastAsia"/>
        </w:rPr>
        <w:t xml:space="preserve">个。方法上，对连续变量实施</w:t>
      </w:r>
      <w:r>
        <w:t xml:space="preserve"> 1% </w:t>
      </w:r>
      <w:r>
        <w:rPr>
          <w:rFonts w:hint="eastAsia"/>
        </w:rPr>
        <w:t xml:space="preserve">与</w:t>
      </w:r>
      <w:r>
        <w:t xml:space="preserve"> 99% </w:t>
      </w:r>
      <w:r>
        <w:rPr>
          <w:rFonts w:hint="eastAsia"/>
        </w:rPr>
        <w:t xml:space="preserve">分位缩尾、偏态变换、中位数插补和标准化，并采用带并列值随机化的秩高斯</w:t>
      </w:r>
      <w:r>
        <w:t xml:space="preserve"> Copula </w:t>
      </w:r>
      <w:r>
        <w:rPr>
          <w:rFonts w:hint="eastAsia"/>
        </w:rPr>
        <w:t xml:space="preserve">处理离散与混合边际。基于</w:t>
      </w:r>
      <w:r>
        <w:t xml:space="preserve"> Ledoit-Wolf </w:t>
      </w:r>
      <w:r>
        <w:rPr>
          <w:rFonts w:hint="eastAsia"/>
        </w:rPr>
        <w:t xml:space="preserve">收缩协方差和最小方差重构准则生成二阶</w:t>
      </w:r>
      <w:r>
        <w:t xml:space="preserve"> Model-X </w:t>
      </w:r>
      <w:r>
        <w:rPr>
          <w:rFonts w:hint="eastAsia"/>
        </w:rPr>
        <w:t xml:space="preserve">Knockoff，使用</w:t>
      </w:r>
      <w:r>
        <w:t xml:space="preserve"> Lasso </w:t>
      </w:r>
      <w:r>
        <w:rPr>
          <w:rFonts w:hint="eastAsia"/>
        </w:rPr>
        <w:t xml:space="preserve">真实变量与仿制变量系数绝对值之差构造统计量。主分析生成</w:t>
      </w:r>
      <w:r>
        <w:t xml:space="preserve"> 60 </w:t>
      </w:r>
      <w:r>
        <w:rPr>
          <w:rFonts w:hint="eastAsia"/>
        </w:rPr>
        <w:t xml:space="preserve">组独立</w:t>
      </w:r>
      <w:r>
        <w:t xml:space="preserve"> </w:t>
      </w:r>
      <w:r>
        <w:rPr>
          <w:rFonts w:hint="eastAsia"/>
        </w:rPr>
        <w:t xml:space="preserve">Knockoff，按</w:t>
      </w:r>
      <w:r>
        <w:t xml:space="preserve"> Ren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的去随机化方法设置最终</w:t>
      </w:r>
      <w:r>
        <w:t xml:space="preserve"> </w:t>
      </w:r>
      <w:r>
        <w:rPr>
          <w:rStyle w:val="VerbatimChar"/>
        </w:rPr>
        <w:t xml:space="preserve">α_eBH=0.20</w:t>
      </w:r>
      <w:r>
        <w:rPr>
          <w:rFonts w:hint="eastAsia"/>
        </w:rPr>
        <w:t xml:space="preserve">、单轮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，聚合</w:t>
      </w:r>
      <w:r>
        <w:t xml:space="preserve"> e-value </w:t>
      </w:r>
      <w:r>
        <w:rPr>
          <w:rFonts w:hint="eastAsia"/>
        </w:rPr>
        <w:t xml:space="preserve">后实施</w:t>
      </w:r>
      <w:r>
        <w:t xml:space="preserve"> </w:t>
      </w:r>
      <w:r>
        <w:rPr>
          <w:rFonts w:hint="eastAsia"/>
        </w:rPr>
        <w:t xml:space="preserve">e-BH。研究同时报告单轮</w:t>
      </w:r>
      <w:r>
        <w:t xml:space="preserve"> Knockoff </w:t>
      </w:r>
      <w:r>
        <w:rPr>
          <w:rFonts w:hint="eastAsia"/>
        </w:rPr>
        <w:t xml:space="preserve">入选频率，但不把频率阈值等同于正式</w:t>
      </w:r>
      <w:r>
        <w:t xml:space="preserve"> FDR </w:t>
      </w:r>
      <w:r>
        <w:rPr>
          <w:rFonts w:hint="eastAsia"/>
        </w:rPr>
        <w:t xml:space="preserve">保证。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进一步实跑三项深度学习扩展。第一，使用</w:t>
      </w:r>
      <w:r>
        <w:t xml:space="preserve"> PyTorch </w:t>
      </w:r>
      <w:r>
        <w:rPr>
          <w:rFonts w:hint="eastAsia"/>
        </w:rPr>
        <w:t xml:space="preserve">构造噪声条件深度</w:t>
      </w:r>
      <w:r>
        <w:t xml:space="preserve"> Knockoff </w:t>
      </w:r>
      <w:r>
        <w:rPr>
          <w:rFonts w:hint="eastAsia"/>
        </w:rPr>
        <w:t xml:space="preserve">生成器，以多比例</w:t>
      </w:r>
      <w:r>
        <w:t xml:space="preserve"> </w:t>
      </w:r>
      <w:r>
        <w:rPr>
          <w:rFonts w:hint="eastAsia"/>
        </w:rPr>
        <w:t xml:space="preserve">swap-MMD、边际、协方差、交叉协方差和可重构性联合损失训练，并在训练阶段未参与梯度更新的验证子集上实施</w:t>
      </w:r>
      <w:r>
        <w:t xml:space="preserve"> </w:t>
      </w:r>
      <w:r>
        <w:rPr>
          <w:rFonts w:hint="eastAsia"/>
        </w:rPr>
        <w:t xml:space="preserve">KS、MMD、覆盖率、相关结构及分类器两样本检验。第二，在有效的</w:t>
      </w:r>
      <w:r>
        <w:t xml:space="preserve"> Copula Knockoff </w:t>
      </w:r>
      <w:r>
        <w:rPr>
          <w:rFonts w:hint="eastAsia"/>
        </w:rPr>
        <w:t xml:space="preserve">上训练满足配对交换反对称性的竞争</w:t>
      </w:r>
      <w:r>
        <w:t xml:space="preserve"> </w:t>
      </w:r>
      <w:r>
        <w:rPr>
          <w:rFonts w:hint="eastAsia"/>
        </w:rPr>
        <w:t xml:space="preserve">MLP，数值单元测试最大反对称误差为</w:t>
      </w:r>
      <w:r>
        <w:t xml:space="preserve"> </w:t>
      </w:r>
      <w:r>
        <w:rPr>
          <w:rFonts w:hint="eastAsia"/>
        </w:rPr>
        <w:t xml:space="preserve">0.000e+00。第三，在相同自然时间切分下训练残差表格</w:t>
      </w:r>
      <w:r>
        <w:t xml:space="preserve"> </w:t>
      </w:r>
      <w:r>
        <w:rPr>
          <w:rFonts w:hint="eastAsia"/>
        </w:rPr>
        <w:t xml:space="preserve">MLP，与</w:t>
      </w:r>
      <w:r>
        <w:t xml:space="preserve"> V1 </w:t>
      </w:r>
      <w:r>
        <w:rPr>
          <w:rFonts w:hint="eastAsia"/>
        </w:rPr>
        <w:t xml:space="preserve">模型同口径比较。</w:t>
      </w:r>
    </w:p>
    <w:p>
      <w:pPr>
        <w:pStyle w:val="BodyText"/>
      </w:pPr>
      <w:r>
        <w:rPr>
          <w:rFonts w:hint="eastAsia"/>
        </w:rPr>
        <w:t xml:space="preserve">实证结果显示，Copula</w:t>
      </w:r>
      <w:r>
        <w:t xml:space="preserve"> Knockoff </w:t>
      </w:r>
      <w:r>
        <w:rPr>
          <w:rFonts w:hint="eastAsia"/>
        </w:rPr>
        <w:t xml:space="preserve">的平均边际</w:t>
      </w:r>
      <w:r>
        <w:t xml:space="preserve"> Kolmogorov-Smirnov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0.013，明显低于原始高斯生成器的</w:t>
      </w:r>
      <w:r>
        <w:t xml:space="preserve"> </w:t>
      </w:r>
      <w:r>
        <w:rPr>
          <w:rFonts w:hint="eastAsia"/>
        </w:rPr>
        <w:t xml:space="preserve">0.200。在主分析中，严格</w:t>
      </w:r>
      <w:r>
        <w:t xml:space="preserve"> e-BH </w:t>
      </w:r>
      <w:r>
        <w:rPr>
          <w:rFonts w:hint="eastAsia"/>
        </w:rPr>
        <w:t xml:space="preserve">于最终</w:t>
      </w:r>
      <w:r>
        <w:t xml:space="preserve"> FDR </w:t>
      </w:r>
      <w:r>
        <w:rPr>
          <w:rFonts w:hint="eastAsia"/>
        </w:rPr>
        <w:t xml:space="preserve">水平</w:t>
      </w:r>
      <w:r>
        <w:t xml:space="preserve"> 0.20 </w:t>
      </w:r>
      <w:r>
        <w:rPr>
          <w:rFonts w:hint="eastAsia"/>
        </w:rPr>
        <w:t xml:space="preserve">下入选</w:t>
      </w:r>
      <w:r>
        <w:t xml:space="preserve"> 14 </w:t>
      </w:r>
      <w:r>
        <w:rPr>
          <w:rFonts w:hint="eastAsia"/>
        </w:rPr>
        <w:t xml:space="preserve">个维度，包括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；另有</w:t>
      </w:r>
      <w:r>
        <w:t xml:space="preserve"> 10 </w:t>
      </w:r>
      <w:r>
        <w:rPr>
          <w:rFonts w:hint="eastAsia"/>
        </w:rPr>
        <w:t xml:space="preserve">个变量在单轮程序中达到至少</w:t>
      </w:r>
      <w:r>
        <w:t xml:space="preserve"> 90% </w:t>
      </w:r>
      <w:r>
        <w:rPr>
          <w:rFonts w:hint="eastAsia"/>
        </w:rPr>
        <w:t xml:space="preserve">的入选频率。深度生成器经经验边际校准后的平均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0.016，但</w:t>
      </w:r>
      <w:r>
        <w:t xml:space="preserve"> swap </w:t>
      </w:r>
      <w:r>
        <w:rPr>
          <w:rFonts w:hint="eastAsia"/>
        </w:rPr>
        <w:t xml:space="preserve">分类器</w:t>
      </w:r>
      <w:r>
        <w:t xml:space="preserve"> AUC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0.922，未通过预设联合交换性门槛，故其变量集合不作</w:t>
      </w:r>
      <w:r>
        <w:t xml:space="preserve"> FDR </w:t>
      </w:r>
      <w:r>
        <w:rPr>
          <w:rFonts w:hint="eastAsia"/>
        </w:rPr>
        <w:t xml:space="preserve">声明。配对</w:t>
      </w:r>
      <w:r>
        <w:t xml:space="preserve"> MLP </w:t>
      </w:r>
      <w:r>
        <w:rPr>
          <w:rFonts w:hint="eastAsia"/>
        </w:rPr>
        <w:t xml:space="preserve">在有效</w:t>
      </w:r>
      <w:r>
        <w:t xml:space="preserve"> Copula </w:t>
      </w:r>
      <w:r>
        <w:rPr>
          <w:rFonts w:hint="eastAsia"/>
        </w:rPr>
        <w:t xml:space="preserve">负对照上于</w:t>
      </w:r>
      <w:r>
        <w:t xml:space="preserve"> 0.20 </w:t>
      </w:r>
      <w:r>
        <w:rPr>
          <w:rFonts w:hint="eastAsia"/>
        </w:rPr>
        <w:t xml:space="preserve">水平得到</w:t>
      </w:r>
      <w:r>
        <w:t xml:space="preserve"> 0 </w:t>
      </w:r>
      <w:r>
        <w:rPr>
          <w:rFonts w:hint="eastAsia"/>
        </w:rPr>
        <w:t xml:space="preserve">个探索性严格结果。时间外测试中，V1</w:t>
      </w:r>
      <w:r>
        <w:t xml:space="preserve"> </w:t>
      </w:r>
      <w:r>
        <w:rPr>
          <w:rFonts w:hint="eastAsia"/>
        </w:rPr>
        <w:t xml:space="preserve">最佳模型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2.388；残差</w:t>
      </w:r>
      <w:r>
        <w:t xml:space="preserve"> MLP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2.414。这组结果说明，深度方法的价值不仅在于给出更复杂模型，也在于通过可证伪诊断阻止无效生成器进入正式结论。</w:t>
      </w:r>
    </w:p>
    <w:p>
      <w:pPr>
        <w:pStyle w:val="BodyText"/>
      </w:pPr>
      <w:r>
        <w:rPr>
          <w:rFonts w:hint="eastAsia"/>
        </w:rPr>
        <w:t xml:space="preserve">本文的主要贡献是：第一，将错误发现率控制引入电商看板维度治理；第二，通过自然粒度聚合和前瞻目标规避数据膨胀与目标泄漏；第三，建立“深度生成、交换性诊断、深度重要性、时间外预测”分离验证的证据链，并公开保留未通过诊断的结果；第四，把严格</w:t>
      </w:r>
      <w:r>
        <w:t xml:space="preserve"> </w:t>
      </w:r>
      <w:r>
        <w:rPr>
          <w:rFonts w:hint="eastAsia"/>
        </w:rPr>
        <w:t xml:space="preserve">e-BH、稳定性、预测解释和固定效应置于统一分层框架；第五，提供从</w:t>
      </w:r>
      <w:r>
        <w:t xml:space="preserve"> 11 </w:t>
      </w:r>
      <w:r>
        <w:rPr>
          <w:rFonts w:hint="eastAsia"/>
        </w:rPr>
        <w:t xml:space="preserve">张原始</w:t>
      </w:r>
      <w:r>
        <w:t xml:space="preserve"> CSV </w:t>
      </w:r>
      <w:r>
        <w:rPr>
          <w:rFonts w:hint="eastAsia"/>
        </w:rPr>
        <w:t xml:space="preserve">到面板、模型、结果表、图和论文的完整可复现流程。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电商</w:t>
      </w:r>
      <w:r>
        <w:t xml:space="preserve"> </w:t>
      </w:r>
      <w:r>
        <w:rPr>
          <w:rFonts w:hint="eastAsia"/>
        </w:rPr>
        <w:t xml:space="preserve">GMV；Model-X</w:t>
      </w:r>
      <w:r>
        <w:t xml:space="preserve"> </w:t>
      </w:r>
      <w:r>
        <w:rPr>
          <w:rFonts w:hint="eastAsia"/>
        </w:rPr>
        <w:t xml:space="preserve">Knockoff；深度</w:t>
      </w:r>
      <w:r>
        <w:t xml:space="preserve"> </w:t>
      </w:r>
      <w:r>
        <w:rPr>
          <w:rFonts w:hint="eastAsia"/>
        </w:rPr>
        <w:t xml:space="preserve">Knockoff；错误发现率；e-value；深度表格学习</w:t>
      </w:r>
    </w:p>
    <w:bookmarkEnd w:id="10"/>
    <w:bookmarkStart w:id="1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E-commerce dashboards often contain many correlated dimensions describing price, transaction scale, assortment, payment, fulfillment, reputation, geography, and marketing. Selecting permanent dashboard dimensions using marginal correlations or a single machine-learning importance ranking neither controls false discoveries nor distinguishes independent information from correlated proxies. This thesis develops an auditable dimension-selection framework with false discovery rate control using the public Brazilian Olist e-commerce data.</w:t>
      </w:r>
    </w:p>
    <w:p>
      <w:pPr>
        <w:pStyle w:val="BodyText"/>
      </w:pPr>
      <w:r>
        <w:t xml:space="preserve">All source tables are first aggregated at their natural grains before being joined, preventing the many-to-many multiplication of item values by payment and review records. The resulting seller-month panel contains 14,677 observations for 2,793 sellers over 19 months. The response is next-month</w:t>
      </w:r>
      <w:r>
        <w:t xml:space="preserve"> </w:t>
      </w:r>
      <w:r>
        <w:rPr>
          <w:rStyle w:val="VerbatimChar"/>
        </w:rPr>
        <w:t xml:space="preserve">log(1+GMV)</w:t>
      </w:r>
      <w:r>
        <w:t xml:space="preserve"> </w:t>
      </w:r>
      <w:r>
        <w:t xml:space="preserve">rather than contemporaneous GMV, thereby avoiding mechanical leakage from current price, order count, and item count. Zero next-month sales are retained as genuine business interruptions.</w:t>
      </w:r>
    </w:p>
    <w:p>
      <w:pPr>
        <w:pStyle w:val="BodyText"/>
      </w:pPr>
      <w:r>
        <w:t xml:space="preserve">Thirty-two candidate dimensions are constructed; one constant feature is excluded and 31 variables enter the analysis. A randomized rank-Gaussian copula is used to handle tied, discrete, and skewed marginals. Second-order Model-X knockoffs are generated from a Ledoit-Wolf covariance estimate using the minimum-variance-reconstructability criterion. Lasso coefficient differences define antisymmetric feature statistics. Sixty independent knockoff realizations are aggregated through e-values, with</w:t>
      </w:r>
      <w:r>
        <w:t xml:space="preserve"> </w:t>
      </w:r>
      <w:r>
        <w:rPr>
          <w:rStyle w:val="VerbatimChar"/>
        </w:rPr>
        <w:t xml:space="preserve">α_kn=0.10</w:t>
      </w:r>
      <w:r>
        <w:t xml:space="preserve"> </w:t>
      </w:r>
      <w:r>
        <w:t xml:space="preserve">and a final e-BH level of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. Selection frequency is reported separately as a stability diagnostic.</w:t>
      </w:r>
    </w:p>
    <w:p>
      <w:pPr>
        <w:pStyle w:val="BodyText"/>
      </w:pPr>
      <w:r>
        <w:t xml:space="preserve">The copula generator achieves a mean marginal KS distance of 0.013, compared with 0.200 for the untransformed Gaussian baseline. The primary e-BH analysis identifies 14 dimensions at a target FDR of 0.20, while 10 dimensions are selected in at least 90% of individual runs. In an out-of-time test, the best model, XGBoost, obtains a log-scale RMSE of 2.388, improving on the current-GMV baseline by 17.5%. XGBoost SHAP values and two-way fixed-effects regressions provide complementary predictive and within-seller evidence. The proposed governance framework separates confirmatory discoveries, stable monitoring candidates, and diagnostic variables, and explicitly avoids causal claims.</w:t>
      </w:r>
    </w:p>
    <w:p>
      <w:pPr>
        <w:pStyle w:val="BodyText"/>
      </w:pPr>
      <w:r>
        <w:t xml:space="preserve">Version 2 adds a noise-conditional deep knockoff generator, held-out multi-metric exchangeability diagnostics, an antisymmetric pairwise competitive MLP, a fixed-e-value post-hoc threshold path, and a residual tabular MLP. Marginal calibration reduces the deep generator’s mean KS distance to 0.016, but its swap-classifier AUC remains 0.922. The prespecified joint diagnostic therefore rejects this generator for confirmatory FDR inference. This negative result is retained rather than converted into a favorable claim. The deep importance and predictive branches are evaluated separately on valid copula knockoffs and out-of-time data.</w:t>
      </w:r>
    </w:p>
    <w:p>
      <w:pPr>
        <w:pStyle w:val="BodyText"/>
      </w:pPr>
      <w:r>
        <w:rPr>
          <w:b/>
          <w:bCs/>
        </w:rPr>
        <w:t xml:space="preserve">Key words:</w:t>
      </w:r>
      <w:r>
        <w:t xml:space="preserve"> </w:t>
      </w:r>
      <w:r>
        <w:t xml:space="preserve">E-commerce GMV; Model-X knockoffs; deep knockoffs; false discovery rate; e-values; deep tabular learning</w:t>
      </w:r>
    </w:p>
    <w:bookmarkEnd w:id="11"/>
    <w:bookmarkStart w:id="18" w:name="第1章-绪论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绪论</w:t>
      </w:r>
    </w:p>
    <w:bookmarkStart w:id="12" w:name="研究背景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数字平台可以以较低成本记录从获客、浏览、下单、支付、发货到评价的完整经营链路，但记录能力的提升也带来了指标冗余。一个典型</w:t>
      </w:r>
      <w:r>
        <w:t xml:space="preserve"> GMV </w:t>
      </w:r>
      <w:r>
        <w:rPr>
          <w:rFonts w:hint="eastAsia"/>
        </w:rPr>
        <w:t xml:space="preserve">看板往往同时包含订单数、件数、顾客数、客单价、商品价格、运费、品类数、支付结构、物流时效、评价、地域覆盖和营销来源。随着团队和业务场景扩张，新字段持续增加，而旧字段很少退出，最终形成展示密度高、解释重复、维护成本高的指标体系。</w:t>
      </w:r>
    </w:p>
    <w:p>
      <w:pPr>
        <w:pStyle w:val="BodyText"/>
      </w:pPr>
      <w:r>
        <w:rPr>
          <w:rFonts w:hint="eastAsia"/>
        </w:rPr>
        <w:t xml:space="preserve">看板维度治理的核心并非找出与</w:t>
      </w:r>
      <w:r>
        <w:t xml:space="preserve"> GMV </w:t>
      </w:r>
      <w:r>
        <w:rPr>
          <w:rFonts w:hint="eastAsia"/>
        </w:rPr>
        <w:t xml:space="preserve">相关性最大的若干变量，而是识别在控制其他候选信息后仍有增量价值的维度，并约束误报比例。订单数、件数和独立顾客数天然高度相关；价格、运费和商品物理属性也可能共同反映商品结构。若逐项检验并以</w:t>
      </w:r>
      <w:r>
        <w:t xml:space="preserve"> 0.05 </w:t>
      </w:r>
      <w:r>
        <w:rPr>
          <w:rFonts w:hint="eastAsia"/>
        </w:rPr>
        <w:t xml:space="preserve">为显著性标准，随着检验数量增加，至少出现一个偶然显著结果的概率迅速上升。若改用树模型重要性，虽然能够处理非线性和交互，却通常只给出排序，不能直接控制入选集合中的假发现比例。</w:t>
      </w:r>
    </w:p>
    <w:p>
      <w:pPr>
        <w:pStyle w:val="BodyText"/>
      </w:pPr>
      <w:r>
        <w:rPr>
          <w:rFonts w:hint="eastAsia"/>
        </w:rPr>
        <w:t xml:space="preserve">错误发现率（False</w:t>
      </w:r>
      <w:r>
        <w:t xml:space="preserve"> Discovery </w:t>
      </w:r>
      <w:r>
        <w:rPr>
          <w:rFonts w:hint="eastAsia"/>
        </w:rPr>
        <w:t xml:space="preserve">Rate，FDR）关注全部“发现”中错误发现的期望占比。与严格控制任意一次错误的族错误率相比，FDR</w:t>
      </w:r>
      <w:r>
        <w:t xml:space="preserve"> </w:t>
      </w:r>
      <w:r>
        <w:rPr>
          <w:rFonts w:hint="eastAsia"/>
        </w:rPr>
        <w:t xml:space="preserve">更适合允许有限探索、但要求整体发现质量可控的业务指标筛选。Model-X</w:t>
      </w:r>
      <w:r>
        <w:t xml:space="preserve"> Knockoff </w:t>
      </w:r>
      <w:r>
        <w:rPr>
          <w:rFonts w:hint="eastAsia"/>
        </w:rPr>
        <w:t xml:space="preserve">为每个真实变量构造一个保留特征依赖结构、但不携带额外响应信息的仿制变量，以真实变量与其仿制变量的竞争结果估计假发现。本研究将这一负对照思想用于电商</w:t>
      </w:r>
      <w:r>
        <w:t xml:space="preserve"> GMV </w:t>
      </w:r>
      <w:r>
        <w:rPr>
          <w:rFonts w:hint="eastAsia"/>
        </w:rPr>
        <w:t xml:space="preserve">维度准入。</w:t>
      </w:r>
    </w:p>
    <w:bookmarkEnd w:id="12"/>
    <w:bookmarkStart w:id="13" w:name="研究对象与现实问题"/>
    <w:p>
      <w:pPr>
        <w:pStyle w:val="Heading2"/>
      </w:pPr>
      <w:r>
        <w:t xml:space="preserve">1.2 </w:t>
      </w:r>
      <w:r>
        <w:rPr>
          <w:rFonts w:hint="eastAsia"/>
        </w:rPr>
        <w:t xml:space="preserve">研究对象与现实问题</w:t>
      </w:r>
    </w:p>
    <w:p>
      <w:pPr>
        <w:pStyle w:val="FirstParagraph"/>
      </w:pPr>
      <w:r>
        <w:t xml:space="preserve">Olist </w:t>
      </w:r>
      <w:r>
        <w:rPr>
          <w:rFonts w:hint="eastAsia"/>
        </w:rPr>
        <w:t xml:space="preserve">是巴西电商平台服务商，其公开数据覆盖订单、商品、支付、履约、评价、卖家、顾客、地理和营销漏斗。数据既包含连续金额和时长，也包含计数、比例、二元状态和大量零值，具有真实商业数据的混合分布特征。一个订单可以包含多件商品并涉及不同卖家，支付和评价也可能一单多行；如果直接把所有表连接后再汇总，价格会被支付行和评价行重复，进而污染所有统计结果。因此，本研究同时处理“如何正确构造分析样本”和“如何在相关变量中控制错误发现”两个问题。</w:t>
      </w:r>
    </w:p>
    <w:p>
      <w:pPr>
        <w:pStyle w:val="BodyText"/>
      </w:pPr>
      <w:r>
        <w:rPr>
          <w:rFonts w:hint="eastAsia"/>
        </w:rPr>
        <w:t xml:space="preserve">本文将业务问题具体化为：在本月可观察的卖家经营维度中，哪些变量在控制其余候选变量后仍包含次月</w:t>
      </w:r>
      <w:r>
        <w:t xml:space="preserve"> GMV </w:t>
      </w:r>
      <w:r>
        <w:rPr>
          <w:rFonts w:hint="eastAsia"/>
        </w:rPr>
        <w:t xml:space="preserve">的增量预测信息，并值得进入常驻监控体系？这一问题强调前瞻预测与监控价值，而非事后拆解同月</w:t>
      </w:r>
      <w:r>
        <w:t xml:space="preserve"> GMV </w:t>
      </w:r>
      <w:r>
        <w:rPr>
          <w:rFonts w:hint="eastAsia"/>
        </w:rPr>
        <w:t xml:space="preserve">恒等式。</w:t>
      </w:r>
    </w:p>
    <w:bookmarkEnd w:id="13"/>
    <w:bookmarkStart w:id="14" w:name="研究问题"/>
    <w:p>
      <w:pPr>
        <w:pStyle w:val="Heading2"/>
      </w:pPr>
      <w:r>
        <w:t xml:space="preserve">1.3 </w:t>
      </w:r>
      <w:r>
        <w:rPr>
          <w:rFonts w:hint="eastAsia"/>
        </w:rPr>
        <w:t xml:space="preserve">研究问题</w:t>
      </w:r>
    </w:p>
    <w:p>
      <w:pPr>
        <w:pStyle w:val="FirstParagraph"/>
      </w:pPr>
      <w:r>
        <w:rPr>
          <w:rFonts w:hint="eastAsia"/>
        </w:rPr>
        <w:t xml:space="preserve">本文回答以下五个问题：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如何在</w:t>
      </w:r>
      <w:r>
        <w:t xml:space="preserve"> Olist </w:t>
      </w:r>
      <w:r>
        <w:rPr>
          <w:rFonts w:hint="eastAsia"/>
        </w:rPr>
        <w:t xml:space="preserve">多表数据中构造不重复计算</w:t>
      </w:r>
      <w:r>
        <w:t xml:space="preserve"> GMV </w:t>
      </w:r>
      <w:r>
        <w:rPr>
          <w:rFonts w:hint="eastAsia"/>
        </w:rPr>
        <w:t xml:space="preserve">的卖家-月份面板？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在混合、偏态、离散且高度相关的业务变量中，Copula</w:t>
      </w:r>
      <w:r>
        <w:t xml:space="preserve"> </w:t>
      </w:r>
      <w:r>
        <w:rPr>
          <w:rFonts w:hint="eastAsia"/>
        </w:rPr>
        <w:t xml:space="preserve">与深度生成器能否生成质量可接受的负对照？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在预先设定的</w:t>
      </w:r>
      <w:r>
        <w:t xml:space="preserve"> FDR </w:t>
      </w:r>
      <w:r>
        <w:rPr>
          <w:rFonts w:hint="eastAsia"/>
        </w:rPr>
        <w:t xml:space="preserve">水平下，哪些维度通过去随机化</w:t>
      </w:r>
      <w:r>
        <w:t xml:space="preserve"> </w:t>
      </w:r>
      <w:r>
        <w:rPr>
          <w:rFonts w:hint="eastAsia"/>
        </w:rPr>
        <w:t xml:space="preserve">e-BH，哪些维度仅具有单轮稳定性？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满足反对称性的配对竞争</w:t>
      </w:r>
      <w:r>
        <w:t xml:space="preserve"> MLP </w:t>
      </w:r>
      <w:r>
        <w:rPr>
          <w:rFonts w:hint="eastAsia"/>
        </w:rPr>
        <w:t xml:space="preserve">能否补充</w:t>
      </w:r>
      <w:r>
        <w:t xml:space="preserve"> Lasso </w:t>
      </w:r>
      <w:r>
        <w:rPr>
          <w:rFonts w:hint="eastAsia"/>
        </w:rPr>
        <w:t xml:space="preserve">的线性重要性？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入选维度在自然时间外推中是否保留预测价值，树模型与残差表格</w:t>
      </w:r>
      <w:r>
        <w:t xml:space="preserve"> MLP </w:t>
      </w:r>
      <w:r>
        <w:rPr>
          <w:rFonts w:hint="eastAsia"/>
        </w:rPr>
        <w:t xml:space="preserve">的表现是否一致？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如何把严格推断、生成诊断、稳定性、预测解释和固定效应证据转化为可执行的看板分层规则？</w:t>
      </w:r>
    </w:p>
    <w:p>
      <w:pPr>
        <w:pStyle w:val="FirstParagraph"/>
      </w:pPr>
      <w:r>
        <w:t xml:space="preserve">Model-X </w:t>
      </w:r>
      <w:r>
        <w:rPr>
          <w:rFonts w:hint="eastAsia"/>
        </w:rPr>
        <w:t xml:space="preserve">的零假设定义为：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  <m:r>
                <m:t>j</m:t>
              </m:r>
            </m:sub>
          </m:sSub>
          <m:r>
            <m:rPr>
              <m:sty m:val="p"/>
            </m:rPr>
            <m:t>:</m:t>
          </m:r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⟂</m:t>
          </m:r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sSub>
          <m:e>
            <m:r>
              <m:t>Y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表示卖家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在次月的对数</w:t>
      </w:r>
      <w:r>
        <w:t xml:space="preserve"> </w:t>
      </w:r>
      <w:r>
        <w:rPr>
          <w:rFonts w:hint="eastAsia"/>
        </w:rPr>
        <w:t xml:space="preserve">GMV，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表示本月第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个候选维度。拒绝该假设只表示该变量包含其余候选变量未覆盖的条件预测信息，不表示主动改变该变量一定会改变</w:t>
      </w:r>
      <w:r>
        <w:t xml:space="preserve"> GMV。</w:t>
      </w:r>
    </w:p>
    <w:bookmarkEnd w:id="14"/>
    <w:bookmarkStart w:id="15" w:name="研究思路"/>
    <w:p>
      <w:pPr>
        <w:pStyle w:val="Heading2"/>
      </w:pPr>
      <w:r>
        <w:t xml:space="preserve">1.4 </w:t>
      </w:r>
      <w:r>
        <w:rPr>
          <w:rFonts w:hint="eastAsia"/>
        </w:rPr>
        <w:t xml:space="preserve">研究思路</w:t>
      </w:r>
    </w:p>
    <w:p>
      <w:pPr>
        <w:pStyle w:val="FirstParagraph"/>
      </w:pPr>
      <w:r>
        <w:rPr>
          <w:rFonts w:hint="eastAsia"/>
        </w:rPr>
        <w:t xml:space="preserve">研究流程包括七个阶段。第一阶段审计</w:t>
      </w:r>
      <w:r>
        <w:t xml:space="preserve"> 11 </w:t>
      </w:r>
      <w:r>
        <w:rPr>
          <w:rFonts w:hint="eastAsia"/>
        </w:rPr>
        <w:t xml:space="preserve">张原始表，在自然粒度上先聚合。第二阶段构造卖家-月份面板和次月目标，完成主键、时间、缺失和</w:t>
      </w:r>
      <w:r>
        <w:t xml:space="preserve"> GMV </w:t>
      </w:r>
      <w:r>
        <w:rPr>
          <w:rFonts w:hint="eastAsia"/>
        </w:rPr>
        <w:t xml:space="preserve">对账。第三阶段生成</w:t>
      </w:r>
      <w:r>
        <w:t xml:space="preserve"> Copula-MVR </w:t>
      </w:r>
      <w:r>
        <w:rPr>
          <w:rFonts w:hint="eastAsia"/>
        </w:rPr>
        <w:t xml:space="preserve">Knockoff，并以</w:t>
      </w:r>
      <w:r>
        <w:t xml:space="preserve"> </w:t>
      </w:r>
      <w:r>
        <w:rPr>
          <w:rFonts w:hint="eastAsia"/>
        </w:rPr>
        <w:t xml:space="preserve">Lasso、重复生成和</w:t>
      </w:r>
      <w:r>
        <w:t xml:space="preserve"> e-value </w:t>
      </w:r>
      <w:r>
        <w:rPr>
          <w:rFonts w:hint="eastAsia"/>
        </w:rPr>
        <w:t xml:space="preserve">聚合实施确认性</w:t>
      </w:r>
      <w:r>
        <w:t xml:space="preserve"> FDR </w:t>
      </w:r>
      <w:r>
        <w:rPr>
          <w:rFonts w:hint="eastAsia"/>
        </w:rPr>
        <w:t xml:space="preserve">控制。第四阶段训练深度生成器，在独立保留集上执行多指标交换性诊断，并按预设规则决定其是否有资格进入推断。第五阶段在有效</w:t>
      </w:r>
      <w:r>
        <w:t xml:space="preserve"> Copula </w:t>
      </w:r>
      <w:r>
        <w:rPr>
          <w:rFonts w:hint="eastAsia"/>
        </w:rPr>
        <w:t xml:space="preserve">负对照上训练配对竞争</w:t>
      </w:r>
      <w:r>
        <w:t xml:space="preserve"> </w:t>
      </w:r>
      <w:r>
        <w:rPr>
          <w:rFonts w:hint="eastAsia"/>
        </w:rPr>
        <w:t xml:space="preserve">MLP，并做反对称性单元测试。第六阶段按自然月份比较树模型、传统</w:t>
      </w:r>
      <w:r>
        <w:t xml:space="preserve"> MLP </w:t>
      </w:r>
      <w:r>
        <w:rPr>
          <w:rFonts w:hint="eastAsia"/>
        </w:rPr>
        <w:t xml:space="preserve">和残差表格</w:t>
      </w:r>
      <w:r>
        <w:t xml:space="preserve"> </w:t>
      </w:r>
      <w:r>
        <w:rPr>
          <w:rFonts w:hint="eastAsia"/>
        </w:rPr>
        <w:t xml:space="preserve">MLP，并以</w:t>
      </w:r>
      <w:r>
        <w:t xml:space="preserve"> SHAP </w:t>
      </w:r>
      <w:r>
        <w:rPr>
          <w:rFonts w:hint="eastAsia"/>
        </w:rPr>
        <w:t xml:space="preserve">和固定效应补充解释。第七阶段把不同证据转化为看板分层建议。</w:t>
      </w:r>
    </w:p>
    <w:bookmarkEnd w:id="15"/>
    <w:bookmarkStart w:id="16" w:name="可能创新"/>
    <w:p>
      <w:pPr>
        <w:pStyle w:val="Heading2"/>
      </w:pPr>
      <w:r>
        <w:t xml:space="preserve">1.5 </w:t>
      </w:r>
      <w:r>
        <w:rPr>
          <w:rFonts w:hint="eastAsia"/>
        </w:rPr>
        <w:t xml:space="preserve">可能创新</w:t>
      </w:r>
    </w:p>
    <w:p>
      <w:pPr>
        <w:pStyle w:val="FirstParagraph"/>
      </w:pPr>
      <w:r>
        <w:rPr>
          <w:rFonts w:hint="eastAsia"/>
        </w:rPr>
        <w:t xml:space="preserve">第一，本文将研究目标从重要性排序转化为控制看板维度发现错误。第二，采用次月</w:t>
      </w:r>
      <w:r>
        <w:t xml:space="preserve"> GMV </w:t>
      </w:r>
      <w:r>
        <w:rPr>
          <w:rFonts w:hint="eastAsia"/>
        </w:rPr>
        <w:t xml:space="preserve">避免同月定义泄漏。第三，构建现代</w:t>
      </w:r>
      <w:r>
        <w:t xml:space="preserve"> PyTorch </w:t>
      </w:r>
      <w:r>
        <w:rPr>
          <w:rFonts w:hint="eastAsia"/>
        </w:rPr>
        <w:t xml:space="preserve">深度</w:t>
      </w:r>
      <w:r>
        <w:t xml:space="preserve"> Knockoff </w:t>
      </w:r>
      <w:r>
        <w:rPr>
          <w:rFonts w:hint="eastAsia"/>
        </w:rPr>
        <w:t xml:space="preserve">实验，并将</w:t>
      </w:r>
      <w:r>
        <w:t xml:space="preserve"> </w:t>
      </w:r>
      <w:r>
        <w:rPr>
          <w:rFonts w:hint="eastAsia"/>
        </w:rPr>
        <w:t xml:space="preserve">swap-MMD、分类器两样本检验、KS、协方差、覆盖率和可重构性联合用于模型准入。第四，提出满足配对交换反对称性的深度</w:t>
      </w:r>
      <w:r>
        <w:t xml:space="preserve"> MLP </w:t>
      </w:r>
      <w:r>
        <w:rPr>
          <w:rFonts w:hint="eastAsia"/>
        </w:rPr>
        <w:t xml:space="preserve">重要性，并以数值单元测试验证。第五，固定</w:t>
      </w:r>
      <w:r>
        <w:t xml:space="preserve"> V1 </w:t>
      </w:r>
      <w:r>
        <w:rPr>
          <w:rFonts w:hint="eastAsia"/>
        </w:rPr>
        <w:t xml:space="preserve">已选惩罚系数和</w:t>
      </w:r>
      <w:r>
        <w:t xml:space="preserve"> e-value </w:t>
      </w:r>
      <w:r>
        <w:rPr>
          <w:rFonts w:hint="eastAsia"/>
        </w:rPr>
        <w:t xml:space="preserve">后再考察</w:t>
      </w:r>
      <w:r>
        <w:t xml:space="preserve"> V2 </w:t>
      </w:r>
      <w:r>
        <w:rPr>
          <w:rFonts w:hint="eastAsia"/>
        </w:rPr>
        <w:t xml:space="preserve">分支及事后阈值路径，减少新增模型的调参自由度。第六，公开否决未通过诊断的深度生成器，把“AI</w:t>
      </w:r>
      <w:r>
        <w:t xml:space="preserve"> </w:t>
      </w:r>
      <w:r>
        <w:rPr>
          <w:rFonts w:hint="eastAsia"/>
        </w:rPr>
        <w:t xml:space="preserve">模型能否被证伪”纳入论文贡献。</w:t>
      </w:r>
    </w:p>
    <w:bookmarkEnd w:id="16"/>
    <w:bookmarkStart w:id="17" w:name="论文结构"/>
    <w:p>
      <w:pPr>
        <w:pStyle w:val="Heading2"/>
      </w:pPr>
      <w:r>
        <w:t xml:space="preserve">1.6 </w:t>
      </w:r>
      <w:r>
        <w:rPr>
          <w:rFonts w:hint="eastAsia"/>
        </w:rPr>
        <w:t xml:space="preserve">论文结构</w:t>
      </w:r>
    </w:p>
    <w:p>
      <w:pPr>
        <w:pStyle w:val="FirstParagraph"/>
      </w:pPr>
      <w:r>
        <w:rPr>
          <w:rFonts w:hint="eastAsia"/>
        </w:rPr>
        <w:t xml:space="preserve">第2章梳理</w:t>
      </w:r>
      <w:r>
        <w:t xml:space="preserve"> </w:t>
      </w:r>
      <w:r>
        <w:rPr>
          <w:rFonts w:hint="eastAsia"/>
        </w:rPr>
        <w:t xml:space="preserve">FDR、Knockoff、深度生成、e-value、深度表格学习和面板模型文献；第3章说明数据与变量；第4章给出确认性基线和</w:t>
      </w:r>
      <w:r>
        <w:t xml:space="preserve"> V2 </w:t>
      </w:r>
      <w:r>
        <w:rPr>
          <w:rFonts w:hint="eastAsia"/>
        </w:rPr>
        <w:t xml:space="preserve">深度实验设计；第5章报告完整实证与诊断结果；第6章讨论指标治理和</w:t>
      </w:r>
      <w:r>
        <w:t xml:space="preserve"> AI </w:t>
      </w:r>
      <w:r>
        <w:rPr>
          <w:rFonts w:hint="eastAsia"/>
        </w:rPr>
        <w:t xml:space="preserve">的适用边界；第7章总结并提出后续研究方向。</w:t>
      </w:r>
    </w:p>
    <w:bookmarkEnd w:id="17"/>
    <w:bookmarkEnd w:id="18"/>
    <w:bookmarkStart w:id="26" w:name="第2章-文献综述与理论基础"/>
    <w:p>
      <w:pPr>
        <w:pStyle w:val="Heading1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文献综述与理论基础</w:t>
      </w:r>
    </w:p>
    <w:bookmarkStart w:id="19" w:name="多重检验与错误发现率"/>
    <w:p>
      <w:pPr>
        <w:pStyle w:val="Heading2"/>
      </w:pPr>
      <w:r>
        <w:t xml:space="preserve">2.1 </w:t>
      </w:r>
      <w:r>
        <w:rPr>
          <w:rFonts w:hint="eastAsia"/>
        </w:rPr>
        <w:t xml:space="preserve">多重检验与错误发现率</w:t>
      </w:r>
    </w:p>
    <w:p>
      <w:pPr>
        <w:pStyle w:val="FirstParagraph"/>
      </w:pPr>
      <w:r>
        <w:rPr>
          <w:rFonts w:hint="eastAsia"/>
        </w:rPr>
        <w:t xml:space="preserve">经典假设检验通常控制单项第一类错误概率。当研究者同时检验多个变量时，即使每项检验的显著性水平不变，整体误报数量也会随检验数增加。Bonferroni</w:t>
      </w:r>
      <w:r>
        <w:t xml:space="preserve"> </w:t>
      </w:r>
      <w:r>
        <w:rPr>
          <w:rFonts w:hint="eastAsia"/>
        </w:rPr>
        <w:t xml:space="preserve">方法控制族错误率，但在变量数量较多或信号相关时可能过于保守。Benjamini</w:t>
      </w:r>
      <w:r>
        <w:t xml:space="preserve"> </w:t>
      </w:r>
      <w:r>
        <w:rPr>
          <w:rFonts w:hint="eastAsia"/>
        </w:rPr>
        <w:t xml:space="preserve">和</w:t>
      </w:r>
      <w:r>
        <w:t xml:space="preserve"> Hochberg </w:t>
      </w:r>
      <w:r>
        <w:rPr>
          <w:rFonts w:hint="eastAsia"/>
        </w:rPr>
        <w:t xml:space="preserve">提出的</w:t>
      </w:r>
      <w:r>
        <w:t xml:space="preserve"> FDR </w:t>
      </w:r>
      <w:r>
        <w:rPr>
          <w:rFonts w:hint="eastAsia"/>
        </w:rPr>
        <w:t xml:space="preserve">定义为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D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∨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为错误发现数，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为总发现数。FDR</w:t>
      </w:r>
      <w:r>
        <w:t xml:space="preserve"> </w:t>
      </w:r>
      <w:r>
        <w:rPr>
          <w:rFonts w:hint="eastAsia"/>
        </w:rPr>
        <w:t xml:space="preserve">允许在整体质量受控的前提下保留更多真实信号，因此适用于指标筛选、组学分析和大规模实验等场景[1]。</w:t>
      </w:r>
    </w:p>
    <w:p>
      <w:pPr>
        <w:pStyle w:val="BodyText"/>
      </w:pPr>
      <w:r>
        <w:t xml:space="preserve">Lasso </w:t>
      </w:r>
      <w:r>
        <w:rPr>
          <w:rFonts w:hint="eastAsia"/>
        </w:rPr>
        <w:t xml:space="preserve">通过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惩罚实现稀疏估计[7]，Elastic</w:t>
      </w:r>
      <w:r>
        <w:t xml:space="preserve"> Net </w:t>
      </w:r>
      <w:r>
        <w:rPr>
          <w:rFonts w:hint="eastAsia"/>
        </w:rPr>
        <w:t xml:space="preserve">在高度相关变量下改善稳定性[8]。但交叉验证选择的惩罚参数以预测误差为目标，并不自动提供</w:t>
      </w:r>
      <w:r>
        <w:t xml:space="preserve"> FDR </w:t>
      </w:r>
      <w:r>
        <w:rPr>
          <w:rFonts w:hint="eastAsia"/>
        </w:rPr>
        <w:t xml:space="preserve">保证。后选择推断可以对特定线性模型进行修正，但实际电商变量往往混合分布且关系非线性，模型设定不确定性较高。</w:t>
      </w:r>
    </w:p>
    <w:bookmarkEnd w:id="19"/>
    <w:bookmarkStart w:id="20" w:name="knockoff-的负对照思想"/>
    <w:p>
      <w:pPr>
        <w:pStyle w:val="Heading2"/>
      </w:pPr>
      <w:r>
        <w:t xml:space="preserve">2.2 Knockoff </w:t>
      </w:r>
      <w:r>
        <w:rPr>
          <w:rFonts w:hint="eastAsia"/>
        </w:rPr>
        <w:t xml:space="preserve">的负对照思想</w:t>
      </w:r>
    </w:p>
    <w:p>
      <w:pPr>
        <w:pStyle w:val="FirstParagraph"/>
      </w:pPr>
      <w:r>
        <w:t xml:space="preserve">Barber </w:t>
      </w:r>
      <w:r>
        <w:rPr>
          <w:rFonts w:hint="eastAsia"/>
        </w:rPr>
        <w:t xml:space="preserve">和</w:t>
      </w:r>
      <w:r>
        <w:t xml:space="preserve"> Candès </w:t>
      </w:r>
      <w:r>
        <w:rPr>
          <w:rFonts w:hint="eastAsia"/>
        </w:rPr>
        <w:t xml:space="preserve">首先在固定设计线性模型中提出</w:t>
      </w:r>
      <w:r>
        <w:t xml:space="preserve"> Knockoff </w:t>
      </w:r>
      <w:r>
        <w:rPr>
          <w:rFonts w:hint="eastAsia"/>
        </w:rPr>
        <w:t xml:space="preserve">过滤器[2]，Candès</w:t>
      </w:r>
      <w:r>
        <w:t xml:space="preserve"> </w:t>
      </w:r>
      <w:r>
        <w:rPr>
          <w:rFonts w:hint="eastAsia"/>
        </w:rPr>
        <w:t xml:space="preserve">等进一步提出</w:t>
      </w:r>
      <w:r>
        <w:t xml:space="preserve"> Model-X Knockoff[3]。Model-X </w:t>
      </w:r>
      <w:r>
        <w:rPr>
          <w:rFonts w:hint="eastAsia"/>
        </w:rPr>
        <w:t xml:space="preserve">不要求正确指定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</m:oMath>
      <w:r>
        <w:rPr>
          <w:rFonts w:hint="eastAsia"/>
        </w:rPr>
        <w:t xml:space="preserve">，其关键要求是能够构造满足成对可交换性的仿制变量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t>d</m:t>
              </m:r>
            </m:lim>
          </m:limUp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表示对任意变量子集交换真实变量与对应仿制变量。仿制变量并非简单随机打乱，也不是向原变量增加独立噪声，而是在保留特征依赖结构的同时充当负对照。</w:t>
      </w:r>
    </w:p>
    <w:p>
      <w:pPr>
        <w:pStyle w:val="BodyText"/>
      </w:pPr>
      <w:r>
        <w:rPr>
          <w:rFonts w:hint="eastAsia"/>
        </w:rPr>
        <w:t xml:space="preserve">把真实特征和仿制特征共同输入预测器，得到重要性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j</m:t>
            </m:r>
          </m:sub>
        </m:sSub>
      </m:oMath>
      <w:r>
        <w:rPr>
          <w:rFonts w:hint="eastAsia"/>
        </w:rPr>
        <w:t xml:space="preserve">，可构造反对称统计量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对于零变量，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的符号在满足模型条件时具有对称性；真实变量显著胜过仿制变量时，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倾向于为较大的正值。Knockoff+</w:t>
      </w:r>
      <w:r>
        <w:t xml:space="preserve"> </w:t>
      </w:r>
      <w:r>
        <w:rPr>
          <w:rFonts w:hint="eastAsia"/>
        </w:rPr>
        <w:t xml:space="preserve">阈值定义为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n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单轮入选集合为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。</w:t>
      </w:r>
    </w:p>
    <w:bookmarkEnd w:id="20"/>
    <w:bookmarkStart w:id="21" w:name="非高斯特征与-knockoff-生成"/>
    <w:p>
      <w:pPr>
        <w:pStyle w:val="Heading2"/>
      </w:pPr>
      <w:r>
        <w:t xml:space="preserve">2.3 </w:t>
      </w:r>
      <w:r>
        <w:rPr>
          <w:rFonts w:hint="eastAsia"/>
        </w:rPr>
        <w:t xml:space="preserve">非高斯特征与</w:t>
      </w:r>
      <w:r>
        <w:t xml:space="preserve"> Knockoff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二阶高斯</w:t>
      </w:r>
      <w:r>
        <w:t xml:space="preserve"> Knockoff </w:t>
      </w:r>
      <w:r>
        <w:rPr>
          <w:rFonts w:hint="eastAsia"/>
        </w:rPr>
        <w:t xml:space="preserve">根据均值和协方差构造仿制变量，计算透明且易于诊断。然而，电商数据中的支付占比、是否匹配营销、订单数和品类数存在大量零值与并列值，直接套用高斯分布会破坏边际匹配。Deep</w:t>
      </w:r>
      <w:r>
        <w:t xml:space="preserve"> Knockoffs </w:t>
      </w:r>
      <w:r>
        <w:rPr>
          <w:rFonts w:hint="eastAsia"/>
        </w:rPr>
        <w:t xml:space="preserve">使用深度生成模型逼近交换不变分布，为复杂非高斯数据提供了重要方向[4]。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不直接套用依赖早期</w:t>
      </w:r>
      <w:r>
        <w:t xml:space="preserve"> CUDA </w:t>
      </w:r>
      <w:r>
        <w:rPr>
          <w:rFonts w:hint="eastAsia"/>
        </w:rPr>
        <w:t xml:space="preserve">或旧版</w:t>
      </w:r>
      <w:r>
        <w:t xml:space="preserve"> PyTorch Lightning </w:t>
      </w:r>
      <w:r>
        <w:rPr>
          <w:rFonts w:hint="eastAsia"/>
        </w:rPr>
        <w:t xml:space="preserve">的官方实现，而是在</w:t>
      </w:r>
      <w:r>
        <w:t xml:space="preserve"> PyTorch 2.8 </w:t>
      </w:r>
      <w:r>
        <w:rPr>
          <w:rFonts w:hint="eastAsia"/>
        </w:rPr>
        <w:t xml:space="preserve">中实现</w:t>
      </w:r>
      <w:r>
        <w:t xml:space="preserve"> Deep Knockoffs </w:t>
      </w:r>
      <w:r>
        <w:rPr>
          <w:rFonts w:hint="eastAsia"/>
        </w:rPr>
        <w:t xml:space="preserve">风格的噪声条件生成器。该实现吸收</w:t>
      </w:r>
      <w:r>
        <w:t xml:space="preserve"> DDLK、DeepDRK </w:t>
      </w:r>
      <w:r>
        <w:rPr>
          <w:rFonts w:hint="eastAsia"/>
        </w:rPr>
        <w:t xml:space="preserve">等工作对联合分布学习和依赖正则的思想[33-35]，但不冒充这些论文的官方复现。其有效性不由模型名称决定，而由保留集上的联合交换性诊断决定。确认性主线仍采用随机化秩高斯</w:t>
      </w:r>
      <w:r>
        <w:t xml:space="preserve"> Copula、Ledoit-Wolf </w:t>
      </w:r>
      <w:r>
        <w:rPr>
          <w:rFonts w:hint="eastAsia"/>
        </w:rPr>
        <w:t xml:space="preserve">收缩协方差[9]和</w:t>
      </w:r>
      <w:r>
        <w:t xml:space="preserve"> MVR </w:t>
      </w:r>
      <w:r>
        <w:rPr>
          <w:rFonts w:hint="eastAsia"/>
        </w:rPr>
        <w:t xml:space="preserve">准则[10]；深度生成器只有通过预设门槛后才有资格替代基线。</w:t>
      </w:r>
    </w:p>
    <w:p>
      <w:pPr>
        <w:pStyle w:val="BodyText"/>
      </w:pPr>
      <w:r>
        <w:rPr>
          <w:rFonts w:hint="eastAsia"/>
        </w:rPr>
        <w:t xml:space="preserve">近年的表格基础模型和深度特征选择方法进一步显示，非线性表示可提升小中型表格任务的预测与筛选能力[36-39,41-42]。但深度重要性用于</w:t>
      </w:r>
      <w:r>
        <w:t xml:space="preserve"> Knockoff </w:t>
      </w:r>
      <w:r>
        <w:rPr>
          <w:rFonts w:hint="eastAsia"/>
        </w:rPr>
        <w:t xml:space="preserve">时必须满足交换真变量与仿制变量后统计量变号的反对称性。本文因此使用共享下游网络和成对竞争权重，而不直接把普通梯度、置换重要性或</w:t>
      </w:r>
      <w:r>
        <w:t xml:space="preserve"> SHAP </w:t>
      </w:r>
      <w:r>
        <w:rPr>
          <w:rFonts w:hint="eastAsia"/>
        </w:rPr>
        <w:t xml:space="preserve">差值当作有保证的统计量。</w:t>
      </w:r>
    </w:p>
    <w:bookmarkEnd w:id="21"/>
    <w:bookmarkStart w:id="22" w:name="去随机化-knockoff-与-e-value"/>
    <w:p>
      <w:pPr>
        <w:pStyle w:val="Heading2"/>
      </w:pPr>
      <w:r>
        <w:t xml:space="preserve">2.4 </w:t>
      </w:r>
      <w:r>
        <w:rPr>
          <w:rFonts w:hint="eastAsia"/>
        </w:rPr>
        <w:t xml:space="preserve">去随机化</w:t>
      </w:r>
      <w:r>
        <w:t xml:space="preserve"> Knockoff </w:t>
      </w:r>
      <w:r>
        <w:rPr>
          <w:rFonts w:hint="eastAsia"/>
        </w:rPr>
        <w:t xml:space="preserve">与</w:t>
      </w:r>
      <w:r>
        <w:t xml:space="preserve"> e-value</w:t>
      </w:r>
    </w:p>
    <w:p>
      <w:pPr>
        <w:pStyle w:val="FirstParagraph"/>
      </w:pPr>
      <w:r>
        <w:t xml:space="preserve">Knockoff </w:t>
      </w:r>
      <w:r>
        <w:rPr>
          <w:rFonts w:hint="eastAsia"/>
        </w:rPr>
        <w:t xml:space="preserve">生成本身含随机性，同一数据使用不同随机种子可能产生不同选择集合。仅以“入选频率超过某阈值”聚合，虽然直观，却不能自动继承</w:t>
      </w:r>
      <w:r>
        <w:t xml:space="preserve"> FDR </w:t>
      </w:r>
      <w:r>
        <w:rPr>
          <w:rFonts w:hint="eastAsia"/>
        </w:rPr>
        <w:t xml:space="preserve">控制。Ren</w:t>
      </w:r>
      <w:r>
        <w:t xml:space="preserve">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发现</w:t>
      </w:r>
      <w:r>
        <w:t xml:space="preserve"> Knockoff </w:t>
      </w:r>
      <w:r>
        <w:rPr>
          <w:rFonts w:hint="eastAsia"/>
        </w:rPr>
        <w:t xml:space="preserve">可以表示为</w:t>
      </w:r>
      <w:r>
        <w:t xml:space="preserve"> </w:t>
      </w:r>
      <w:r>
        <w:rPr>
          <w:rFonts w:hint="eastAsia"/>
        </w:rPr>
        <w:t xml:space="preserve">e-value，并可将多次运行的</w:t>
      </w:r>
      <w:r>
        <w:t xml:space="preserve"> e-value </w:t>
      </w:r>
      <w:r>
        <w:rPr>
          <w:rFonts w:hint="eastAsia"/>
        </w:rPr>
        <w:t xml:space="preserve">取平均后使用</w:t>
      </w:r>
      <w:r>
        <w:t xml:space="preserve"> e-BH[5]。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次运行中，第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个变量的</w:t>
      </w:r>
      <w:r>
        <w:t xml:space="preserve"> e-value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p</m:t>
          </m:r>
          <m:r>
            <m:t> </m:t>
          </m:r>
          <m:f>
            <m:fPr>
              <m:type m:val="bar"/>
            </m:fPr>
            <m:num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≥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}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b"/>
                    </m:rPr>
                    <m:t>1</m:t>
                  </m:r>
                </m:e>
              </m:nary>
              <m:r>
                <m:rPr>
                  <m:sty m:val="p"/>
                </m:rPr>
                <m:t>{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聚合值为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降序排列，取最大的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即可得到最终集合。</w:t>
      </w:r>
      <w:r>
        <w:rPr>
          <w:rStyle w:val="VerbatimChar"/>
        </w:rPr>
        <w:t xml:space="preserve">α_eBH</w:t>
      </w:r>
      <w:r>
        <w:t xml:space="preserve"> </w:t>
      </w:r>
      <w:r>
        <w:rPr>
          <w:rFonts w:hint="eastAsia"/>
        </w:rPr>
        <w:t xml:space="preserve">决定最终</w:t>
      </w:r>
      <w:r>
        <w:t xml:space="preserve"> FDR </w:t>
      </w:r>
      <w:r>
        <w:rPr>
          <w:rFonts w:hint="eastAsia"/>
        </w:rPr>
        <w:t xml:space="preserve">水平，</w:t>
      </w:r>
      <w:r>
        <w:rPr>
          <w:rStyle w:val="VerbatimChar"/>
        </w:rPr>
        <w:t xml:space="preserve">α_kn</w:t>
      </w:r>
      <w:r>
        <w:t xml:space="preserve"> </w:t>
      </w:r>
      <w:r>
        <w:rPr>
          <w:rFonts w:hint="eastAsia"/>
        </w:rPr>
        <w:t xml:space="preserve">决定各轮生成</w:t>
      </w:r>
      <w:r>
        <w:t xml:space="preserve"> e-value </w:t>
      </w:r>
      <w:r>
        <w:rPr>
          <w:rFonts w:hint="eastAsia"/>
        </w:rPr>
        <w:t xml:space="preserve">的阈值。Ren</w:t>
      </w:r>
      <w:r>
        <w:t xml:space="preserve">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的模拟建议在多轮聚合时设置</w:t>
      </w:r>
      <w:r>
        <w:t xml:space="preserve"> </w:t>
      </w:r>
      <w:r>
        <w:rPr>
          <w:rStyle w:val="VerbatimChar"/>
        </w:rPr>
        <w:t xml:space="preserve">α_kn=α_eBH/2</w:t>
      </w:r>
      <w:r>
        <w:rPr>
          <w:rFonts w:hint="eastAsia"/>
        </w:rPr>
        <w:t xml:space="preserve">，其理由是把二者设为相同值可能降低</w:t>
      </w:r>
      <w:r>
        <w:t xml:space="preserve"> e-BH </w:t>
      </w:r>
      <w:r>
        <w:rPr>
          <w:rFonts w:hint="eastAsia"/>
        </w:rPr>
        <w:t xml:space="preserve">的功效[5]。本文主设定为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、</w:t>
      </w:r>
      <w:r>
        <w:rPr>
          <w:rStyle w:val="VerbatimChar"/>
        </w:rPr>
        <w:t xml:space="preserve">α_kn=0.10</w:t>
      </w:r>
      <w:r>
        <w:t xml:space="preserve">。</w:t>
      </w:r>
    </w:p>
    <w:bookmarkEnd w:id="22"/>
    <w:bookmarkStart w:id="23" w:name="可解释机器学习"/>
    <w:p>
      <w:pPr>
        <w:pStyle w:val="Heading2"/>
      </w:pPr>
      <w:r>
        <w:t xml:space="preserve">2.5 </w:t>
      </w:r>
      <w:r>
        <w:rPr>
          <w:rFonts w:hint="eastAsia"/>
        </w:rPr>
        <w:t xml:space="preserve">可解释机器学习</w:t>
      </w:r>
    </w:p>
    <w:p>
      <w:pPr>
        <w:pStyle w:val="FirstParagraph"/>
      </w:pPr>
      <w:r>
        <w:rPr>
          <w:rFonts w:hint="eastAsia"/>
        </w:rPr>
        <w:t xml:space="preserve">随机森林和极端随机树通过多个树模型降低方差[11]，梯度提升通过逐步拟合残差建立强预测器[12]，XGBoost</w:t>
      </w:r>
      <w:r>
        <w:t xml:space="preserve"> </w:t>
      </w:r>
      <w:r>
        <w:rPr>
          <w:rFonts w:hint="eastAsia"/>
        </w:rPr>
        <w:t xml:space="preserve">进一步提供正则化、并行计算和缺失值处理[13]。多层感知机可以拟合一般非线性函数，但其参数量和稳定性依赖样本结构。本文使用这些模型检验</w:t>
      </w:r>
      <w:r>
        <w:t xml:space="preserve"> Knockoff </w:t>
      </w:r>
      <w:r>
        <w:rPr>
          <w:rFonts w:hint="eastAsia"/>
        </w:rPr>
        <w:t xml:space="preserve">结论在非线性预测中的外部价值。</w:t>
      </w:r>
    </w:p>
    <w:p>
      <w:pPr>
        <w:pStyle w:val="BodyText"/>
      </w:pPr>
      <w:r>
        <w:t xml:space="preserve">SHAP </w:t>
      </w:r>
      <w:r>
        <w:rPr>
          <w:rFonts w:hint="eastAsia"/>
        </w:rPr>
        <w:t xml:space="preserve">基于合作博弈的</w:t>
      </w:r>
      <w:r>
        <w:t xml:space="preserve"> Shapley </w:t>
      </w:r>
      <w:r>
        <w:rPr>
          <w:rFonts w:hint="eastAsia"/>
        </w:rPr>
        <w:t xml:space="preserve">值分解单次预测，并可将绝对贡献在样本上取平均形成全局重要性[14]。SHAP</w:t>
      </w:r>
      <w:r>
        <w:t xml:space="preserve"> </w:t>
      </w:r>
      <w:r>
        <w:rPr>
          <w:rFonts w:hint="eastAsia"/>
        </w:rPr>
        <w:t xml:space="preserve">解释的是已拟合模型如何使用变量，不是条件独立检验，更不是因果效应。本文把</w:t>
      </w:r>
      <w:r>
        <w:t xml:space="preserve"> SHAP </w:t>
      </w:r>
      <w:r>
        <w:rPr>
          <w:rFonts w:hint="eastAsia"/>
        </w:rPr>
        <w:t xml:space="preserve">与</w:t>
      </w:r>
      <w:r>
        <w:t xml:space="preserve"> Knockoff </w:t>
      </w:r>
      <w:r>
        <w:rPr>
          <w:rFonts w:hint="eastAsia"/>
        </w:rPr>
        <w:t xml:space="preserve">的交集视为“统计筛选和预测模型均支持”的较高优先级证据。</w:t>
      </w:r>
    </w:p>
    <w:bookmarkEnd w:id="23"/>
    <w:bookmarkStart w:id="24" w:name="面板固定效应与识别边界"/>
    <w:p>
      <w:pPr>
        <w:pStyle w:val="Heading2"/>
      </w:pPr>
      <w:r>
        <w:t xml:space="preserve">2.6 </w:t>
      </w:r>
      <w:r>
        <w:rPr>
          <w:rFonts w:hint="eastAsia"/>
        </w:rPr>
        <w:t xml:space="preserve">面板固定效应与识别边界</w:t>
      </w:r>
    </w:p>
    <w:p>
      <w:pPr>
        <w:pStyle w:val="FirstParagraph"/>
      </w:pPr>
      <w:r>
        <w:rPr>
          <w:rFonts w:hint="eastAsia"/>
        </w:rPr>
        <w:t xml:space="preserve">卖家具有难以观测且随时间相对稳定的特征，例如管理能力、产品定位和长期供应关系；月份则包含宏观季节、平台增长和节假日冲击。双向固定效应通过卖家效应和月份效应消除这两类因素[17]，标准误按卖家聚类以允许同一卖家内部相关[18]。但固定效应仍可能受到时变促销、广告、库存和竞争的遗漏影响，因此只能提供同一卖家随时间变化的关联证据。</w:t>
      </w:r>
    </w:p>
    <w:bookmarkEnd w:id="24"/>
    <w:bookmarkStart w:id="25" w:name="文献评述"/>
    <w:p>
      <w:pPr>
        <w:pStyle w:val="Heading2"/>
      </w:pPr>
      <w:r>
        <w:t xml:space="preserve">2.7 </w:t>
      </w:r>
      <w:r>
        <w:rPr>
          <w:rFonts w:hint="eastAsia"/>
        </w:rPr>
        <w:t xml:space="preserve">文献评述</w:t>
      </w:r>
    </w:p>
    <w:p>
      <w:pPr>
        <w:pStyle w:val="FirstParagraph"/>
      </w:pPr>
      <w:r>
        <w:rPr>
          <w:rFonts w:hint="eastAsia"/>
        </w:rPr>
        <w:t xml:space="preserve">现有电商研究大量关注销售预测、用户分群和可视化，而对指标准入中的多重比较与错误发现控制关注不足。Knockoff</w:t>
      </w:r>
      <w:r>
        <w:t xml:space="preserve"> </w:t>
      </w:r>
      <w:r>
        <w:rPr>
          <w:rFonts w:hint="eastAsia"/>
        </w:rPr>
        <w:t xml:space="preserve">文献强调统计保证，却较少处理业务数据中的自然粒度聚合、前瞻目标和看板治理。本文在两者之间建立连接：先保证样本构造正确，再以负对照约束发现，以时间外机器学习检验预测价值，最后将不同证据类型映射到产品决策层。</w:t>
      </w:r>
    </w:p>
    <w:bookmarkEnd w:id="25"/>
    <w:bookmarkEnd w:id="26"/>
    <w:bookmarkStart w:id="41" w:name="第3章-数据来源变量与研究设计"/>
    <w:p>
      <w:pPr>
        <w:pStyle w:val="Heading1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数据来源、变量与研究设计</w:t>
      </w:r>
    </w:p>
    <w:bookmarkStart w:id="27" w:name="数据来源"/>
    <w:p>
      <w:pPr>
        <w:pStyle w:val="Heading2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主数据来自</w:t>
      </w:r>
      <w:r>
        <w:t xml:space="preserve"> Olist </w:t>
      </w:r>
      <w:r>
        <w:rPr>
          <w:rFonts w:hint="eastAsia"/>
        </w:rPr>
        <w:t xml:space="preserve">在</w:t>
      </w:r>
      <w:r>
        <w:t xml:space="preserve"> Kaggle </w:t>
      </w:r>
      <w:r>
        <w:rPr>
          <w:rFonts w:hint="eastAsia"/>
        </w:rPr>
        <w:t xml:space="preserve">发布的</w:t>
      </w:r>
      <w:r>
        <w:t xml:space="preserve"> Brazilian E-Commerce Public </w:t>
      </w:r>
      <w:r>
        <w:rPr>
          <w:rFonts w:hint="eastAsia"/>
        </w:rPr>
        <w:t xml:space="preserve">Dataset[27]，营销信息来自</w:t>
      </w:r>
      <w:r>
        <w:t xml:space="preserve"> Marketing Funnel by </w:t>
      </w:r>
      <w:r>
        <w:rPr>
          <w:rFonts w:hint="eastAsia"/>
        </w:rPr>
        <w:t xml:space="preserve">Olist[28]。本地原始目录中的</w:t>
      </w:r>
      <w:r>
        <w:t xml:space="preserve"> 11 </w:t>
      </w:r>
      <w:r>
        <w:rPr>
          <w:rFonts w:hint="eastAsia"/>
        </w:rPr>
        <w:t xml:space="preserve">张</w:t>
      </w:r>
      <w:r>
        <w:t xml:space="preserve"> CSV </w:t>
      </w:r>
      <w:r>
        <w:rPr>
          <w:rFonts w:hint="eastAsia"/>
        </w:rPr>
        <w:t xml:space="preserve">全部存在且可读取，因此无需用来源不明的第三方文件补齐。各表实际读取规模见表3-1。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原始数据表及实际读取行数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数据域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文件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实际行数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订单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99,441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状态、时间戳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商品明细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olist_order_items_dataset.csv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112,650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卖家、商品、价格、运费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支付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olist_order_payments_dataset.csv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103,886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方式、分期、金额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评价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olist_order_reviews_dataset.csv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商品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olist_products_dataset.csv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32,951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品类、物理与内容属性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olist_sellers_dataset.csv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3,095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卖家位置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顾客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olist_customers_dataset.csv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99,441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顾客唯一标识与位置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地理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olist_geolocation_dataset.csv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1,000,163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邮编前缀经纬度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olist_marketing_qualified_leads_dataset.csv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8,000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线索来源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olist_closed_deals_dataset.csv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线索与卖家映射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数据覆盖约</w:t>
      </w:r>
      <w:r>
        <w:t xml:space="preserve"> 10 </w:t>
      </w:r>
      <w:r>
        <w:rPr>
          <w:rFonts w:hint="eastAsia"/>
        </w:rPr>
        <w:t xml:space="preserve">万笔匿名订单，包含订单状态、购买与履约时间戳、商品价格、运费、支付、评价、商品属性、顾客与卖家位置。地理表提供邮编前缀到经纬度的映射，营销漏斗提供线索来源与成交卖家映射。</w:t>
      </w:r>
    </w:p>
    <w:bookmarkEnd w:id="27"/>
    <w:bookmarkStart w:id="28" w:name="自然粒度聚合与连接"/>
    <w:p>
      <w:pPr>
        <w:pStyle w:val="Heading2"/>
      </w:pPr>
      <w:r>
        <w:t xml:space="preserve">3.2 </w:t>
      </w:r>
      <w:r>
        <w:rPr>
          <w:rFonts w:hint="eastAsia"/>
        </w:rPr>
        <w:t xml:space="preserve">自然粒度聚合与连接</w:t>
      </w:r>
    </w:p>
    <w:p>
      <w:pPr>
        <w:pStyle w:val="FirstParagraph"/>
      </w:pPr>
      <w:r>
        <w:rPr>
          <w:rFonts w:hint="eastAsia"/>
        </w:rPr>
        <w:t xml:space="preserve">数据处理遵循“先在自然粒度聚合，再连接”的原则。支付表可能一单多行，先在订单级汇总支付金额，并用支付金额加权计算分期数，同时计算信用卡、Boleto、代金券和借记卡占比。评价表可能一单多条，先在订单级取平均评分。地理表同一邮编前缀可能对应多个坐标，先取纬度和经度中位数。商品明细保留原始价格行，用于</w:t>
      </w:r>
      <w:r>
        <w:t xml:space="preserve"> </w:t>
      </w:r>
      <w:r>
        <w:rPr>
          <w:rFonts w:hint="eastAsia"/>
        </w:rPr>
        <w:t xml:space="preserve">GMV、件数、均价、运费和商品属性聚合。</w:t>
      </w:r>
    </w:p>
    <w:p>
      <w:pPr>
        <w:pStyle w:val="BodyText"/>
      </w:pPr>
      <w:r>
        <w:rPr>
          <w:rFonts w:hint="eastAsia"/>
        </w:rPr>
        <w:t xml:space="preserve">订单主表与顾客表按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rPr>
          <w:rFonts w:hint="eastAsia"/>
        </w:rPr>
        <w:t xml:space="preserve">连接，同时保留</w:t>
      </w:r>
      <w:r>
        <w:t xml:space="preserve"> </w:t>
      </w:r>
      <w:r>
        <w:rPr>
          <w:rStyle w:val="VerbatimChar"/>
        </w:rPr>
        <w:t xml:space="preserve">customer_unique_id</w:t>
      </w:r>
      <w:r>
        <w:rPr>
          <w:rFonts w:hint="eastAsia"/>
        </w:rPr>
        <w:t xml:space="preserve">。前者是订单级顾客键，后者才是可跨订单识别的匿名顾客键；因此独立顾客数使用</w:t>
      </w:r>
      <w:r>
        <w:t xml:space="preserve"> </w:t>
      </w:r>
      <w:r>
        <w:rPr>
          <w:rStyle w:val="VerbatimChar"/>
        </w:rPr>
        <w:t xml:space="preserve">customer_unique_id</w:t>
      </w:r>
      <w:r>
        <w:t xml:space="preserve"> </w:t>
      </w:r>
      <w:r>
        <w:rPr>
          <w:rFonts w:hint="eastAsia"/>
        </w:rPr>
        <w:t xml:space="preserve">去重。该修正避免把“独立顾客数”错误地构造成“订单数”的完全复制。</w:t>
      </w:r>
    </w:p>
    <w:p>
      <w:pPr>
        <w:pStyle w:val="BodyText"/>
      </w:pPr>
      <w:r>
        <w:rPr>
          <w:rFonts w:hint="eastAsia"/>
        </w:rPr>
        <w:t xml:space="preserve">在商品明细与订单、商品、卖家连接后，按</w:t>
      </w:r>
      <w:r>
        <w:t xml:space="preserve"> </w:t>
      </w:r>
      <w:r>
        <w:rPr>
          <w:rStyle w:val="VerbatimChar"/>
        </w:rPr>
        <w:t xml:space="preserve">seller_id × month</w:t>
      </w:r>
      <w:r>
        <w:t xml:space="preserve"> </w:t>
      </w:r>
      <w:r>
        <w:rPr>
          <w:rFonts w:hint="eastAsia"/>
        </w:rPr>
        <w:t xml:space="preserve">聚合交易特征；订单级支付、评价和物流特征则先对卖家-订单去重，再聚合到卖家-月份。最终只在相同面板主键上连接两类结果。样本期已送达订单为</w:t>
      </w:r>
      <w:r>
        <w:t xml:space="preserve"> 96,478 </w:t>
      </w:r>
      <w:r>
        <w:rPr>
          <w:rFonts w:hint="eastAsia"/>
        </w:rPr>
        <w:t xml:space="preserve">笔，对应商品明细</w:t>
      </w:r>
      <w:r>
        <w:t xml:space="preserve"> 110,197 </w:t>
      </w:r>
      <w:r>
        <w:rPr>
          <w:rFonts w:hint="eastAsia"/>
        </w:rPr>
        <w:t xml:space="preserve">行。处理后</w:t>
      </w:r>
      <w:r>
        <w:t xml:space="preserve"> GMV </w:t>
      </w:r>
      <w:r>
        <w:rPr>
          <w:rFonts w:hint="eastAsia"/>
        </w:rPr>
        <w:t xml:space="preserve">与原始已送达商品明细在研究期内逐笔对账一致，面板主键重复数为零。</w:t>
      </w:r>
    </w:p>
    <w:bookmarkEnd w:id="28"/>
    <w:bookmarkStart w:id="32" w:name="样本区间与分析单位"/>
    <w:p>
      <w:pPr>
        <w:pStyle w:val="Heading2"/>
      </w:pPr>
      <w:r>
        <w:t xml:space="preserve">3.3 </w:t>
      </w:r>
      <w:r>
        <w:rPr>
          <w:rFonts w:hint="eastAsia"/>
        </w:rPr>
        <w:t xml:space="preserve">样本区间与分析单位</w:t>
      </w:r>
    </w:p>
    <w:p>
      <w:pPr>
        <w:pStyle w:val="FirstParagraph"/>
      </w:pPr>
      <w:r>
        <w:rPr>
          <w:rFonts w:hint="eastAsia"/>
        </w:rPr>
        <w:t xml:space="preserve">主分析单位为卖家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在月份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的经营状态。特征月份从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2018-07，合计</w:t>
      </w:r>
      <w:r>
        <w:t xml:space="preserve"> 19 </w:t>
      </w:r>
      <w:r>
        <w:rPr>
          <w:rFonts w:hint="eastAsia"/>
        </w:rPr>
        <w:t xml:space="preserve">个月。之所以从</w:t>
      </w:r>
      <w:r>
        <w:t xml:space="preserve"> 2017 </w:t>
      </w:r>
      <w:r>
        <w:rPr>
          <w:rFonts w:hint="eastAsia"/>
        </w:rPr>
        <w:t xml:space="preserve">年开始，是因为</w:t>
      </w:r>
      <w:r>
        <w:t xml:space="preserve"> 2016 </w:t>
      </w:r>
      <w:r>
        <w:rPr>
          <w:rFonts w:hint="eastAsia"/>
        </w:rPr>
        <w:t xml:space="preserve">年起始月份交易稀疏；特征期止于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月，则保证公开数据中仍有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月可用于构造次月目标。最终面板包含</w:t>
      </w:r>
      <w:r>
        <w:t xml:space="preserve"> 14,677 </w:t>
      </w:r>
      <w:r>
        <w:rPr>
          <w:rFonts w:hint="eastAsia"/>
        </w:rPr>
        <w:t xml:space="preserve">行和</w:t>
      </w:r>
      <w:r>
        <w:t xml:space="preserve"> 2,793 </w:t>
      </w:r>
      <w:r>
        <w:rPr>
          <w:rFonts w:hint="eastAsia"/>
        </w:rPr>
        <w:t xml:space="preserve">个卖家。</w:t>
      </w:r>
    </w:p>
    <w:p>
      <w:pPr>
        <w:pStyle w:val="CaptionedFigure"/>
      </w:pPr>
      <w:r>
        <w:drawing>
          <wp:inline>
            <wp:extent cx="5575300" cy="3066415"/>
            <wp:effectExtent b="0" l="0" r="0" t="0"/>
            <wp:docPr descr="图3-1 Olist主分析期月度GMV" title="" id="30" name="Picture"/>
            <a:graphic>
              <a:graphicData uri="http://schemas.openxmlformats.org/drawingml/2006/picture">
                <pic:pic>
                  <pic:nvPicPr>
                    <pic:cNvPr descr="figures/fig01_monthly_gmv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6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Olist主分析期月度GMV</w:t>
      </w:r>
    </w:p>
    <w:p>
      <w:pPr>
        <w:pStyle w:val="BodyText"/>
      </w:pPr>
      <w:r>
        <w:rPr>
          <w:rFonts w:hint="eastAsia"/>
        </w:rPr>
        <w:t xml:space="preserve">月度</w:t>
      </w:r>
      <w:r>
        <w:t xml:space="preserve"> GMV </w:t>
      </w:r>
      <w:r>
        <w:rPr>
          <w:rFonts w:hint="eastAsia"/>
        </w:rPr>
        <w:t xml:space="preserve">在</w:t>
      </w:r>
      <w:r>
        <w:t xml:space="preserve"> 2017-11 </w:t>
      </w:r>
      <w:r>
        <w:rPr>
          <w:rFonts w:hint="eastAsia"/>
        </w:rPr>
        <w:t xml:space="preserve">达到样本期最高值</w:t>
      </w:r>
      <w:r>
        <w:t xml:space="preserve"> 987.8 </w:t>
      </w:r>
      <w:r>
        <w:rPr>
          <w:rFonts w:hint="eastAsia"/>
        </w:rPr>
        <w:t xml:space="preserve">千雷亚尔。平台规模和活跃卖家数随时间明显变化，说明共同趋势可能同时推高多个变量；这也是后续引入月份固定效应和自然时间外推的原因。</w:t>
      </w:r>
    </w:p>
    <w:bookmarkEnd w:id="32"/>
    <w:bookmarkStart w:id="36" w:name="目标变量"/>
    <w:p>
      <w:pPr>
        <w:pStyle w:val="Heading2"/>
      </w:pPr>
      <w:r>
        <w:t xml:space="preserve">3.4 </w:t>
      </w:r>
      <w:r>
        <w:rPr>
          <w:rFonts w:hint="eastAsia"/>
        </w:rPr>
        <w:t xml:space="preserve">目标变量</w:t>
      </w:r>
    </w:p>
    <w:p>
      <w:pPr>
        <w:pStyle w:val="FirstParagraph"/>
      </w:pPr>
      <w:r>
        <w:rPr>
          <w:rFonts w:hint="eastAsia"/>
        </w:rPr>
        <w:t xml:space="preserve">主目标定义为：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若卖家在月份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活跃、月份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没有已送达订单，则次月</w:t>
      </w:r>
      <w:r>
        <w:t xml:space="preserve"> GMV </w:t>
      </w:r>
      <w:r>
        <w:rPr>
          <w:rFonts w:hint="eastAsia"/>
        </w:rPr>
        <w:t xml:space="preserve">记为零，而不是删除该行。次月零成交率为</w:t>
      </w:r>
      <w:r>
        <w:t xml:space="preserve"> </w:t>
      </w:r>
      <w:r>
        <w:rPr>
          <w:rFonts w:hint="eastAsia"/>
        </w:rPr>
        <w:t xml:space="preserve">25.86%。零值包含低频经营、暂时退出或观测期内未成交等状态，保留它们能够避免只研究连续活跃卖家的选择偏差。</w:t>
      </w:r>
    </w:p>
    <w:p>
      <w:pPr>
        <w:pStyle w:val="BodyText"/>
      </w:pPr>
      <w:r>
        <w:rPr>
          <w:rFonts w:hint="eastAsia"/>
        </w:rPr>
        <w:t xml:space="preserve">采用次月而非同月</w:t>
      </w:r>
      <w:r>
        <w:t xml:space="preserve"> GMV </w:t>
      </w:r>
      <w:r>
        <w:rPr>
          <w:rFonts w:hint="eastAsia"/>
        </w:rPr>
        <w:t xml:space="preserve">有两点好处。第一，同月</w:t>
      </w:r>
      <w:r>
        <w:t xml:space="preserve"> GMV </w:t>
      </w:r>
      <w:r>
        <w:rPr>
          <w:rFonts w:hint="eastAsia"/>
        </w:rPr>
        <w:t xml:space="preserve">本身等于商品价格求和，订单数、件数和均价会产生近似恒等式，变量选择只是在重新发现定义关系。第二，前瞻目标更接近经营监控场景：看板使用本月信息提示下月风险与机会。稳健性分析另使用同月</w:t>
      </w:r>
      <w:r>
        <w:t xml:space="preserve"> GMV </w:t>
      </w:r>
      <w:r>
        <w:rPr>
          <w:rFonts w:hint="eastAsia"/>
        </w:rPr>
        <w:t xml:space="preserve">和次月客单价，以识别目标口径变化的影响。</w:t>
      </w:r>
    </w:p>
    <w:p>
      <w:pPr>
        <w:pStyle w:val="CaptionedFigure"/>
      </w:pPr>
      <w:r>
        <w:drawing>
          <wp:inline>
            <wp:extent cx="5575300" cy="3484562"/>
            <wp:effectExtent b="0" l="0" r="0" t="0"/>
            <wp:docPr descr="图3-2 次月对数GMV分布" title="" id="34" name="Picture"/>
            <a:graphic>
              <a:graphicData uri="http://schemas.openxmlformats.org/drawingml/2006/picture">
                <pic:pic>
                  <pic:nvPicPr>
                    <pic:cNvPr descr="figures/fig02_target_distribu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4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次月对数GMV分布</w:t>
      </w:r>
    </w:p>
    <w:bookmarkEnd w:id="36"/>
    <w:bookmarkStart w:id="37" w:name="候选变量"/>
    <w:p>
      <w:pPr>
        <w:pStyle w:val="Heading2"/>
      </w:pPr>
      <w:r>
        <w:t xml:space="preserve">3.5 </w:t>
      </w:r>
      <w:r>
        <w:rPr>
          <w:rFonts w:hint="eastAsia"/>
        </w:rPr>
        <w:t xml:space="preserve">候选变量</w:t>
      </w:r>
    </w:p>
    <w:p>
      <w:pPr>
        <w:pStyle w:val="FirstParagraph"/>
      </w:pPr>
      <w:r>
        <w:rPr>
          <w:rFonts w:hint="eastAsia"/>
        </w:rPr>
        <w:t xml:space="preserve">本文构造价格、运费、商品物理属性、内容丰富度、支付结构、评价、物流时效、供给、顾客覆盖、地理和营销共</w:t>
      </w:r>
      <w:r>
        <w:t xml:space="preserve"> 32 </w:t>
      </w:r>
      <w:r>
        <w:rPr>
          <w:rFonts w:hint="eastAsia"/>
        </w:rPr>
        <w:t xml:space="preserve">个候选维度。数据质量检查发现“申报月收入对数”在研究面板中恒为零，无法估计任何条件信息，故在看到响应结果前按零方差规则排除。最终</w:t>
      </w:r>
      <w:r>
        <w:t xml:space="preserve"> 31 </w:t>
      </w:r>
      <w:r>
        <w:rPr>
          <w:rFonts w:hint="eastAsia"/>
        </w:rPr>
        <w:t xml:space="preserve">个变量进入</w:t>
      </w:r>
      <w:r>
        <w:t xml:space="preserve"> </w:t>
      </w:r>
      <w:r>
        <w:rPr>
          <w:rFonts w:hint="eastAsia"/>
        </w:rPr>
        <w:t xml:space="preserve">Knockoff、预测和描述分析。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候选变量及处理状态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中文定义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处理状态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avg_price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avg_freight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avg_product_weight_g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avg_product_length_cm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avg_product_height_cm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avg_product_width_cm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平均商品宽度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avg_product_photos_qty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avg_product_name_length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avg_product_description_length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avg_payment_installments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平均支付分期期数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avg_payment_sequential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credit_card_ratio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boleto_ratio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voucher_ratio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debit_card_ratio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avg_review_score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avg_delivery_days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avg_approval_days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avg_ship_days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avg_estimate_gap_days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item_count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order_count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category_count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unique_customer_count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buyer_state_diversity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dominant_customer_state_share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interstate_ratio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avg_distance_km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seller_state_frequency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marketing_origin_frequency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营销来源频率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has_marketing_deal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declared_revenue_log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申报月收入对数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零方差排除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统计建模阶段保留订单数、件数、独立顾客数等相关变量，让</w:t>
      </w:r>
      <w:r>
        <w:t xml:space="preserve"> Knockoff </w:t>
      </w:r>
      <w:r>
        <w:rPr>
          <w:rFonts w:hint="eastAsia"/>
        </w:rPr>
        <w:t xml:space="preserve">在条件竞争中评价其增量信息。业务展示阶段可以把相关变量归入同一模块，以避免一组代理变量占据多个首页位置。统计候选保留与产品展示合并属于不同层级，不应混为一谈。</w:t>
      </w:r>
    </w:p>
    <w:bookmarkEnd w:id="37"/>
    <w:bookmarkStart w:id="38" w:name="时间与地理特征处理"/>
    <w:p>
      <w:pPr>
        <w:pStyle w:val="Heading2"/>
      </w:pPr>
      <w:r>
        <w:t xml:space="preserve">3.6 </w:t>
      </w:r>
      <w:r>
        <w:rPr>
          <w:rFonts w:hint="eastAsia"/>
        </w:rPr>
        <w:t xml:space="preserve">时间与地理特征处理</w:t>
      </w:r>
    </w:p>
    <w:p>
      <w:pPr>
        <w:pStyle w:val="FirstParagraph"/>
      </w:pPr>
      <w:r>
        <w:rPr>
          <w:rFonts w:hint="eastAsia"/>
        </w:rPr>
        <w:t xml:space="preserve">物流时长由订单时间戳计算。下单至送达保留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210 </w:t>
      </w:r>
      <w:r>
        <w:rPr>
          <w:rFonts w:hint="eastAsia"/>
        </w:rPr>
        <w:t xml:space="preserve">天，下单至审核保留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30 </w:t>
      </w:r>
      <w:r>
        <w:rPr>
          <w:rFonts w:hint="eastAsia"/>
        </w:rPr>
        <w:t xml:space="preserve">天，审核至承运保留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60 </w:t>
      </w:r>
      <w:r>
        <w:rPr>
          <w:rFonts w:hint="eastAsia"/>
        </w:rPr>
        <w:t xml:space="preserve">天；负值或明显不可能值设为缺失，随后由训练样本中位数插补。预计送达与实际送达之差允许为负，因为负数表示实际逾期。</w:t>
      </w:r>
    </w:p>
    <w:p>
      <w:pPr>
        <w:pStyle w:val="BodyText"/>
      </w:pPr>
      <w:r>
        <w:rPr>
          <w:rFonts w:hint="eastAsia"/>
        </w:rPr>
        <w:t xml:space="preserve">地理表先限制在巴西合理经纬度范围，再按邮编前缀取坐标中位数。卖家与买家距离使用</w:t>
      </w:r>
      <w:r>
        <w:t xml:space="preserve"> Haversine </w:t>
      </w:r>
      <w:r>
        <w:rPr>
          <w:rFonts w:hint="eastAsia"/>
        </w:rPr>
        <w:t xml:space="preserve">球面距离计算，超过</w:t>
      </w:r>
      <w:r>
        <w:t xml:space="preserve"> 5,000 </w:t>
      </w:r>
      <w:r>
        <w:rPr>
          <w:rFonts w:hint="eastAsia"/>
        </w:rPr>
        <w:t xml:space="preserve">公里的异常值设为缺失。地域维度还包括买家州数量、第一大买家州占比、跨州交易占比和卖家所在州频率。</w:t>
      </w:r>
    </w:p>
    <w:bookmarkEnd w:id="38"/>
    <w:bookmarkStart w:id="39" w:name="缺失异常与变换"/>
    <w:p>
      <w:pPr>
        <w:pStyle w:val="Heading2"/>
      </w:pPr>
      <w:r>
        <w:t xml:space="preserve">3.7 </w:t>
      </w:r>
      <w:r>
        <w:rPr>
          <w:rFonts w:hint="eastAsia"/>
        </w:rPr>
        <w:t xml:space="preserve">缺失、异常与变换</w:t>
      </w:r>
    </w:p>
    <w:p>
      <w:pPr>
        <w:pStyle w:val="FirstParagraph"/>
      </w:pPr>
      <w:r>
        <w:rPr>
          <w:rFonts w:hint="eastAsia"/>
        </w:rPr>
        <w:t xml:space="preserve">分析特征最大缺失率为</w:t>
      </w:r>
      <w:r>
        <w:t xml:space="preserve"> </w:t>
      </w:r>
      <w:r>
        <w:rPr>
          <w:rFonts w:hint="eastAsia"/>
        </w:rPr>
        <w:t xml:space="preserve">1.49%，主要来自少量商品属性、地理坐标或物流时间戳。连续变量在</w:t>
      </w:r>
      <w:r>
        <w:t xml:space="preserve"> 1% </w:t>
      </w:r>
      <w:r>
        <w:rPr>
          <w:rFonts w:hint="eastAsia"/>
        </w:rPr>
        <w:t xml:space="preserve">与</w:t>
      </w:r>
      <w:r>
        <w:t xml:space="preserve"> 99% </w:t>
      </w:r>
      <w:r>
        <w:rPr>
          <w:rFonts w:hint="eastAsia"/>
        </w:rPr>
        <w:t xml:space="preserve">分位缩尾，非负金额、计数、距离和时长取</w:t>
      </w:r>
      <w:r>
        <w:t xml:space="preserve"> </w:t>
      </w:r>
      <w:r>
        <w:rPr>
          <w:rStyle w:val="VerbatimChar"/>
        </w:rPr>
        <w:t xml:space="preserve">log(1+x)</w:t>
      </w:r>
      <w:r>
        <w:rPr>
          <w:rFonts w:hint="eastAsia"/>
        </w:rPr>
        <w:t xml:space="preserve">，再以中位数插补和标准化。预测任务的所有分位点、中位数和标准化参数只在训练期拟合，随后应用到验证和测试期，防止未来信息泄漏。</w:t>
      </w:r>
    </w:p>
    <w:bookmarkEnd w:id="39"/>
    <w:bookmarkStart w:id="40" w:name="描述统计"/>
    <w:p>
      <w:pPr>
        <w:pStyle w:val="Heading2"/>
      </w:pPr>
      <w:r>
        <w:t xml:space="preserve">3.8 </w:t>
      </w:r>
      <w:r>
        <w:rPr>
          <w:rFonts w:hint="eastAsia"/>
        </w:rPr>
        <w:t xml:space="preserve">描述统计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表3-3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关键变量描述统计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缺失率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均值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标准差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中位数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158.080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258.195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18.367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4.162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12.748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8.174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3.431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12.948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2.959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626.901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460.658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534.101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</w:tr>
    </w:tbl>
    <w:p>
      <w:pPr>
        <w:pStyle w:val="BodyText"/>
        <w:keepNext/>
      </w:pPr>
      <w:r>
        <w:rPr>
          <w:rFonts w:hint="eastAsia"/>
          <w:b/>
          <w:bCs/>
        </w:rPr>
        <w:t xml:space="preserve">表3-4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与次月对数GMV绝对相关最高的变量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与次月对数GMV的Spearman相关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订单数、独立顾客数、件数和买家州数量与次月</w:t>
      </w:r>
      <w:r>
        <w:t xml:space="preserve"> GMV </w:t>
      </w:r>
      <w:r>
        <w:rPr>
          <w:rFonts w:hint="eastAsia"/>
        </w:rPr>
        <w:t xml:space="preserve">有较高边际相关，反映经营规模的延续性。第一大买家州占比通常与买家州数量负相关，可能表示市场集中度。边际相关只用于描述，不能判断控制其他变量后的独立贡献。</w:t>
      </w:r>
    </w:p>
    <w:bookmarkEnd w:id="40"/>
    <w:bookmarkEnd w:id="41"/>
    <w:bookmarkStart w:id="56" w:name="第4章-研究方法"/>
    <w:p>
      <w:pPr>
        <w:pStyle w:val="Heading1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研究方法</w:t>
      </w:r>
    </w:p>
    <w:bookmarkStart w:id="42" w:name="预处理与秩高斯-copula"/>
    <w:p>
      <w:pPr>
        <w:pStyle w:val="Heading2"/>
      </w:pPr>
      <w:r>
        <w:t xml:space="preserve">4.1 </w:t>
      </w:r>
      <w:r>
        <w:rPr>
          <w:rFonts w:hint="eastAsia"/>
        </w:rPr>
        <w:t xml:space="preserve">预处理与秩高斯</w:t>
      </w:r>
      <w:r>
        <w:t xml:space="preserve"> Copula</w:t>
      </w:r>
    </w:p>
    <w:p>
      <w:pPr>
        <w:pStyle w:val="FirstParagraph"/>
      </w:pPr>
      <w:r>
        <w:rPr>
          <w:rFonts w:hint="eastAsia"/>
        </w:rPr>
        <w:t xml:space="preserve">对经过缩尾、变换和插补的特征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，按样本排序得到秩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，再映射为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对于大量并列值，程序使用固定随机种子打散并列次序。这样既保持变量的单调顺序，也避免二元和比例变量在正态变换后仍形成大块质量点。变换后每列再标准化。</w:t>
      </w:r>
    </w:p>
    <w:p>
      <w:pPr>
        <w:pStyle w:val="BodyText"/>
      </w:pPr>
      <w:r>
        <w:rPr>
          <w:rFonts w:hint="eastAsia"/>
        </w:rPr>
        <w:t xml:space="preserve">随机化处理并不等价于假定原始变量真实服从高斯分布，而是使用高斯</w:t>
      </w:r>
      <w:r>
        <w:t xml:space="preserve"> Copula </w:t>
      </w:r>
      <w:r>
        <w:rPr>
          <w:rFonts w:hint="eastAsia"/>
        </w:rPr>
        <w:t xml:space="preserve">近似其依赖结构。该近似能否满足</w:t>
      </w:r>
      <w:r>
        <w:t xml:space="preserve"> Knockoff </w:t>
      </w:r>
      <w:r>
        <w:rPr>
          <w:rFonts w:hint="eastAsia"/>
        </w:rPr>
        <w:t xml:space="preserve">所需的成对可交换性仍需通过边际</w:t>
      </w:r>
      <w:r>
        <w:t xml:space="preserve"> KS </w:t>
      </w:r>
      <w:r>
        <w:rPr>
          <w:rFonts w:hint="eastAsia"/>
        </w:rPr>
        <w:t xml:space="preserve">距离、协方差相对误差和交叉协方差对称性进行经验诊断。</w:t>
      </w:r>
    </w:p>
    <w:bookmarkEnd w:id="42"/>
    <w:bookmarkStart w:id="43" w:name="mvr-二阶-model-x-knockoff"/>
    <w:p>
      <w:pPr>
        <w:pStyle w:val="Heading2"/>
      </w:pPr>
      <w:r>
        <w:t xml:space="preserve">4.2 MVR </w:t>
      </w:r>
      <w:r>
        <w:rPr>
          <w:rFonts w:hint="eastAsia"/>
        </w:rPr>
        <w:t xml:space="preserve">二阶</w:t>
      </w:r>
      <w:r>
        <w:t xml:space="preserve"> Model-X Knockoff</w:t>
      </w:r>
    </w:p>
    <w:p>
      <w:pPr>
        <w:pStyle w:val="FirstParagraph"/>
      </w:pPr>
      <w:r>
        <w:rPr>
          <w:rFonts w:hint="eastAsia"/>
        </w:rPr>
        <w:t xml:space="preserve">本文使用</w:t>
      </w:r>
      <w:r>
        <w:t xml:space="preserve"> Ledoit-Wolf </w:t>
      </w:r>
      <w:r>
        <w:rPr>
          <w:rFonts w:hint="eastAsia"/>
        </w:rPr>
        <w:t xml:space="preserve">方法估计变换后特征的协方差矩阵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rPr>
          <w:rFonts w:hint="eastAsia"/>
        </w:rPr>
        <w:t xml:space="preserve">，以降低样本协方差的病态问题。给定对角矩阵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，高斯二阶</w:t>
      </w:r>
      <w:r>
        <w:t xml:space="preserve"> Knockoff </w:t>
      </w:r>
      <w:r>
        <w:rPr>
          <w:rFonts w:hint="eastAsia"/>
        </w:rPr>
        <w:t xml:space="preserve">的条件分布为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∣</m:t>
          </m:r>
          <m:r>
            <m:t>Z</m:t>
          </m:r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S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MVR </w:t>
      </w:r>
      <w:r>
        <w:rPr>
          <w:rFonts w:hint="eastAsia"/>
        </w:rPr>
        <w:t xml:space="preserve">准则通过降低真实变量被其仿制变量重构的程度来改善统计功效。程序使用</w:t>
      </w:r>
      <w:r>
        <w:t xml:space="preserve"> </w:t>
      </w:r>
      <w:r>
        <w:rPr>
          <w:rStyle w:val="VerbatimChar"/>
        </w:rPr>
        <w:t xml:space="preserve">knockpy</w:t>
      </w:r>
      <w:r>
        <w:t xml:space="preserve"> </w:t>
      </w:r>
      <w:r>
        <w:rPr>
          <w:rFonts w:hint="eastAsia"/>
        </w:rPr>
        <w:t xml:space="preserve">的</w:t>
      </w:r>
      <w:r>
        <w:t xml:space="preserve"> MVR </w:t>
      </w:r>
      <w:r>
        <w:rPr>
          <w:rFonts w:hint="eastAsia"/>
        </w:rPr>
        <w:t xml:space="preserve">GaussianSampler，且每轮重新抽取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rPr>
          <w:rFonts w:hint="eastAsia"/>
        </w:rPr>
        <w:t xml:space="preserve">。原始高斯基线不做秩高斯</w:t>
      </w:r>
      <w:r>
        <w:t xml:space="preserve"> </w:t>
      </w:r>
      <w:r>
        <w:rPr>
          <w:rFonts w:hint="eastAsia"/>
        </w:rPr>
        <w:t xml:space="preserve">Copula，用于检验混合边际失配带来的影响。</w:t>
      </w:r>
    </w:p>
    <w:bookmarkEnd w:id="43"/>
    <w:bookmarkStart w:id="44" w:name="lasso-竞争统计量"/>
    <w:p>
      <w:pPr>
        <w:pStyle w:val="Heading2"/>
      </w:pPr>
      <w:r>
        <w:t xml:space="preserve">4.3 Lasso </w:t>
      </w:r>
      <w:r>
        <w:rPr>
          <w:rFonts w:hint="eastAsia"/>
        </w:rPr>
        <w:t xml:space="preserve">竞争统计量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rPr>
            <m:sty m:val="p"/>
          </m:rPr>
          <m:t>[</m:t>
        </m:r>
        <m:r>
          <m:t>Z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合并后拟合</w:t>
      </w:r>
      <w:r>
        <w:t xml:space="preserve"> </w:t>
      </w:r>
      <w:r>
        <w:rPr>
          <w:rFonts w:hint="eastAsia"/>
        </w:rPr>
        <w:t xml:space="preserve">Lasso：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]</m:t>
              </m:r>
              <m:r>
                <m:t>β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∥</m:t>
              </m:r>
              <m:r>
                <m:t>β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惩罚系数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由五折交叉验证选择，并在同一分析情景的后续</w:t>
      </w:r>
      <w:r>
        <w:t xml:space="preserve"> Knockoff </w:t>
      </w:r>
      <w:r>
        <w:rPr>
          <w:rFonts w:hint="eastAsia"/>
        </w:rPr>
        <w:t xml:space="preserve">轮次中固定。第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个变量的统计量为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该定义满足交换真实变量与其仿制变量时统计量变号的反对称要求。主分析重复</w:t>
      </w:r>
      <w:r>
        <w:t xml:space="preserve"> 60 </w:t>
      </w:r>
      <w:r>
        <w:rPr>
          <w:rFonts w:hint="eastAsia"/>
        </w:rPr>
        <w:t xml:space="preserve">次，其余稳健性情景重复</w:t>
      </w:r>
      <w:r>
        <w:t xml:space="preserve"> 25 </w:t>
      </w:r>
      <w:r>
        <w:rPr>
          <w:rFonts w:hint="eastAsia"/>
        </w:rPr>
        <w:t xml:space="preserve">或</w:t>
      </w:r>
      <w:r>
        <w:t xml:space="preserve"> 40 </w:t>
      </w:r>
      <w:r>
        <w:rPr>
          <w:rFonts w:hint="eastAsia"/>
        </w:rPr>
        <w:t xml:space="preserve">次。</w:t>
      </w:r>
    </w:p>
    <w:bookmarkEnd w:id="44"/>
    <w:bookmarkStart w:id="45" w:name="e-value-聚合与两类结论"/>
    <w:p>
      <w:pPr>
        <w:pStyle w:val="Heading2"/>
      </w:pPr>
      <w:r>
        <w:t xml:space="preserve">4.4 e-value </w:t>
      </w:r>
      <w:r>
        <w:rPr>
          <w:rFonts w:hint="eastAsia"/>
        </w:rPr>
        <w:t xml:space="preserve">聚合与两类结论</w:t>
      </w:r>
    </w:p>
    <w:p>
      <w:pPr>
        <w:pStyle w:val="FirstParagraph"/>
      </w:pPr>
      <w:r>
        <w:rPr>
          <w:rFonts w:hint="eastAsia"/>
        </w:rPr>
        <w:t xml:space="preserve">主分析预先设定最终</w:t>
      </w:r>
      <w:r>
        <w:t xml:space="preserve"> FDR </w:t>
      </w:r>
      <w:r>
        <w:rPr>
          <w:rFonts w:hint="eastAsia"/>
        </w:rPr>
        <w:t xml:space="preserve">水平</w:t>
      </w:r>
      <w:r>
        <w:t xml:space="preserve"> </w:t>
      </w:r>
      <w:r>
        <w:rPr>
          <w:rStyle w:val="VerbatimChar"/>
        </w:rPr>
        <w:t xml:space="preserve">α_eBH=0.20</w:t>
      </w:r>
      <w:r>
        <w:rPr>
          <w:rFonts w:hint="eastAsia"/>
        </w:rPr>
        <w:t xml:space="preserve">，并按照去随机化</w:t>
      </w:r>
      <w:r>
        <w:t xml:space="preserve"> Knockoff </w:t>
      </w:r>
      <w:r>
        <w:rPr>
          <w:rFonts w:hint="eastAsia"/>
        </w:rPr>
        <w:t xml:space="preserve">文献建议设置单轮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。每轮根据</w:t>
      </w:r>
      <w:r>
        <w:t xml:space="preserve"> </w:t>
      </w:r>
      <w:r>
        <w:rPr>
          <w:rStyle w:val="VerbatimChar"/>
        </w:rPr>
        <w:t xml:space="preserve">α_kn</w:t>
      </w:r>
      <w:r>
        <w:t xml:space="preserve"> </w:t>
      </w:r>
      <w:r>
        <w:rPr>
          <w:rFonts w:hint="eastAsia"/>
        </w:rPr>
        <w:t xml:space="preserve">得到阈值和</w:t>
      </w:r>
      <w:r>
        <w:t xml:space="preserve"> </w:t>
      </w:r>
      <w:r>
        <w:rPr>
          <w:rFonts w:hint="eastAsia"/>
        </w:rPr>
        <w:t xml:space="preserve">e-value，60</w:t>
      </w:r>
      <w:r>
        <w:t xml:space="preserve"> </w:t>
      </w:r>
      <w:r>
        <w:rPr>
          <w:rFonts w:hint="eastAsia"/>
        </w:rPr>
        <w:t xml:space="preserve">轮取平均后在</w:t>
      </w:r>
      <w:r>
        <w:t xml:space="preserve"> </w:t>
      </w:r>
      <w:r>
        <w:rPr>
          <w:rStyle w:val="VerbatimChar"/>
        </w:rPr>
        <w:t xml:space="preserve">α_eBH</w:t>
      </w:r>
      <w:r>
        <w:t xml:space="preserve"> </w:t>
      </w:r>
      <w:r>
        <w:rPr>
          <w:rFonts w:hint="eastAsia"/>
        </w:rPr>
        <w:t xml:space="preserve">下实施</w:t>
      </w:r>
      <w:r>
        <w:t xml:space="preserve"> e-BH。</w:t>
      </w:r>
    </w:p>
    <w:p>
      <w:pPr>
        <w:pStyle w:val="BodyText"/>
      </w:pPr>
      <w:r>
        <w:rPr>
          <w:rFonts w:hint="eastAsia"/>
        </w:rPr>
        <w:t xml:space="preserve">本文同时给出两类结果：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严格确认集</w:t>
      </w:r>
      <w:r>
        <w:rPr>
          <w:rFonts w:hint="eastAsia"/>
        </w:rPr>
        <w:t xml:space="preserve">：通过聚合</w:t>
      </w:r>
      <w:r>
        <w:t xml:space="preserve"> e-value </w:t>
      </w:r>
      <w:r>
        <w:rPr>
          <w:rFonts w:hint="eastAsia"/>
        </w:rPr>
        <w:t xml:space="preserve">与</w:t>
      </w:r>
      <w:r>
        <w:t xml:space="preserve"> e-BH </w:t>
      </w:r>
      <w:r>
        <w:rPr>
          <w:rFonts w:hint="eastAsia"/>
        </w:rPr>
        <w:t xml:space="preserve">的变量，可在模型条件近似成立时作</w:t>
      </w:r>
      <w:r>
        <w:t xml:space="preserve"> FDR </w:t>
      </w:r>
      <w:r>
        <w:rPr>
          <w:rFonts w:hint="eastAsia"/>
        </w:rPr>
        <w:t xml:space="preserve">声明。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稳定候选集</w:t>
      </w:r>
      <w:r>
        <w:rPr>
          <w:rFonts w:hint="eastAsia"/>
        </w:rPr>
        <w:t xml:space="preserve">：单轮</w:t>
      </w:r>
      <w:r>
        <w:t xml:space="preserve"> Knockoff </w:t>
      </w:r>
      <w:r>
        <w:rPr>
          <w:rFonts w:hint="eastAsia"/>
        </w:rPr>
        <w:t xml:space="preserve">入选频率至少</w:t>
      </w:r>
      <w:r>
        <w:t xml:space="preserve"> 90% </w:t>
      </w:r>
      <w:r>
        <w:rPr>
          <w:rFonts w:hint="eastAsia"/>
        </w:rPr>
        <w:t xml:space="preserve">的变量，用于描述随机生成稳定性，不单独继承聚合后的</w:t>
      </w:r>
      <w:r>
        <w:t xml:space="preserve"> FDR </w:t>
      </w:r>
      <w:r>
        <w:rPr>
          <w:rFonts w:hint="eastAsia"/>
        </w:rPr>
        <w:t xml:space="preserve">保证。</w:t>
      </w:r>
    </w:p>
    <w:p>
      <w:pPr>
        <w:pStyle w:val="FirstParagraph"/>
      </w:pPr>
      <w:r>
        <w:rPr>
          <w:rFonts w:hint="eastAsia"/>
        </w:rPr>
        <w:t xml:space="preserve">两类集合可能不同。e-BH</w:t>
      </w:r>
      <w:r>
        <w:t xml:space="preserve"> </w:t>
      </w:r>
      <w:r>
        <w:rPr>
          <w:rFonts w:hint="eastAsia"/>
        </w:rPr>
        <w:t xml:space="preserve">使用按每轮负向统计量数量加权的证据，频率阈值则对每次入选等权；因此不能把“90%</w:t>
      </w:r>
      <w:r>
        <w:t xml:space="preserve"> </w:t>
      </w:r>
      <w:r>
        <w:rPr>
          <w:rFonts w:hint="eastAsia"/>
        </w:rPr>
        <w:t xml:space="preserve">稳定”写成“FDR</w:t>
      </w:r>
      <w:r>
        <w:t xml:space="preserve"> </w:t>
      </w:r>
      <w:r>
        <w:rPr>
          <w:rFonts w:hint="eastAsia"/>
        </w:rPr>
        <w:t xml:space="preserve">已控制”。</w:t>
      </w:r>
    </w:p>
    <w:bookmarkEnd w:id="45"/>
    <w:bookmarkStart w:id="46" w:name="xgboost-knockoff"/>
    <w:p>
      <w:pPr>
        <w:pStyle w:val="Heading2"/>
      </w:pPr>
      <w:r>
        <w:t xml:space="preserve">4.5 XGBoost Knockoff</w:t>
      </w:r>
    </w:p>
    <w:p>
      <w:pPr>
        <w:pStyle w:val="FirstParagraph"/>
      </w:pPr>
      <w:r>
        <w:rPr>
          <w:rFonts w:hint="eastAsia"/>
        </w:rPr>
        <w:t xml:space="preserve">为检验线性重要性遗漏非线性与交互的可能，本文另以</w:t>
      </w:r>
      <w:r>
        <w:t xml:space="preserve"> XGBoost </w:t>
      </w:r>
      <w:r>
        <w:rPr>
          <w:rFonts w:hint="eastAsia"/>
        </w:rPr>
        <w:t xml:space="preserve">增益重要性构造</w:t>
      </w:r>
      <w:r>
        <w:t xml:space="preserve"> Knockoff </w:t>
      </w:r>
      <w:r>
        <w:rPr>
          <w:rFonts w:hint="eastAsia"/>
        </w:rPr>
        <w:t xml:space="preserve">统计量。每轮随机交换每对真实变量与仿制变量在设计矩阵中的左右位置，模型拟合后再映射回原变量，以降低树算法可能存在的列位置偏好。该情景重复</w:t>
      </w:r>
      <w:r>
        <w:t xml:space="preserve"> 25 </w:t>
      </w:r>
      <w:r>
        <w:rPr>
          <w:rFonts w:hint="eastAsia"/>
        </w:rPr>
        <w:t xml:space="preserve">次，作为</w:t>
      </w:r>
      <w:r>
        <w:t xml:space="preserve"> AI </w:t>
      </w:r>
      <w:r>
        <w:rPr>
          <w:rFonts w:hint="eastAsia"/>
        </w:rPr>
        <w:t xml:space="preserve">重要性稳健性分析，不取代</w:t>
      </w:r>
      <w:r>
        <w:t xml:space="preserve"> Lasso </w:t>
      </w:r>
      <w:r>
        <w:rPr>
          <w:rFonts w:hint="eastAsia"/>
        </w:rPr>
        <w:t xml:space="preserve">主结果。</w:t>
      </w:r>
    </w:p>
    <w:bookmarkEnd w:id="46"/>
    <w:bookmarkStart w:id="47" w:name="时间外预测设计"/>
    <w:p>
      <w:pPr>
        <w:pStyle w:val="Heading2"/>
      </w:pPr>
      <w:r>
        <w:t xml:space="preserve">4.6 </w:t>
      </w:r>
      <w:r>
        <w:rPr>
          <w:rFonts w:hint="eastAsia"/>
        </w:rPr>
        <w:t xml:space="preserve">时间外预测设计</w:t>
      </w:r>
    </w:p>
    <w:p>
      <w:pPr>
        <w:pStyle w:val="FirstParagraph"/>
      </w:pPr>
      <w:r>
        <w:rPr>
          <w:rFonts w:hint="eastAsia"/>
        </w:rPr>
        <w:t xml:space="preserve">预测样本按自然月份划分：训练期</w:t>
      </w:r>
      <w:r>
        <w:t xml:space="preserve"> 2017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12 </w:t>
      </w:r>
      <w:r>
        <w:rPr>
          <w:rFonts w:hint="eastAsia"/>
        </w:rPr>
        <w:t xml:space="preserve">月，共</w:t>
      </w:r>
      <w:r>
        <w:t xml:space="preserve"> 7,199 </w:t>
      </w:r>
      <w:r>
        <w:rPr>
          <w:rFonts w:hint="eastAsia"/>
        </w:rPr>
        <w:t xml:space="preserve">行；验证期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4 </w:t>
      </w:r>
      <w:r>
        <w:rPr>
          <w:rFonts w:hint="eastAsia"/>
        </w:rPr>
        <w:t xml:space="preserve">月，共</w:t>
      </w:r>
      <w:r>
        <w:t xml:space="preserve"> 3,970 </w:t>
      </w:r>
      <w:r>
        <w:rPr>
          <w:rFonts w:hint="eastAsia"/>
        </w:rPr>
        <w:t xml:space="preserve">行；测试期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月至</w:t>
      </w:r>
      <w:r>
        <w:t xml:space="preserve"> 7 </w:t>
      </w:r>
      <w:r>
        <w:rPr>
          <w:rFonts w:hint="eastAsia"/>
        </w:rPr>
        <w:t xml:space="preserve">月，共</w:t>
      </w:r>
      <w:r>
        <w:t xml:space="preserve"> 3,508 </w:t>
      </w:r>
      <w:r>
        <w:rPr>
          <w:rFonts w:hint="eastAsia"/>
        </w:rPr>
        <w:t xml:space="preserve">行。模型和超参数只用训练与验证期确定，测试期一次性评估。</w:t>
      </w:r>
    </w:p>
    <w:p>
      <w:pPr>
        <w:pStyle w:val="BodyText"/>
      </w:pPr>
      <w:r>
        <w:rPr>
          <w:rFonts w:hint="eastAsia"/>
        </w:rPr>
        <w:t xml:space="preserve">比较模型包括：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本月</w:t>
      </w:r>
      <w:r>
        <w:t xml:space="preserve"> GMV </w:t>
      </w:r>
      <w:r>
        <w:rPr>
          <w:rFonts w:hint="eastAsia"/>
        </w:rPr>
        <w:t xml:space="preserve">直接预测次月</w:t>
      </w:r>
      <w:r>
        <w:t xml:space="preserve"> GMV </w:t>
      </w:r>
      <w:r>
        <w:rPr>
          <w:rFonts w:hint="eastAsia"/>
        </w:rPr>
        <w:t xml:space="preserve">的朴素基线；</w:t>
      </w:r>
    </w:p>
    <w:p>
      <w:pPr>
        <w:pStyle w:val="Compact"/>
        <w:numPr>
          <w:ilvl w:val="0"/>
          <w:numId w:val="1003"/>
        </w:numPr>
      </w:pPr>
      <w:r>
        <w:t xml:space="preserve">Ridge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Lasso；</w:t>
      </w:r>
    </w:p>
    <w:p>
      <w:pPr>
        <w:pStyle w:val="Compact"/>
        <w:numPr>
          <w:ilvl w:val="0"/>
          <w:numId w:val="1003"/>
        </w:numPr>
      </w:pPr>
      <w:r>
        <w:t xml:space="preserve">Extra </w:t>
      </w:r>
      <w:r>
        <w:rPr>
          <w:rFonts w:hint="eastAsia"/>
        </w:rPr>
        <w:t xml:space="preserve">Trees；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XGBoost；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两层多层感知机；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仅使用测试期开始前</w:t>
      </w:r>
      <w:r>
        <w:t xml:space="preserve"> Knockoff </w:t>
      </w:r>
      <w:r>
        <w:rPr>
          <w:rFonts w:hint="eastAsia"/>
        </w:rPr>
        <w:t xml:space="preserve">严格集合的精简</w:t>
      </w:r>
      <w:r>
        <w:t xml:space="preserve"> XGBoost。</w:t>
      </w:r>
    </w:p>
    <w:p>
      <w:pPr>
        <w:pStyle w:val="FirstParagraph"/>
      </w:pPr>
      <w:r>
        <w:rPr>
          <w:rFonts w:hint="eastAsia"/>
        </w:rPr>
        <w:t xml:space="preserve">评价指标为对数尺度</w:t>
      </w:r>
      <w:r>
        <w:t xml:space="preserve"> RMSE、MAE、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和原始</w:t>
      </w:r>
      <w:r>
        <w:t xml:space="preserve"> GMV </w:t>
      </w:r>
      <w:r>
        <w:rPr>
          <w:rFonts w:hint="eastAsia"/>
        </w:rPr>
        <w:t xml:space="preserve">尺度的</w:t>
      </w:r>
      <w:r>
        <w:t xml:space="preserve"> </w:t>
      </w:r>
      <w:r>
        <w:rPr>
          <w:rFonts w:hint="eastAsia"/>
        </w:rPr>
        <w:t xml:space="preserve">WAPE。对数指标降低极端大卖家对误差的支配，WAPE</w:t>
      </w:r>
      <w:r>
        <w:t xml:space="preserve"> </w:t>
      </w:r>
      <w:r>
        <w:rPr>
          <w:rFonts w:hint="eastAsia"/>
        </w:rPr>
        <w:t xml:space="preserve">则保留业务金额解释。</w:t>
      </w:r>
    </w:p>
    <w:p>
      <w:pPr>
        <w:pStyle w:val="BodyText"/>
      </w:pPr>
      <w:r>
        <w:rPr>
          <w:rFonts w:hint="eastAsia"/>
        </w:rPr>
        <w:t xml:space="preserve">参考资料提出的</w:t>
      </w:r>
      <w:r>
        <w:t xml:space="preserve"> Temporal Fusion Transformer </w:t>
      </w:r>
      <w:r>
        <w:rPr>
          <w:rFonts w:hint="eastAsia"/>
        </w:rPr>
        <w:t xml:space="preserve">适合较长序列和多步预测[15]。本数据单卖家最多仅有</w:t>
      </w:r>
      <w:r>
        <w:t xml:space="preserve"> 19 </w:t>
      </w:r>
      <w:r>
        <w:rPr>
          <w:rFonts w:hint="eastAsia"/>
        </w:rPr>
        <w:t xml:space="preserve">个特征月份，多数卖家序列更短；强行使用参数量较大的</w:t>
      </w:r>
      <w:r>
        <w:t xml:space="preserve"> TFT </w:t>
      </w:r>
      <w:r>
        <w:rPr>
          <w:rFonts w:hint="eastAsia"/>
        </w:rPr>
        <w:t xml:space="preserve">难以获得可靠时序表示。因此，本文用</w:t>
      </w:r>
      <w:r>
        <w:t xml:space="preserve"> MLP </w:t>
      </w:r>
      <w:r>
        <w:rPr>
          <w:rFonts w:hint="eastAsia"/>
        </w:rPr>
        <w:t xml:space="preserve">和</w:t>
      </w:r>
      <w:r>
        <w:t xml:space="preserve"> XGBoost </w:t>
      </w:r>
      <w:r>
        <w:rPr>
          <w:rFonts w:hint="eastAsia"/>
        </w:rPr>
        <w:t xml:space="preserve">完成非线性</w:t>
      </w:r>
      <w:r>
        <w:t xml:space="preserve"> AI </w:t>
      </w:r>
      <w:r>
        <w:rPr>
          <w:rFonts w:hint="eastAsia"/>
        </w:rPr>
        <w:t xml:space="preserve">验证，并把</w:t>
      </w:r>
      <w:r>
        <w:t xml:space="preserve"> TFT </w:t>
      </w:r>
      <w:r>
        <w:rPr>
          <w:rFonts w:hint="eastAsia"/>
        </w:rPr>
        <w:t xml:space="preserve">留作拥有更长企业面板后的扩展。这一取舍依据样本支持，而非为了追求模型名称。</w:t>
      </w:r>
    </w:p>
    <w:bookmarkEnd w:id="47"/>
    <w:bookmarkStart w:id="48" w:name="shap-解释"/>
    <w:p>
      <w:pPr>
        <w:pStyle w:val="Heading2"/>
      </w:pPr>
      <w:r>
        <w:t xml:space="preserve">4.7 SHAP </w:t>
      </w:r>
      <w:r>
        <w:rPr>
          <w:rFonts w:hint="eastAsia"/>
        </w:rPr>
        <w:t xml:space="preserve">解释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XGBoost </w:t>
      </w:r>
      <w:r>
        <w:rPr>
          <w:rFonts w:hint="eastAsia"/>
        </w:rPr>
        <w:t xml:space="preserve">在测试集上计算</w:t>
      </w:r>
      <w:r>
        <w:t xml:space="preserve"> </w:t>
      </w:r>
      <w:r>
        <w:rPr>
          <w:rFonts w:hint="eastAsia"/>
        </w:rPr>
        <w:t xml:space="preserve">TreeSHAP。对第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个样本，预测分解为基准值与各特征贡献之和；全局重要性取测试集平均绝对</w:t>
      </w:r>
      <w:r>
        <w:t xml:space="preserve"> </w:t>
      </w:r>
      <w:r>
        <w:rPr>
          <w:rFonts w:hint="eastAsia"/>
        </w:rPr>
        <w:t xml:space="preserve">SHAP。平均</w:t>
      </w:r>
      <w:r>
        <w:t xml:space="preserve"> SHAP </w:t>
      </w:r>
      <w:r>
        <w:rPr>
          <w:rFonts w:hint="eastAsia"/>
        </w:rPr>
        <w:t xml:space="preserve">用于描述总体方向，但相关变量之间的贡献会受树结构和条件路径影响，故只作为预测解释。</w:t>
      </w:r>
    </w:p>
    <w:bookmarkEnd w:id="48"/>
    <w:bookmarkStart w:id="49" w:name="双向固定效应"/>
    <w:p>
      <w:pPr>
        <w:pStyle w:val="Heading2"/>
      </w:pPr>
      <w:r>
        <w:t xml:space="preserve">4.8 </w:t>
      </w:r>
      <w:r>
        <w:rPr>
          <w:rFonts w:hint="eastAsia"/>
        </w:rPr>
        <w:t xml:space="preserve">双向固定效应</w:t>
      </w:r>
    </w:p>
    <w:p>
      <w:pPr>
        <w:pStyle w:val="FirstParagraph"/>
      </w:pPr>
      <w:r>
        <w:rPr>
          <w:rFonts w:hint="eastAsia"/>
        </w:rPr>
        <w:t xml:space="preserve">补充模型写为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为卖家固定效应，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为月份固定效应，标准误按卖家聚类。卖家所在州频率、营销匹配和营销来源等时间不变变量会被卖家固定效应完全吸收，因此不进入该回归。模型通过交替去除卖家均值和月份均值实现双向去均值。</w:t>
      </w:r>
    </w:p>
    <w:bookmarkEnd w:id="49"/>
    <w:bookmarkStart w:id="50" w:name="稳健性情景"/>
    <w:p>
      <w:pPr>
        <w:pStyle w:val="Heading2"/>
      </w:pPr>
      <w:r>
        <w:t xml:space="preserve">4.9 </w:t>
      </w:r>
      <w:r>
        <w:rPr>
          <w:rFonts w:hint="eastAsia"/>
        </w:rPr>
        <w:t xml:space="preserve">稳健性情景</w:t>
      </w:r>
    </w:p>
    <w:p>
      <w:pPr>
        <w:pStyle w:val="FirstParagraph"/>
      </w:pPr>
      <w:r>
        <w:rPr>
          <w:rFonts w:hint="eastAsia"/>
        </w:rPr>
        <w:t xml:space="preserve">本文设置以下稳健性分析：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最终</w:t>
      </w:r>
      <w:r>
        <w:t xml:space="preserve"> FDR </w:t>
      </w:r>
      <w:r>
        <w:rPr>
          <w:rFonts w:hint="eastAsia"/>
        </w:rPr>
        <w:t xml:space="preserve">水平在</w:t>
      </w:r>
      <w:r>
        <w:t xml:space="preserve"> 0.10、0.20 </w:t>
      </w:r>
      <w:r>
        <w:rPr>
          <w:rFonts w:hint="eastAsia"/>
        </w:rPr>
        <w:t xml:space="preserve">和</w:t>
      </w:r>
      <w:r>
        <w:t xml:space="preserve"> 0.30 </w:t>
      </w:r>
      <w:r>
        <w:rPr>
          <w:rFonts w:hint="eastAsia"/>
        </w:rPr>
        <w:t xml:space="preserve">间变化，同时保持</w:t>
      </w:r>
      <w:r>
        <w:t xml:space="preserve"> </w:t>
      </w:r>
      <w:r>
        <w:rPr>
          <w:rStyle w:val="VerbatimChar"/>
        </w:rPr>
        <w:t xml:space="preserve">α_kn=α_eBH/2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以原始高斯生成器替代</w:t>
      </w:r>
      <w:r>
        <w:t xml:space="preserve"> Copula </w:t>
      </w:r>
      <w:r>
        <w:rPr>
          <w:rFonts w:hint="eastAsia"/>
        </w:rPr>
        <w:t xml:space="preserve">生成器；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以同月</w:t>
      </w:r>
      <w:r>
        <w:t xml:space="preserve"> GMV </w:t>
      </w:r>
      <w:r>
        <w:rPr>
          <w:rFonts w:hint="eastAsia"/>
        </w:rPr>
        <w:t xml:space="preserve">替代次月</w:t>
      </w:r>
      <w:r>
        <w:t xml:space="preserve"> </w:t>
      </w:r>
      <w:r>
        <w:rPr>
          <w:rFonts w:hint="eastAsia"/>
        </w:rPr>
        <w:t xml:space="preserve">GMV，展示机械关联的影响；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以次月客单价替代次月</w:t>
      </w:r>
      <w:r>
        <w:t xml:space="preserve"> </w:t>
      </w:r>
      <w:r>
        <w:rPr>
          <w:rFonts w:hint="eastAsia"/>
        </w:rPr>
        <w:t xml:space="preserve">GMV；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截去首尾稀疏月份；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</w:t>
      </w:r>
      <w:r>
        <w:t xml:space="preserve"> XGBoost </w:t>
      </w:r>
      <w:r>
        <w:rPr>
          <w:rFonts w:hint="eastAsia"/>
        </w:rPr>
        <w:t xml:space="preserve">替代</w:t>
      </w:r>
      <w:r>
        <w:t xml:space="preserve"> Lasso </w:t>
      </w:r>
      <w:r>
        <w:rPr>
          <w:rFonts w:hint="eastAsia"/>
        </w:rPr>
        <w:t xml:space="preserve">构造重要性；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只使用测试期开始前样本选维，防止预测评估使用测试期信息。</w:t>
      </w:r>
    </w:p>
    <w:bookmarkEnd w:id="50"/>
    <w:bookmarkStart w:id="51" w:name="模拟校准"/>
    <w:p>
      <w:pPr>
        <w:pStyle w:val="Heading2"/>
      </w:pPr>
      <w:r>
        <w:t xml:space="preserve">4.10 </w:t>
      </w:r>
      <w:r>
        <w:rPr>
          <w:rFonts w:hint="eastAsia"/>
        </w:rPr>
        <w:t xml:space="preserve">模拟校准</w:t>
      </w:r>
    </w:p>
    <w:p>
      <w:pPr>
        <w:pStyle w:val="FirstParagraph"/>
      </w:pPr>
      <w:r>
        <w:rPr>
          <w:rFonts w:hint="eastAsia"/>
        </w:rPr>
        <w:t xml:space="preserve">模拟在真实</w:t>
      </w:r>
      <w:r>
        <w:t xml:space="preserve"> Copula </w:t>
      </w:r>
      <w:r>
        <w:rPr>
          <w:rFonts w:hint="eastAsia"/>
        </w:rPr>
        <w:t xml:space="preserve">特征矩阵上指定平均商品价格、平均评价、件数、品类数和平均送达天数为</w:t>
      </w:r>
      <w:r>
        <w:t xml:space="preserve"> 5 </w:t>
      </w:r>
      <w:r>
        <w:rPr>
          <w:rFonts w:hint="eastAsia"/>
        </w:rPr>
        <w:t xml:space="preserve">个真实信号，加入独立高斯噪声。共生成</w:t>
      </w:r>
      <w:r>
        <w:t xml:space="preserve"> 30 </w:t>
      </w:r>
      <w:r>
        <w:rPr>
          <w:rFonts w:hint="eastAsia"/>
        </w:rPr>
        <w:t xml:space="preserve">个响应数据集，每个数据集聚合</w:t>
      </w:r>
      <w:r>
        <w:t xml:space="preserve"> 20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Knockoff，并同时记录单轮</w:t>
      </w:r>
      <w:r>
        <w:t xml:space="preserve"> Knockoff+ </w:t>
      </w:r>
      <w:r>
        <w:rPr>
          <w:rFonts w:hint="eastAsia"/>
        </w:rPr>
        <w:t xml:space="preserve">与去随机化</w:t>
      </w:r>
      <w:r>
        <w:t xml:space="preserve"> e-BH。</w:t>
      </w:r>
    </w:p>
    <w:p>
      <w:pPr>
        <w:pStyle w:val="BodyText"/>
      </w:pPr>
      <w:r>
        <w:rPr>
          <w:rFonts w:hint="eastAsia"/>
        </w:rPr>
        <w:t xml:space="preserve">该设计刻意保留低维稀疏场景。由于</w:t>
      </w:r>
      <w:r>
        <w:t xml:space="preserve"> </w:t>
      </w:r>
      <w:r>
        <w:rPr>
          <w:rStyle w:val="VerbatimChar"/>
        </w:rPr>
        <w:t xml:space="preserve">p=31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，单轮</w:t>
      </w:r>
      <w:r>
        <w:t xml:space="preserve"> Knockoff+ </w:t>
      </w:r>
      <w:r>
        <w:rPr>
          <w:rFonts w:hint="eastAsia"/>
        </w:rPr>
        <w:t xml:space="preserve">的离散阈值通常至少需要约</w:t>
      </w:r>
      <w:r>
        <w:t xml:space="preserve"> 10 </w:t>
      </w:r>
      <w:r>
        <w:rPr>
          <w:rFonts w:hint="eastAsia"/>
        </w:rPr>
        <w:t xml:space="preserve">个正向发现；当真实信号只有</w:t>
      </w:r>
      <w:r>
        <w:t xml:space="preserve"> 5 </w:t>
      </w:r>
      <w:r>
        <w:rPr>
          <w:rFonts w:hint="eastAsia"/>
        </w:rPr>
        <w:t xml:space="preserve">个时，去随机化程序可能零功效。这不是代码错误，而是低维稀疏情形下</w:t>
      </w:r>
      <w:r>
        <w:t xml:space="preserve"> Knockoff+ </w:t>
      </w:r>
      <w:r>
        <w:rPr>
          <w:rFonts w:hint="eastAsia"/>
        </w:rPr>
        <w:t xml:space="preserve">的已知离散性。模拟因此用于同时检验错误控制和功效边界，而不是只展示有利结果。</w:t>
      </w:r>
    </w:p>
    <w:bookmarkEnd w:id="51"/>
    <w:bookmarkStart w:id="52" w:name="v2深度knockoff生成器"/>
    <w:p>
      <w:pPr>
        <w:pStyle w:val="Heading2"/>
      </w:pPr>
      <w:r>
        <w:t xml:space="preserve">4.11 </w:t>
      </w:r>
      <w:r>
        <w:rPr>
          <w:rFonts w:hint="eastAsia"/>
        </w:rPr>
        <w:t xml:space="preserve">V2深度Knockoff生成器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在经过稳健标准化的</w:t>
      </w:r>
      <w:r>
        <w:t xml:space="preserve"> 31 </w:t>
      </w:r>
      <w:r>
        <w:rPr>
          <w:rFonts w:hint="eastAsia"/>
        </w:rPr>
        <w:t xml:space="preserve">维特征上训练噪声条件生成器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网络包含</w:t>
      </w:r>
      <w:r>
        <w:t xml:space="preserve"> 4 </w:t>
      </w:r>
      <w:r>
        <w:rPr>
          <w:rFonts w:hint="eastAsia"/>
        </w:rPr>
        <w:t xml:space="preserve">个宽度为</w:t>
      </w:r>
      <w:r>
        <w:t xml:space="preserve"> 192 </w:t>
      </w:r>
      <w:r>
        <w:rPr>
          <w:rFonts w:hint="eastAsia"/>
        </w:rPr>
        <w:t xml:space="preserve">的全连接层，每层使用</w:t>
      </w:r>
      <w:r>
        <w:t xml:space="preserve"> LayerNorm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GELU，输出经双曲正切限制极端值。正式实验在全部</w:t>
      </w:r>
      <w:r>
        <w:t xml:space="preserve"> 14,677 </w:t>
      </w:r>
      <w:r>
        <w:rPr>
          <w:rFonts w:hint="eastAsia"/>
        </w:rPr>
        <w:t xml:space="preserve">行上训练，按固定种子留出</w:t>
      </w:r>
      <w:r>
        <w:t xml:space="preserve"> 20% </w:t>
      </w:r>
      <w:r>
        <w:rPr>
          <w:rFonts w:hint="eastAsia"/>
        </w:rPr>
        <w:t xml:space="preserve">样本仅用于早停和诊断；优化器为</w:t>
      </w:r>
      <w:r>
        <w:t xml:space="preserve"> </w:t>
      </w:r>
      <w:r>
        <w:rPr>
          <w:rFonts w:hint="eastAsia"/>
        </w:rPr>
        <w:t xml:space="preserve">AdamW，最多训练</w:t>
      </w:r>
      <w:r>
        <w:t xml:space="preserve"> 90 </w:t>
      </w:r>
      <w:r>
        <w:rPr>
          <w:rFonts w:hint="eastAsia"/>
        </w:rPr>
        <w:t xml:space="preserve">轮。训练目标不是预测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，且生成与校准过程均不读取响应。</w:t>
      </w:r>
    </w:p>
    <w:p>
      <w:pPr>
        <w:pStyle w:val="BodyText"/>
      </w:pPr>
      <w:r>
        <w:rPr>
          <w:rFonts w:hint="eastAsia"/>
        </w:rPr>
        <w:t xml:space="preserve">损失函数联合考虑</w:t>
      </w:r>
      <w:r>
        <w:t xml:space="preserve"> 20%、50% </w:t>
      </w:r>
      <w:r>
        <w:rPr>
          <w:rFonts w:hint="eastAsia"/>
        </w:rPr>
        <w:t xml:space="preserve">和</w:t>
      </w:r>
      <w:r>
        <w:t xml:space="preserve"> 80% </w:t>
      </w:r>
      <w:r>
        <w:rPr>
          <w:rFonts w:hint="eastAsia"/>
        </w:rPr>
        <w:t xml:space="preserve">随机特征交换下的混合</w:t>
      </w:r>
      <w:r>
        <w:t xml:space="preserve"> </w:t>
      </w:r>
      <w:r>
        <w:rPr>
          <w:rFonts w:hint="eastAsia"/>
        </w:rPr>
        <w:t xml:space="preserve">RBF-MMD、边际分布、协方差保真、交叉协方差对称、均值方差和可重构性。后者把成对真伪相关约束在约</w:t>
      </w:r>
      <w:r>
        <w:t xml:space="preserve"> 0.50 </w:t>
      </w:r>
      <w:r>
        <w:rPr>
          <w:rFonts w:hint="eastAsia"/>
        </w:rPr>
        <w:t xml:space="preserve">附近，防止生成器退化为复制输入。由于原始网络输出对离散边际拟合不足，本文另以训练特征的经验分位数实施无监督边际校准。该步骤可修正单变量分布，但不能自动修复联合交换性。</w:t>
      </w:r>
    </w:p>
    <w:bookmarkEnd w:id="52"/>
    <w:bookmarkStart w:id="53" w:name="预设多指标交换性诊断"/>
    <w:p>
      <w:pPr>
        <w:pStyle w:val="Heading2"/>
      </w:pPr>
      <w:r>
        <w:t xml:space="preserve">4.12 </w:t>
      </w:r>
      <w:r>
        <w:rPr>
          <w:rFonts w:hint="eastAsia"/>
        </w:rPr>
        <w:t xml:space="preserve">预设多指标交换性诊断</w:t>
      </w:r>
    </w:p>
    <w:p>
      <w:pPr>
        <w:pStyle w:val="FirstParagraph"/>
      </w:pPr>
      <w:r>
        <w:rPr>
          <w:rFonts w:hint="eastAsia"/>
        </w:rPr>
        <w:t xml:space="preserve">诊断在训练阶段未参与梯度更新、但用于早停的</w:t>
      </w:r>
      <w:r>
        <w:t xml:space="preserve"> 20% </w:t>
      </w:r>
      <w:r>
        <w:rPr>
          <w:rFonts w:hint="eastAsia"/>
        </w:rPr>
        <w:t xml:space="preserve">验证子集上完成，包含：平均与最大边际</w:t>
      </w:r>
      <w:r>
        <w:t xml:space="preserve"> </w:t>
      </w:r>
      <w:r>
        <w:rPr>
          <w:rFonts w:hint="eastAsia"/>
        </w:rPr>
        <w:t xml:space="preserve">KS、协方差相对误差、交叉协方差非对称度、真伪成对相关、90%</w:t>
      </w:r>
      <w:r>
        <w:t xml:space="preserve"> </w:t>
      </w:r>
      <w:r>
        <w:rPr>
          <w:rFonts w:hint="eastAsia"/>
        </w:rPr>
        <w:t xml:space="preserve">与</w:t>
      </w:r>
      <w:r>
        <w:t xml:space="preserve"> 95% </w:t>
      </w:r>
      <w:r>
        <w:rPr>
          <w:rFonts w:hint="eastAsia"/>
        </w:rPr>
        <w:t xml:space="preserve">边际覆盖率、相关矩阵误差，以及</w:t>
      </w:r>
      <w:r>
        <w:t xml:space="preserve"> 10%、30%、50%、70%、100% swap </w:t>
      </w:r>
      <w:r>
        <w:rPr>
          <w:rFonts w:hint="eastAsia"/>
        </w:rPr>
        <w:t xml:space="preserve">比例下的</w:t>
      </w:r>
      <w:r>
        <w:t xml:space="preserve"> RBF-MMD permutation test </w:t>
      </w:r>
      <w:r>
        <w:rPr>
          <w:rFonts w:hint="eastAsia"/>
        </w:rPr>
        <w:t xml:space="preserve">和</w:t>
      </w:r>
      <w:r>
        <w:t xml:space="preserve"> Extra Trees </w:t>
      </w:r>
      <w:r>
        <w:rPr>
          <w:rFonts w:hint="eastAsia"/>
        </w:rPr>
        <w:t xml:space="preserve">分类器两样本检验。经验边际校准使用全部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的经验分布但不读取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，故校准后的边际</w:t>
      </w:r>
      <w:r>
        <w:t xml:space="preserve"> KS </w:t>
      </w:r>
      <w:r>
        <w:rPr>
          <w:rFonts w:hint="eastAsia"/>
        </w:rPr>
        <w:t xml:space="preserve">属于内部拟合诊断；本文更重视未进入早停目标的分类器两样本检验，并在局限性中保留验证复用风险。</w:t>
      </w:r>
    </w:p>
    <w:p>
      <w:pPr>
        <w:pStyle w:val="BodyText"/>
      </w:pPr>
      <w:r>
        <w:rPr>
          <w:rFonts w:hint="eastAsia"/>
        </w:rPr>
        <w:t xml:space="preserve">各生成器在其实际建模空间内诊断：Copula-MVR</w:t>
      </w:r>
      <w:r>
        <w:t xml:space="preserve"> </w:t>
      </w:r>
      <w:r>
        <w:rPr>
          <w:rFonts w:hint="eastAsia"/>
        </w:rPr>
        <w:t xml:space="preserve">在秩高斯空间评估，原始高斯与深度生成器在稳健标准化空间评估。表中的指标适合判断各分支是否存在明显失配，不应被解释为跨表示空间的精确性能排名。</w:t>
      </w:r>
    </w:p>
    <w:p>
      <w:pPr>
        <w:pStyle w:val="BodyText"/>
      </w:pPr>
      <w:r>
        <w:rPr>
          <w:rFonts w:hint="eastAsia"/>
        </w:rPr>
        <w:t xml:space="preserve">深度生成器的准入规则在查看变量选择结果前固定：平均</w:t>
      </w:r>
      <w:r>
        <w:t xml:space="preserve"> KS </w:t>
      </w:r>
      <w:r>
        <w:rPr>
          <w:rFonts w:hint="eastAsia"/>
        </w:rPr>
        <w:t xml:space="preserve">不高于</w:t>
      </w:r>
      <w:r>
        <w:t xml:space="preserve"> </w:t>
      </w:r>
      <w:r>
        <w:rPr>
          <w:rStyle w:val="VerbatimChar"/>
        </w:rPr>
        <w:t xml:space="preserve">max(0.05, </w:t>
      </w:r>
      <w:r>
        <w:rPr>
          <w:rStyle w:val="VerbatimChar"/>
          <w:rFonts w:hint="eastAsia"/>
        </w:rPr>
        <w:t xml:space="preserve">1.5×Copula值)</w:t>
      </w:r>
      <w:r>
        <w:rPr>
          <w:rFonts w:hint="eastAsia"/>
        </w:rPr>
        <w:t xml:space="preserve">；协方差误差不高于</w:t>
      </w:r>
      <w:r>
        <w:t xml:space="preserve"> </w:t>
      </w:r>
      <w:r>
        <w:rPr>
          <w:rStyle w:val="VerbatimChar"/>
        </w:rPr>
        <w:t xml:space="preserve">max(0.20, </w:t>
      </w:r>
      <w:r>
        <w:rPr>
          <w:rStyle w:val="VerbatimChar"/>
          <w:rFonts w:hint="eastAsia"/>
        </w:rPr>
        <w:t xml:space="preserve">1.5×Copula值)</w:t>
      </w:r>
      <w:r>
        <w:rPr>
          <w:rFonts w:hint="eastAsia"/>
        </w:rPr>
        <w:t xml:space="preserve">；平均真伪相关绝对值不高于</w:t>
      </w:r>
      <w:r>
        <w:t xml:space="preserve"> </w:t>
      </w:r>
      <w:r>
        <w:rPr>
          <w:rFonts w:hint="eastAsia"/>
        </w:rPr>
        <w:t xml:space="preserve">0.85；MMD</w:t>
      </w:r>
      <w:r>
        <w:t xml:space="preserve"> </w:t>
      </w:r>
      <w:r>
        <w:rPr>
          <w:rFonts w:hint="eastAsia"/>
        </w:rPr>
        <w:t xml:space="preserve">在</w:t>
      </w:r>
      <w:r>
        <w:t xml:space="preserve"> 5% </w:t>
      </w:r>
      <w:r>
        <w:rPr>
          <w:rFonts w:hint="eastAsia"/>
        </w:rPr>
        <w:t xml:space="preserve">水平的拒绝比例不高于</w:t>
      </w:r>
      <w:r>
        <w:t xml:space="preserve"> </w:t>
      </w:r>
      <w:r>
        <w:rPr>
          <w:rFonts w:hint="eastAsia"/>
        </w:rPr>
        <w:t xml:space="preserve">0.40；swap</w:t>
      </w:r>
      <w:r>
        <w:t xml:space="preserve"> </w:t>
      </w:r>
      <w:r>
        <w:rPr>
          <w:rFonts w:hint="eastAsia"/>
        </w:rPr>
        <w:t xml:space="preserve">分类器平均</w:t>
      </w:r>
      <w:r>
        <w:t xml:space="preserve"> AUC </w:t>
      </w:r>
      <w:r>
        <w:rPr>
          <w:rFonts w:hint="eastAsia"/>
        </w:rPr>
        <w:t xml:space="preserve">不高于</w:t>
      </w:r>
      <w:r>
        <w:t xml:space="preserve"> </w:t>
      </w:r>
      <w:r>
        <w:rPr>
          <w:rStyle w:val="VerbatimChar"/>
        </w:rPr>
        <w:t xml:space="preserve">min(0.75, Copula AUC+0.10)</w:t>
      </w:r>
      <w:r>
        <w:rPr>
          <w:rFonts w:hint="eastAsia"/>
        </w:rPr>
        <w:t xml:space="preserve">。只要任一条件失败，深度生成分支即不得作正式</w:t>
      </w:r>
      <w:r>
        <w:t xml:space="preserve"> FDR </w:t>
      </w:r>
      <w:r>
        <w:rPr>
          <w:rFonts w:hint="eastAsia"/>
        </w:rPr>
        <w:t xml:space="preserve">声明。</w:t>
      </w:r>
    </w:p>
    <w:bookmarkEnd w:id="53"/>
    <w:bookmarkStart w:id="54" w:name="配对竞争mlp与反对称统计量"/>
    <w:p>
      <w:pPr>
        <w:pStyle w:val="Heading2"/>
      </w:pPr>
      <w:r>
        <w:t xml:space="preserve">4.13 </w:t>
      </w:r>
      <w:r>
        <w:rPr>
          <w:rFonts w:hint="eastAsia"/>
        </w:rPr>
        <w:t xml:space="preserve">配对竞争MLP与反对称统计量</w:t>
      </w:r>
    </w:p>
    <w:p>
      <w:pPr>
        <w:pStyle w:val="FirstParagraph"/>
      </w:pPr>
      <w:r>
        <w:rPr>
          <w:rFonts w:hint="eastAsia"/>
        </w:rPr>
        <w:t xml:space="preserve">为补充</w:t>
      </w:r>
      <w:r>
        <w:t xml:space="preserve"> Lasso </w:t>
      </w:r>
      <w:r>
        <w:rPr>
          <w:rFonts w:hint="eastAsia"/>
        </w:rPr>
        <w:t xml:space="preserve">的线性统计量，本文在通过基线诊断的</w:t>
      </w:r>
      <w:r>
        <w:t xml:space="preserve"> Copula Knockoff </w:t>
      </w:r>
      <w:r>
        <w:rPr>
          <w:rFonts w:hint="eastAsia"/>
        </w:rPr>
        <w:t xml:space="preserve">上训练配对竞争</w:t>
      </w:r>
      <w:r>
        <w:t xml:space="preserve"> </w:t>
      </w:r>
      <w:r>
        <w:rPr>
          <w:rFonts w:hint="eastAsia"/>
        </w:rPr>
        <w:t xml:space="preserve">MLP。每对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先经过对称配对权重合并，再进入共享隐藏网络。定义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 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 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分别为真实和仿制变量的配对权重，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为共享第一隐藏层的下游范数。训练前随机交换每对变量的左右位置，结果再映射回真实方向，以削弱列位置偏好。正式实验重复</w:t>
      </w:r>
      <w:r>
        <w:t xml:space="preserve"> 20 </w:t>
      </w:r>
      <w:r>
        <w:rPr>
          <w:rFonts w:hint="eastAsia"/>
        </w:rPr>
        <w:t xml:space="preserve">次，并使用相同</w:t>
      </w:r>
      <w:r>
        <w:t xml:space="preserve"> e-value </w:t>
      </w:r>
      <w:r>
        <w:rPr>
          <w:rFonts w:hint="eastAsia"/>
        </w:rPr>
        <w:t xml:space="preserve">聚合。另对固定特征交换前后重新训练同初始化模型；只有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变号且其余统计量不变时才通过反对称性单元测试。</w:t>
      </w:r>
    </w:p>
    <w:bookmarkEnd w:id="54"/>
    <w:bookmarkStart w:id="55" w:name="深度表格预测与事后阈值路径"/>
    <w:p>
      <w:pPr>
        <w:pStyle w:val="Heading2"/>
      </w:pPr>
      <w:r>
        <w:t xml:space="preserve">4.14 </w:t>
      </w:r>
      <w:r>
        <w:rPr>
          <w:rFonts w:hint="eastAsia"/>
        </w:rPr>
        <w:t xml:space="preserve">深度表格预测与事后阈值路径</w:t>
      </w:r>
    </w:p>
    <w:p>
      <w:pPr>
        <w:pStyle w:val="FirstParagraph"/>
      </w:pPr>
      <w:r>
        <w:rPr>
          <w:rFonts w:hint="eastAsia"/>
        </w:rPr>
        <w:t xml:space="preserve">预测分支新增宽度</w:t>
      </w:r>
      <w:r>
        <w:t xml:space="preserve"> </w:t>
      </w:r>
      <w:r>
        <w:rPr>
          <w:rFonts w:hint="eastAsia"/>
        </w:rPr>
        <w:t xml:space="preserve">128、含</w:t>
      </w:r>
      <w:r>
        <w:t xml:space="preserve"> 3 </w:t>
      </w:r>
      <w:r>
        <w:rPr>
          <w:rFonts w:hint="eastAsia"/>
        </w:rPr>
        <w:t xml:space="preserve">个残差块的表格</w:t>
      </w:r>
      <w:r>
        <w:t xml:space="preserve"> </w:t>
      </w:r>
      <w:r>
        <w:rPr>
          <w:rFonts w:hint="eastAsia"/>
        </w:rPr>
        <w:t xml:space="preserve">MLP，使用</w:t>
      </w:r>
      <w:r>
        <w:t xml:space="preserve"> LayerNorm、GELU、Dropout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AdamW。训练、验证、测试月份与</w:t>
      </w:r>
      <w:r>
        <w:t xml:space="preserve"> V1 </w:t>
      </w:r>
      <w:r>
        <w:rPr>
          <w:rFonts w:hint="eastAsia"/>
        </w:rPr>
        <w:t xml:space="preserve">完全相同，测试集在全部调参结束后一次评估。TFT</w:t>
      </w:r>
      <w:r>
        <w:t xml:space="preserve"> </w:t>
      </w:r>
      <w:r>
        <w:rPr>
          <w:rFonts w:hint="eastAsia"/>
        </w:rPr>
        <w:t xml:space="preserve">仍不进入正式对照，因为</w:t>
      </w:r>
      <w:r>
        <w:t xml:space="preserve"> 19 </w:t>
      </w:r>
      <w:r>
        <w:rPr>
          <w:rFonts w:hint="eastAsia"/>
        </w:rPr>
        <w:t xml:space="preserve">个月不足以支持可靠的卖家长序列表示。</w:t>
      </w:r>
    </w:p>
    <w:p>
      <w:pPr>
        <w:pStyle w:val="BodyText"/>
      </w:pPr>
      <w:r>
        <w:rPr>
          <w:rFonts w:hint="eastAsia"/>
        </w:rPr>
        <w:t xml:space="preserve">事后阈值分析固定</w:t>
      </w:r>
      <w:r>
        <w:t xml:space="preserve"> V1 </w:t>
      </w:r>
      <w:r>
        <w:rPr>
          <w:rFonts w:hint="eastAsia"/>
        </w:rPr>
        <w:t xml:space="preserve">已产生的</w:t>
      </w:r>
      <w:r>
        <w:t xml:space="preserve"> 60 </w:t>
      </w:r>
      <w:r>
        <w:rPr>
          <w:rFonts w:hint="eastAsia"/>
        </w:rPr>
        <w:t xml:space="preserve">轮</w:t>
      </w:r>
      <w:r>
        <w:t xml:space="preserve"> e-value </w:t>
      </w:r>
      <w:r>
        <w:rPr>
          <w:rFonts w:hint="eastAsia"/>
        </w:rPr>
        <w:t xml:space="preserve">和单轮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，仅改变最终</w:t>
      </w:r>
      <w:r>
        <w:t xml:space="preserve"> e-BH </w:t>
      </w:r>
      <w:r>
        <w:rPr>
          <w:rFonts w:hint="eastAsia"/>
        </w:rPr>
        <w:t xml:space="preserve">水平。它回答“同一证据在不同风险容忍度下如何变化”，不重新拟合模型，也不替代预先设定的</w:t>
      </w:r>
      <w:r>
        <w:t xml:space="preserve"> 0.20 </w:t>
      </w:r>
      <w:r>
        <w:rPr>
          <w:rFonts w:hint="eastAsia"/>
        </w:rPr>
        <w:t xml:space="preserve">主结论。</w:t>
      </w:r>
    </w:p>
    <w:bookmarkEnd w:id="55"/>
    <w:bookmarkEnd w:id="56"/>
    <w:bookmarkStart w:id="96" w:name="第5章-实证结果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实证结果</w:t>
      </w:r>
    </w:p>
    <w:bookmarkStart w:id="57" w:name="样本质量与规模"/>
    <w:p>
      <w:pPr>
        <w:pStyle w:val="Heading2"/>
      </w:pPr>
      <w:r>
        <w:t xml:space="preserve">5.1 </w:t>
      </w:r>
      <w:r>
        <w:rPr>
          <w:rFonts w:hint="eastAsia"/>
        </w:rPr>
        <w:t xml:space="preserve">样本质量与规模</w:t>
      </w:r>
    </w:p>
    <w:p>
      <w:pPr>
        <w:pStyle w:val="FirstParagraph"/>
      </w:pPr>
      <w:r>
        <w:rPr>
          <w:rFonts w:hint="eastAsia"/>
        </w:rPr>
        <w:t xml:space="preserve">最终面板覆盖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2018-07，包含</w:t>
      </w:r>
      <w:r>
        <w:t xml:space="preserve"> 14,677 </w:t>
      </w:r>
      <w:r>
        <w:rPr>
          <w:rFonts w:hint="eastAsia"/>
        </w:rPr>
        <w:t xml:space="preserve">个卖家-月和</w:t>
      </w:r>
      <w:r>
        <w:t xml:space="preserve"> 2,793 </w:t>
      </w:r>
      <w:r>
        <w:rPr>
          <w:rFonts w:hint="eastAsia"/>
        </w:rPr>
        <w:t xml:space="preserve">个卖家，样本</w:t>
      </w:r>
      <w:r>
        <w:t xml:space="preserve"> GMV </w:t>
      </w:r>
      <w:r>
        <w:rPr>
          <w:rFonts w:hint="eastAsia"/>
        </w:rPr>
        <w:t xml:space="preserve">为</w:t>
      </w:r>
      <w:r>
        <w:t xml:space="preserve"> 12.342 </w:t>
      </w:r>
      <w:r>
        <w:rPr>
          <w:rFonts w:hint="eastAsia"/>
        </w:rPr>
        <w:t xml:space="preserve">百万雷亚尔。主键重复数为零，面板文件</w:t>
      </w:r>
      <w:r>
        <w:t xml:space="preserve"> SHA-256 </w:t>
      </w:r>
      <w:r>
        <w:rPr>
          <w:rFonts w:hint="eastAsia"/>
        </w:rPr>
        <w:t xml:space="preserve">摘要为</w:t>
      </w:r>
      <w:r>
        <w:t xml:space="preserve"> </w:t>
      </w:r>
      <w:r>
        <w:rPr>
          <w:rStyle w:val="VerbatimChar"/>
        </w:rPr>
        <w:t xml:space="preserve">7212bf462a8b23ba6455bed5fe7354481b43d3e3a0f633a13ced1a97c3046a1e</w:t>
      </w:r>
      <w:r>
        <w:rPr>
          <w:rFonts w:hint="eastAsia"/>
        </w:rPr>
        <w:t xml:space="preserve">。所有结果表与图片均由该面板生成。</w:t>
      </w:r>
    </w:p>
    <w:p>
      <w:pPr>
        <w:pStyle w:val="BodyText"/>
      </w:pPr>
      <w:r>
        <w:rPr>
          <w:rFonts w:hint="eastAsia"/>
        </w:rPr>
        <w:t xml:space="preserve">数据质量复核显示：独立顾客数使用</w:t>
      </w:r>
      <w:r>
        <w:t xml:space="preserve"> </w:t>
      </w:r>
      <w:r>
        <w:rPr>
          <w:rStyle w:val="VerbatimChar"/>
        </w:rPr>
        <w:t xml:space="preserve">customer_unique_id</w:t>
      </w:r>
      <w:r>
        <w:t xml:space="preserve"> </w:t>
      </w:r>
      <w:r>
        <w:rPr>
          <w:rFonts w:hint="eastAsia"/>
        </w:rPr>
        <w:t xml:space="preserve">后，有部分卖家月不再与订单数相等；不合理的负物流时长已转为缺失；最大特征缺失率仅为</w:t>
      </w:r>
      <w:r>
        <w:t xml:space="preserve"> </w:t>
      </w:r>
      <w:r>
        <w:rPr>
          <w:rFonts w:hint="eastAsia"/>
        </w:rPr>
        <w:t xml:space="preserve">1.49%；申报月收入在本分析面板中无变异，已在进入模型前排除。这些检查避免数据定义问题被模型误当成业务规律。</w:t>
      </w:r>
    </w:p>
    <w:bookmarkEnd w:id="57"/>
    <w:bookmarkStart w:id="58" w:name="knockoff-生成诊断"/>
    <w:p>
      <w:pPr>
        <w:pStyle w:val="Heading2"/>
      </w:pPr>
      <w:r>
        <w:t xml:space="preserve">5.2 Knockoff </w:t>
      </w:r>
      <w:r>
        <w:rPr>
          <w:rFonts w:hint="eastAsia"/>
        </w:rPr>
        <w:t xml:space="preserve">生成诊断</w:t>
      </w:r>
    </w:p>
    <w:p>
      <w:pPr>
        <w:pStyle w:val="FirstParagraph"/>
      </w:pPr>
      <w:r>
        <w:t xml:space="preserve">Copula </w:t>
      </w:r>
      <w:r>
        <w:rPr>
          <w:rFonts w:hint="eastAsia"/>
        </w:rPr>
        <w:t xml:space="preserve">生成器的平均边际</w:t>
      </w:r>
      <w:r>
        <w:t xml:space="preserve"> KS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0.013，最大</w:t>
      </w:r>
      <w:r>
        <w:t xml:space="preserve"> KS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0.037，协方差相对误差为</w:t>
      </w:r>
      <w:r>
        <w:t xml:space="preserve"> </w:t>
      </w:r>
      <w:r>
        <w:rPr>
          <w:rFonts w:hint="eastAsia"/>
        </w:rPr>
        <w:t xml:space="preserve">0.027，交叉协方差非对称度为</w:t>
      </w:r>
      <w:r>
        <w:t xml:space="preserve"> </w:t>
      </w:r>
      <w:r>
        <w:rPr>
          <w:rFonts w:hint="eastAsia"/>
        </w:rPr>
        <w:t xml:space="preserve">0.033。原始高斯基线的平均边际</w:t>
      </w:r>
      <w:r>
        <w:t xml:space="preserve"> KS </w:t>
      </w:r>
      <w:r>
        <w:rPr>
          <w:rFonts w:hint="eastAsia"/>
        </w:rPr>
        <w:t xml:space="preserve">为</w:t>
      </w:r>
      <w:r>
        <w:t xml:space="preserve"> 0.200。Copula </w:t>
      </w:r>
      <w:r>
        <w:rPr>
          <w:rFonts w:hint="eastAsia"/>
        </w:rPr>
        <w:t xml:space="preserve">的边际误差显著更低，因此主结论基于</w:t>
      </w:r>
      <w:r>
        <w:t xml:space="preserve"> </w:t>
      </w:r>
      <w:r>
        <w:rPr>
          <w:rFonts w:hint="eastAsia"/>
        </w:rPr>
        <w:t xml:space="preserve">Copula-MVR，原始高斯仅作为失配对照。</w:t>
      </w:r>
    </w:p>
    <w:p>
      <w:pPr>
        <w:pStyle w:val="BodyText"/>
      </w:pPr>
      <w:r>
        <w:rPr>
          <w:rFonts w:hint="eastAsia"/>
        </w:rPr>
        <w:t xml:space="preserve">需要强调，较小的边际与二阶误差并不能证明高阶联合分布完全可交换。本文结论仍依赖近似</w:t>
      </w:r>
      <w:r>
        <w:t xml:space="preserve"> Model-X </w:t>
      </w:r>
      <w:r>
        <w:rPr>
          <w:rFonts w:hint="eastAsia"/>
        </w:rPr>
        <w:t xml:space="preserve">条件，相关风险在局限性中保留。</w:t>
      </w:r>
    </w:p>
    <w:bookmarkEnd w:id="58"/>
    <w:bookmarkStart w:id="65" w:name="主变量选择结果"/>
    <w:p>
      <w:pPr>
        <w:pStyle w:val="Heading2"/>
      </w:pPr>
      <w:r>
        <w:t xml:space="preserve">5.3 </w:t>
      </w:r>
      <w:r>
        <w:rPr>
          <w:rFonts w:hint="eastAsia"/>
        </w:rPr>
        <w:t xml:space="preserve">主变量选择结果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主分析前20项变量结果（</w:t>
      </w:r>
      <w:r>
        <w:rPr>
          <w:rStyle w:val="VerbatimChar"/>
          <w:b/>
          <w:bCs/>
        </w:rPr>
        <w:t xml:space="preserve">α_eBH=0.20</w:t>
      </w:r>
      <w:r>
        <w:rPr>
          <w:rFonts w:hint="eastAsia"/>
          <w:b/>
          <w:bCs/>
        </w:rPr>
        <w:t xml:space="preserve">，</w:t>
      </w:r>
      <w:r>
        <w:rPr>
          <w:rStyle w:val="VerbatimChar"/>
          <w:b/>
          <w:bCs/>
        </w:rPr>
        <w:t xml:space="preserve">α_kn=0.10</w:t>
      </w:r>
      <w:r>
        <w:rPr>
          <w:rFonts w:hint="eastAsia"/>
          <w:b/>
          <w:bCs/>
        </w:rPr>
        <w:t xml:space="preserve">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平均W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W为正比例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单轮入选频率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平均e-value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e-BH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27.642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24.025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22.992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12.142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33.3%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9.558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5.942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13.3%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3.358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1.292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主分析严格</w:t>
      </w:r>
      <w:r>
        <w:t xml:space="preserve"> e-BH </w:t>
      </w:r>
      <w:r>
        <w:rPr>
          <w:rFonts w:hint="eastAsia"/>
        </w:rPr>
        <w:t xml:space="preserve">集合包含</w:t>
      </w:r>
      <w:r>
        <w:t xml:space="preserve"> 14 </w:t>
      </w:r>
      <w:r>
        <w:rPr>
          <w:rFonts w:hint="eastAsia"/>
        </w:rPr>
        <w:t xml:space="preserve">个变量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。单轮入选频率至少</w:t>
      </w:r>
      <w:r>
        <w:t xml:space="preserve"> 90% </w:t>
      </w:r>
      <w:r>
        <w:rPr>
          <w:rFonts w:hint="eastAsia"/>
        </w:rPr>
        <w:t xml:space="preserve">的稳定候选包含</w:t>
      </w:r>
      <w:r>
        <w:t xml:space="preserve"> 10 </w:t>
      </w:r>
      <w:r>
        <w:rPr>
          <w:rFonts w:hint="eastAsia"/>
        </w:rPr>
        <w:t xml:space="preserve">个变量：成交订单数、平均商品价格、独立顾客数、成交件数、买家州数量、平均审核至承运天数、平均运费、活跃品类数、平均预计提前送达天数、平均商品标题长度。</w:t>
      </w:r>
    </w:p>
    <w:p>
      <w:pPr>
        <w:pStyle w:val="CaptionedFigure"/>
      </w:pPr>
      <w:r>
        <w:drawing>
          <wp:inline>
            <wp:extent cx="5575300" cy="5017770"/>
            <wp:effectExtent b="0" l="0" r="0" t="0"/>
            <wp:docPr descr="图5-1 主分析平均e-value" title="" id="60" name="Picture"/>
            <a:graphic>
              <a:graphicData uri="http://schemas.openxmlformats.org/drawingml/2006/picture">
                <pic:pic>
                  <pic:nvPicPr>
                    <pic:cNvPr descr="figures/fig03_knockoff_evalu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01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主分析平均e-value</w:t>
      </w:r>
    </w:p>
    <w:p>
      <w:pPr>
        <w:pStyle w:val="CaptionedFigure"/>
      </w:pPr>
      <w:r>
        <w:drawing>
          <wp:inline>
            <wp:extent cx="5575300" cy="5017770"/>
            <wp:effectExtent b="0" l="0" r="0" t="0"/>
            <wp:docPr descr="图5-2 主分析单轮入选频率" title="" id="63" name="Picture"/>
            <a:graphic>
              <a:graphicData uri="http://schemas.openxmlformats.org/drawingml/2006/picture">
                <pic:pic>
                  <pic:nvPicPr>
                    <pic:cNvPr descr="figures/fig04_selection_frequenc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01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 </w:t>
      </w:r>
      <w:r>
        <w:rPr>
          <w:rFonts w:hint="eastAsia"/>
        </w:rPr>
        <w:t xml:space="preserve">主分析单轮入选频率</w:t>
      </w:r>
    </w:p>
    <w:p>
      <w:pPr>
        <w:pStyle w:val="BodyText"/>
      </w:pPr>
      <w:r>
        <w:rPr>
          <w:rFonts w:hint="eastAsia"/>
        </w:rPr>
        <w:t xml:space="preserve">严格集合比</w:t>
      </w:r>
      <w:r>
        <w:t xml:space="preserve"> 90% </w:t>
      </w:r>
      <w:r>
        <w:rPr>
          <w:rFonts w:hint="eastAsia"/>
        </w:rPr>
        <w:t xml:space="preserve">稳定集合更大并不矛盾。严格</w:t>
      </w:r>
      <w:r>
        <w:t xml:space="preserve"> e-BH </w:t>
      </w:r>
      <w:r>
        <w:rPr>
          <w:rFonts w:hint="eastAsia"/>
        </w:rPr>
        <w:t xml:space="preserve">使用每轮入选与负向统计量数量共同形成的加权证据，一些变量虽然未达到人为设定的</w:t>
      </w:r>
      <w:r>
        <w:t xml:space="preserve"> 90% </w:t>
      </w:r>
      <w:r>
        <w:rPr>
          <w:rFonts w:hint="eastAsia"/>
        </w:rPr>
        <w:t xml:space="preserve">频率线，但其平均</w:t>
      </w:r>
      <w:r>
        <w:t xml:space="preserve"> e-value </w:t>
      </w:r>
      <w:r>
        <w:rPr>
          <w:rFonts w:hint="eastAsia"/>
        </w:rPr>
        <w:t xml:space="preserve">仍可能与其他强变量共同满足</w:t>
      </w:r>
      <w:r>
        <w:t xml:space="preserve"> e-BH </w:t>
      </w:r>
      <w:r>
        <w:rPr>
          <w:rFonts w:hint="eastAsia"/>
        </w:rPr>
        <w:t xml:space="preserve">阶梯阈值。频率阈值只是稳定性描述，严格集合才对应预先设定的聚合程序。</w:t>
      </w:r>
    </w:p>
    <w:p>
      <w:pPr>
        <w:pStyle w:val="BodyText"/>
      </w:pPr>
      <w:r>
        <w:rPr>
          <w:rFonts w:hint="eastAsia"/>
        </w:rPr>
        <w:t xml:space="preserve">从变量内容看，严格集合覆盖四类信息。第一类是交易基础，包括件数、订单数、独立顾客数和品类数；第二类是价格与运费；第三类是履约速度和预计提前量；第四类是内容、商品结构、市场覆盖和卖家地域代理。这说明次月</w:t>
      </w:r>
      <w:r>
        <w:t xml:space="preserve"> GMV </w:t>
      </w:r>
      <w:r>
        <w:rPr>
          <w:rFonts w:hint="eastAsia"/>
        </w:rPr>
        <w:t xml:space="preserve">既有明显的规模延续性，也受到价格带、履约状态和需求覆盖的条件信息影响。</w:t>
      </w:r>
    </w:p>
    <w:bookmarkEnd w:id="65"/>
    <w:bookmarkStart w:id="66" w:name="fdr-水平敏感性"/>
    <w:p>
      <w:pPr>
        <w:pStyle w:val="Heading2"/>
      </w:pPr>
      <w:r>
        <w:t xml:space="preserve">5.4 FDR </w:t>
      </w:r>
      <w:r>
        <w:rPr>
          <w:rFonts w:hint="eastAsia"/>
        </w:rPr>
        <w:t xml:space="preserve">水平敏感性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不同最终FDR水平下的严格结果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最终FDR水平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单轮水平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0.20（主分析）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在更严格的</w:t>
      </w:r>
      <w:r>
        <w:t xml:space="preserve"> 0.10 </w:t>
      </w:r>
      <w:r>
        <w:rPr>
          <w:rFonts w:hint="eastAsia"/>
        </w:rPr>
        <w:t xml:space="preserve">水平下，入选</w:t>
      </w:r>
      <w:r>
        <w:t xml:space="preserve"> 0 </w:t>
      </w:r>
      <w:r>
        <w:rPr>
          <w:rFonts w:hint="eastAsia"/>
        </w:rPr>
        <w:t xml:space="preserve">项：无。在</w:t>
      </w:r>
      <w:r>
        <w:t xml:space="preserve"> 0.30 </w:t>
      </w:r>
      <w:r>
        <w:rPr>
          <w:rFonts w:hint="eastAsia"/>
        </w:rPr>
        <w:t xml:space="preserve">水平下，入选</w:t>
      </w:r>
      <w:r>
        <w:t xml:space="preserve"> 17 </w:t>
      </w:r>
      <w:r>
        <w:rPr>
          <w:rFonts w:hint="eastAsia"/>
        </w:rPr>
        <w:t xml:space="preserve">项：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。变量数量随容忍的错误发现水平变化，说明看板准入需要把误报成本显式纳入，而不能把阈值看作纯技术参数。本文把</w:t>
      </w:r>
      <w:r>
        <w:t xml:space="preserve"> 0.20 </w:t>
      </w:r>
      <w:r>
        <w:rPr>
          <w:rFonts w:hint="eastAsia"/>
        </w:rPr>
        <w:t xml:space="preserve">作为主结果，0.10</w:t>
      </w:r>
      <w:r>
        <w:t xml:space="preserve"> </w:t>
      </w:r>
      <w:r>
        <w:rPr>
          <w:rFonts w:hint="eastAsia"/>
        </w:rPr>
        <w:t xml:space="preserve">和</w:t>
      </w:r>
      <w:r>
        <w:t xml:space="preserve"> 0.30 </w:t>
      </w:r>
      <w:r>
        <w:rPr>
          <w:rFonts w:hint="eastAsia"/>
        </w:rPr>
        <w:t xml:space="preserve">只用于边界分析。</w:t>
      </w:r>
    </w:p>
    <w:bookmarkEnd w:id="66"/>
    <w:bookmarkStart w:id="67" w:name="模拟结果"/>
    <w:p>
      <w:pPr>
        <w:pStyle w:val="Heading2"/>
      </w:pPr>
      <w:r>
        <w:t xml:space="preserve">5.5 </w:t>
      </w:r>
      <w:r>
        <w:rPr>
          <w:rFonts w:hint="eastAsia"/>
        </w:rPr>
        <w:t xml:space="preserve">模拟结果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5 </w:t>
      </w:r>
      <w:r>
        <w:rPr>
          <w:rFonts w:hint="eastAsia"/>
        </w:rPr>
        <w:t xml:space="preserve">个真实信号的稀疏模拟中，去随机化</w:t>
      </w:r>
      <w:r>
        <w:t xml:space="preserve"> e-BH </w:t>
      </w:r>
      <w:r>
        <w:rPr>
          <w:rFonts w:hint="eastAsia"/>
        </w:rPr>
        <w:t xml:space="preserve">的平均</w:t>
      </w:r>
      <w:r>
        <w:t xml:space="preserve"> FDP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0.000，平均功效为</w:t>
      </w:r>
      <w:r>
        <w:t xml:space="preserve"> </w:t>
      </w:r>
      <w:r>
        <w:rPr>
          <w:rFonts w:hint="eastAsia"/>
        </w:rPr>
        <w:t xml:space="preserve">0.000，平均发现数为</w:t>
      </w:r>
      <w:r>
        <w:t xml:space="preserve"> </w:t>
      </w:r>
      <w:r>
        <w:rPr>
          <w:rFonts w:hint="eastAsia"/>
        </w:rPr>
        <w:t xml:space="preserve">0.00，单次</w:t>
      </w:r>
      <w:r>
        <w:t xml:space="preserve"> FDP </w:t>
      </w:r>
      <w:r>
        <w:rPr>
          <w:rFonts w:hint="eastAsia"/>
        </w:rPr>
        <w:t xml:space="preserve">超过</w:t>
      </w:r>
      <w:r>
        <w:t xml:space="preserve"> 0.20 </w:t>
      </w:r>
      <w:r>
        <w:rPr>
          <w:rFonts w:hint="eastAsia"/>
        </w:rPr>
        <w:t xml:space="preserve">的比例为</w:t>
      </w:r>
      <w:r>
        <w:t xml:space="preserve"> </w:t>
      </w:r>
      <w:r>
        <w:rPr>
          <w:rFonts w:hint="eastAsia"/>
        </w:rPr>
        <w:t xml:space="preserve">0.0%。单轮</w:t>
      </w:r>
      <w:r>
        <w:t xml:space="preserve"> Knockoff+ </w:t>
      </w:r>
      <w:r>
        <w:rPr>
          <w:rFonts w:hint="eastAsia"/>
        </w:rPr>
        <w:t xml:space="preserve">的平均</w:t>
      </w:r>
      <w:r>
        <w:t xml:space="preserve"> FDP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0.197、平均功效为</w:t>
      </w:r>
      <w:r>
        <w:t xml:space="preserve"> 1.000。</w:t>
      </w:r>
    </w:p>
    <w:p>
      <w:pPr>
        <w:pStyle w:val="BodyText"/>
      </w:pPr>
      <w:r>
        <w:rPr>
          <w:rFonts w:hint="eastAsia"/>
        </w:rPr>
        <w:t xml:space="preserve">聚合程序零功效反映了</w:t>
      </w:r>
      <w:r>
        <w:t xml:space="preserve"> 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在低维稀疏设计中的离散门槛：只有</w:t>
      </w:r>
      <w:r>
        <w:t xml:space="preserve"> 5 </w:t>
      </w:r>
      <w:r>
        <w:rPr>
          <w:rFonts w:hint="eastAsia"/>
        </w:rPr>
        <w:t xml:space="preserve">个真信号时，单轮程序若不引入额外假发现，难以达到阈值所需的正向变量数量。与此相对，单轮</w:t>
      </w:r>
      <w:r>
        <w:t xml:space="preserve"> </w:t>
      </w:r>
      <w:r>
        <w:rPr>
          <w:rStyle w:val="VerbatimChar"/>
        </w:rPr>
        <w:t xml:space="preserve">q=0.20</w:t>
      </w:r>
      <w:r>
        <w:t xml:space="preserve"> </w:t>
      </w:r>
      <w:r>
        <w:rPr>
          <w:rFonts w:hint="eastAsia"/>
        </w:rPr>
        <w:t xml:space="preserve">能找到信号，但平均</w:t>
      </w:r>
      <w:r>
        <w:t xml:space="preserve"> FDP </w:t>
      </w:r>
      <w:r>
        <w:rPr>
          <w:rFonts w:hint="eastAsia"/>
        </w:rPr>
        <w:t xml:space="preserve">接近目标上界且随机性更强。真实数据主分析存在超过门槛的广泛条件信号，因此得到非空严格集合。模拟结果提示，Knockoff</w:t>
      </w:r>
      <w:r>
        <w:t xml:space="preserve"> </w:t>
      </w:r>
      <w:r>
        <w:rPr>
          <w:rFonts w:hint="eastAsia"/>
        </w:rPr>
        <w:t xml:space="preserve">不适合在“变量很少且预期只有极少信号”的任务中机械使用；组</w:t>
      </w:r>
      <w:r>
        <w:t xml:space="preserve"> </w:t>
      </w:r>
      <w:r>
        <w:rPr>
          <w:rFonts w:hint="eastAsia"/>
        </w:rPr>
        <w:t xml:space="preserve">Knockoff、无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rPr>
          <w:rFonts w:hint="eastAsia"/>
        </w:rPr>
        <w:t xml:space="preserve">的</w:t>
      </w:r>
      <w:r>
        <w:t xml:space="preserve"> mFDR </w:t>
      </w:r>
      <w:r>
        <w:rPr>
          <w:rFonts w:hint="eastAsia"/>
        </w:rPr>
        <w:t xml:space="preserve">版本或其他受控推断方法可作为后续比较。</w:t>
      </w:r>
    </w:p>
    <w:bookmarkEnd w:id="67"/>
    <w:bookmarkStart w:id="74" w:name="时间外预测表现"/>
    <w:p>
      <w:pPr>
        <w:pStyle w:val="Heading2"/>
      </w:pPr>
      <w:r>
        <w:t xml:space="preserve">5.6 </w:t>
      </w:r>
      <w:r>
        <w:rPr>
          <w:rFonts w:hint="eastAsia"/>
        </w:rPr>
        <w:t xml:space="preserve">时间外预测表现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时间外测试集预测性能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测试N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RMSE(log)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R2(log)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WAPE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Ridge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ExtraTrees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65.9%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XGBoost-Knockoff-selected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MLP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74.5%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Naive-current-GMV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79.2%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最佳模型为</w:t>
      </w:r>
      <w:r>
        <w:t xml:space="preserve"> </w:t>
      </w:r>
      <w:r>
        <w:rPr>
          <w:rFonts w:hint="eastAsia"/>
        </w:rPr>
        <w:t xml:space="preserve">XGBoost，测试集对数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2.388、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0.291。朴素基线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2.895，最佳模型相对下降</w:t>
      </w:r>
      <w:r>
        <w:t xml:space="preserve"> 17.5%。Ridge、Lasso、XGBoost </w:t>
      </w:r>
      <w:r>
        <w:rPr>
          <w:rFonts w:hint="eastAsia"/>
        </w:rPr>
        <w:t xml:space="preserve">和</w:t>
      </w:r>
      <w:r>
        <w:t xml:space="preserve"> Extra Trees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接近，说明本数据的主要可预测结构来自较平滑的经营规模延续，复杂非线性模型并未在</w:t>
      </w:r>
      <w:r>
        <w:t xml:space="preserve"> RMSE </w:t>
      </w:r>
      <w:r>
        <w:rPr>
          <w:rFonts w:hint="eastAsia"/>
        </w:rPr>
        <w:t xml:space="preserve">上形成压倒性优势。</w:t>
      </w:r>
    </w:p>
    <w:p>
      <w:pPr>
        <w:pStyle w:val="CaptionedFigure"/>
      </w:pPr>
      <w:r>
        <w:drawing>
          <wp:inline>
            <wp:extent cx="5575300" cy="3484562"/>
            <wp:effectExtent b="0" l="0" r="0" t="0"/>
            <wp:docPr descr="图5-3 时间外预测模型比较" title="" id="69" name="Picture"/>
            <a:graphic>
              <a:graphicData uri="http://schemas.openxmlformats.org/drawingml/2006/picture">
                <pic:pic>
                  <pic:nvPicPr>
                    <pic:cNvPr descr="figures/fig05_model_performanc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4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图5-3</w:t>
      </w:r>
      <w:r>
        <w:t xml:space="preserve"> </w:t>
      </w:r>
      <w:r>
        <w:rPr>
          <w:rFonts w:hint="eastAsia"/>
        </w:rPr>
        <w:t xml:space="preserve">时间外预测模型比较</w:t>
      </w:r>
    </w:p>
    <w:p>
      <w:pPr>
        <w:pStyle w:val="CaptionedFigure"/>
      </w:pPr>
      <w:r>
        <w:drawing>
          <wp:inline>
            <wp:extent cx="5504749" cy="5504749"/>
            <wp:effectExtent b="0" l="0" r="0" t="0"/>
            <wp:docPr descr="图5-4 XGBoost测试集实际值与预测值" title="" id="72" name="Picture"/>
            <a:graphic>
              <a:graphicData uri="http://schemas.openxmlformats.org/drawingml/2006/picture">
                <pic:pic>
                  <pic:nvPicPr>
                    <pic:cNvPr descr="figures/fig07_actual_vs_predicte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550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图5-4</w:t>
      </w:r>
      <w:r>
        <w:t xml:space="preserve"> </w:t>
      </w:r>
      <w:r>
        <w:rPr>
          <w:rFonts w:hint="eastAsia"/>
        </w:rPr>
        <w:t xml:space="preserve">XGBoost测试集实际值与预测值</w:t>
      </w:r>
    </w:p>
    <w:p>
      <w:pPr>
        <w:pStyle w:val="BodyText"/>
      </w:pPr>
      <w:r>
        <w:rPr>
          <w:rFonts w:hint="eastAsia"/>
        </w:rPr>
        <w:t xml:space="preserve">原始尺度</w:t>
      </w:r>
      <w:r>
        <w:t xml:space="preserve"> WAPE </w:t>
      </w:r>
      <w:r>
        <w:rPr>
          <w:rFonts w:hint="eastAsia"/>
        </w:rPr>
        <w:t xml:space="preserve">高于对数误差所呈现的相对表现，反映大卖家</w:t>
      </w:r>
      <w:r>
        <w:t xml:space="preserve"> GMV </w:t>
      </w:r>
      <w:r>
        <w:rPr>
          <w:rFonts w:hint="eastAsia"/>
        </w:rPr>
        <w:t xml:space="preserve">的重尾和次月零成交给金额预测带来难度。看板应用中宜把模型用于风险分层和异常提醒，而不是把点预测当作精确预算。</w:t>
      </w:r>
    </w:p>
    <w:bookmarkEnd w:id="74"/>
    <w:bookmarkStart w:id="78" w:name="xgboost-与-shap"/>
    <w:p>
      <w:pPr>
        <w:pStyle w:val="Heading2"/>
      </w:pPr>
      <w:r>
        <w:t xml:space="preserve">5.7 XGBoost </w:t>
      </w:r>
      <w:r>
        <w:rPr>
          <w:rFonts w:hint="eastAsia"/>
        </w:rPr>
        <w:t xml:space="preserve">与</w:t>
      </w:r>
      <w:r>
        <w:t xml:space="preserve"> SHAP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XGBoost测试集SHAP重要性前15项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平均绝对SHAP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平均SHAP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-0.006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0.009</w:t>
            </w:r>
          </w:p>
        </w:tc>
      </w:tr>
    </w:tbl>
    <w:p>
      <w:pPr>
        <w:pStyle w:val="CaptionedFigure"/>
      </w:pPr>
      <w:r>
        <w:drawing>
          <wp:inline>
            <wp:extent cx="5575300" cy="3716866"/>
            <wp:effectExtent b="0" l="0" r="0" t="0"/>
            <wp:docPr descr="图5-5 XGBoost SHAP重要性" title="" id="76" name="Picture"/>
            <a:graphic>
              <a:graphicData uri="http://schemas.openxmlformats.org/drawingml/2006/picture">
                <pic:pic>
                  <pic:nvPicPr>
                    <pic:cNvPr descr="figures/fig06_xgboost_shap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71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图5-5</w:t>
      </w:r>
      <w:r>
        <w:t xml:space="preserve"> XGBoost </w:t>
      </w:r>
      <w:r>
        <w:rPr>
          <w:rFonts w:hint="eastAsia"/>
        </w:rPr>
        <w:t xml:space="preserve">SHAP重要性</w:t>
      </w:r>
    </w:p>
    <w:p>
      <w:pPr>
        <w:pStyle w:val="BodyText"/>
      </w:pPr>
      <w:r>
        <w:t xml:space="preserve">SHAP </w:t>
      </w:r>
      <w:r>
        <w:rPr>
          <w:rFonts w:hint="eastAsia"/>
        </w:rPr>
        <w:t xml:space="preserve">前五项为成交订单数、独立顾客数、平均商品价格、平均审核至承运天数、买家州数量。这些变量说明模型主要依赖当前交易基础、价格和履约信息判断次月状态。主</w:t>
      </w:r>
      <w:r>
        <w:t xml:space="preserve"> Knockoff </w:t>
      </w:r>
      <w:r>
        <w:rPr>
          <w:rFonts w:hint="eastAsia"/>
        </w:rPr>
        <w:t xml:space="preserve">严格集合与</w:t>
      </w:r>
      <w:r>
        <w:t xml:space="preserve"> SHAP </w:t>
      </w:r>
      <w:r>
        <w:rPr>
          <w:rFonts w:hint="eastAsia"/>
        </w:rPr>
        <w:t xml:space="preserve">前十项的交集被本文定义为一级监控候选：成交订单数、平均商品价格、独立顾客数、买家州数量、平均审核至承运天数、平均运费、平均预计提前送达天数、平均商品标题长度、卖家所在州频率、平均商品描述长度。严格集合中其余项目列为二级诊断候选：成交件数、活跃品类数、平均商品高度、平均下单至送达天数。</w:t>
      </w:r>
    </w:p>
    <w:p>
      <w:pPr>
        <w:pStyle w:val="BodyText"/>
      </w:pPr>
      <w:r>
        <w:rPr>
          <w:rFonts w:hint="eastAsia"/>
        </w:rPr>
        <w:t xml:space="preserve">这一分层不是因果优先级。订单数和独立顾客数有较高</w:t>
      </w:r>
      <w:r>
        <w:t xml:space="preserve"> </w:t>
      </w:r>
      <w:r>
        <w:rPr>
          <w:rFonts w:hint="eastAsia"/>
        </w:rPr>
        <w:t xml:space="preserve">SHAP，首先说明经营规模具有持续性；它们适合做趋势监控，但“提高订单数”本身不是一个可直接执行的干预。发货准备时长、内容质量和物流承诺更接近可行动过程指标，仍需实验或准实验确认干预效应。</w:t>
      </w:r>
    </w:p>
    <w:bookmarkEnd w:id="78"/>
    <w:bookmarkStart w:id="79" w:name="双向固定效应-1"/>
    <w:p>
      <w:pPr>
        <w:pStyle w:val="Heading2"/>
      </w:pPr>
      <w:r>
        <w:t xml:space="preserve">5.8 </w:t>
      </w:r>
      <w:r>
        <w:rPr>
          <w:rFonts w:hint="eastAsia"/>
        </w:rPr>
        <w:t xml:space="preserve">双向固定效应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双向固定效应中p值最低的15项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聚类SE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p值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95%CI下限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95%CI上限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-0.251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-0.214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5% </w:t>
      </w:r>
      <w:r>
        <w:rPr>
          <w:rFonts w:hint="eastAsia"/>
        </w:rPr>
        <w:t xml:space="preserve">水平显著的动态变量为平均审核至承运天数、Boleto支付占比、借记卡支付占比、信用卡支付占比。固定效应结果使用同一卖家随时间的变化，并控制共同月份冲击，能排除部分稳定异质性。若审核至承运时间系数为负，可解释为同一卖家发货准备变慢与次月</w:t>
      </w:r>
      <w:r>
        <w:t xml:space="preserve"> GMV </w:t>
      </w:r>
      <w:r>
        <w:rPr>
          <w:rFonts w:hint="eastAsia"/>
        </w:rPr>
        <w:t xml:space="preserve">下行相关；支付结构系数则可能反映顾客构成或订单类型变化。由于促销、曝光、库存和竞争强度不可观测，这些系数不应转写为因果收益。</w:t>
      </w:r>
    </w:p>
    <w:bookmarkEnd w:id="79"/>
    <w:bookmarkStart w:id="80" w:name="稳健性结果"/>
    <w:p>
      <w:pPr>
        <w:pStyle w:val="Heading2"/>
      </w:pPr>
      <w:r>
        <w:t xml:space="preserve">5.9 </w:t>
      </w:r>
      <w:r>
        <w:rPr>
          <w:rFonts w:hint="eastAsia"/>
        </w:rPr>
        <w:t xml:space="preserve">稳健性结果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全部Knockoff情景汇总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模型设定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alpha_eBH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alpha_kn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稳定候选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次月客单价；Copula-MVR；Lasso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信用卡支付占比、平均审核至承运天数、平均预计提前送达天数、成交件数、成交订单数、活跃品类数、独立顾客数、买家州数量、第一大买家州占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同月GMV；Copula-MVR；Lasso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重量、平均商品图片数、平均商品描述长度、平均支付分期期数、平均支付序列数、Boleto支付占比、代金券支付占比、借记卡支付占比、平均评价得分、平均下单至审核天数、平均审核至承运天数、成交件数、成交订单数、活跃品类数、独立顾客数、买家州数量、第一大买家州占比、跨州交易占比、是否匹配营销成交线索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次月GMV；Copula-MVR（测试前）；Lasso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平均商品价格、平均商品标题长度、平均商品描述长度、平均审核至承运天数、平均预计提前送达天数、成交件数、成交订单数、活跃品类数、独立顾客数、买家州数量、第一大买家州占比、卖家所在州频率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次月GMV；Copula-MVR（截尾期）；Lasso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平均商品价格、平均商品标题长度、平均商品描述长度、平均审核至承运天数、平均预计提前送达天数、成交件数、成交订单数、活跃品类数、独立顾客数、买家州数量、卖家所在州频率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平均商品价格、平均运费、平均商品高度、平均商品标题长度、平均下单至送达天数、平均审核至承运天数、平均预计提前送达天数、成交件数、成交订单数、活跃品类数、独立顾客数、第一大买家州占比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第一大买家州占比、卖家所在州频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测试期开始前样本的严格集合为</w:t>
      </w:r>
      <w:r>
        <w:t xml:space="preserve"> 12 </w:t>
      </w:r>
      <w:r>
        <w:rPr>
          <w:rFonts w:hint="eastAsia"/>
        </w:rPr>
        <w:t xml:space="preserve">项：平均商品价格、平均商品标题长度、平均商品描述长度、平均审核至承运天数、平均预计提前送达天数、成交件数、成交订单数、活跃品类数、独立顾客数、买家州数量、第一大买家州占比、卖家所在州频率。该集合用于训练精简</w:t>
      </w:r>
      <w:r>
        <w:t xml:space="preserve"> </w:t>
      </w:r>
      <w:r>
        <w:rPr>
          <w:rFonts w:hint="eastAsia"/>
        </w:rPr>
        <w:t xml:space="preserve">XGBoost，避免测试期信息进入变量筛选。截尾时间窗的严格集合为平均商品价格、平均商品标题长度、平均商品描述长度、平均审核至承运天数、平均预计提前送达天数、成交件数、成交订单数、活跃品类数、独立顾客数、买家州数量、卖家所在州频率；次月客单价情景为平均商品价格、平均运费、平均商品高度、平均商品标题长度、平均商品描述长度、信用卡支付占比、平均审核至承运天数、平均预计提前送达天数、成交件数、成交订单数、活跃品类数、独立顾客数、买家州数量、第一大买家州占比；XGBoost</w:t>
      </w:r>
      <w:r>
        <w:t xml:space="preserve"> Knockoff </w:t>
      </w:r>
      <w:r>
        <w:rPr>
          <w:rFonts w:hint="eastAsia"/>
        </w:rPr>
        <w:t xml:space="preserve">情景为无。</w:t>
      </w:r>
    </w:p>
    <w:p>
      <w:pPr>
        <w:pStyle w:val="BodyText"/>
      </w:pPr>
      <w:r>
        <w:rPr>
          <w:rFonts w:hint="eastAsia"/>
        </w:rPr>
        <w:t xml:space="preserve">同月</w:t>
      </w:r>
      <w:r>
        <w:t xml:space="preserve"> GMV </w:t>
      </w:r>
      <w:r>
        <w:rPr>
          <w:rFonts w:hint="eastAsia"/>
        </w:rPr>
        <w:t xml:space="preserve">情景通常会比次月目标选择更多规模变量，因为件数、订单数和均价直接参与同月</w:t>
      </w:r>
      <w:r>
        <w:t xml:space="preserve"> GMV </w:t>
      </w:r>
      <w:r>
        <w:rPr>
          <w:rFonts w:hint="eastAsia"/>
        </w:rPr>
        <w:t xml:space="preserve">定义。该结果不是更强的业务发现，而是目标泄漏的对照。原始高斯生成器虽然也可能产生非空集合，但其边际</w:t>
      </w:r>
      <w:r>
        <w:t xml:space="preserve"> KS </w:t>
      </w:r>
      <w:r>
        <w:rPr>
          <w:rFonts w:hint="eastAsia"/>
        </w:rPr>
        <w:t xml:space="preserve">明显更差，不能只因结果相似就忽略生成诊断。</w:t>
      </w:r>
    </w:p>
    <w:bookmarkEnd w:id="80"/>
    <w:bookmarkStart w:id="87" w:name="v2深度生成器诊断"/>
    <w:p>
      <w:pPr>
        <w:pStyle w:val="Heading2"/>
      </w:pPr>
      <w:r>
        <w:t xml:space="preserve">5.10 </w:t>
      </w:r>
      <w:r>
        <w:rPr>
          <w:rFonts w:hint="eastAsia"/>
        </w:rPr>
        <w:t xml:space="preserve">V2深度生成器诊断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V2仿制变量多指标诊断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平均KS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协方差误差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交叉非对称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平均真伪相关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90%覆盖率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swap分类AUC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89.8%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0.788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92.7%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92.0%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93.9%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0.922</w:t>
            </w:r>
          </w:p>
        </w:tc>
      </w:tr>
    </w:tbl>
    <w:p>
      <w:pPr>
        <w:pStyle w:val="CaptionedFigure"/>
      </w:pPr>
      <w:r>
        <w:drawing>
          <wp:inline>
            <wp:extent cx="5575300" cy="3716866"/>
            <wp:effectExtent b="0" l="0" r="0" t="0"/>
            <wp:docPr descr="图5-6 V2生成器多指标诊断" title="" id="82" name="Picture"/>
            <a:graphic>
              <a:graphicData uri="http://schemas.openxmlformats.org/drawingml/2006/picture">
                <pic:pic>
                  <pic:nvPicPr>
                    <pic:cNvPr descr="figures/fig_v2_generator_diagnostic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71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图5-6</w:t>
      </w:r>
      <w:r>
        <w:t xml:space="preserve"> </w:t>
      </w:r>
      <w:r>
        <w:rPr>
          <w:rFonts w:hint="eastAsia"/>
        </w:rPr>
        <w:t xml:space="preserve">V2生成器多指标诊断</w:t>
      </w:r>
    </w:p>
    <w:p>
      <w:pPr>
        <w:pStyle w:val="BodyText"/>
        <w:keepNext/>
      </w:pPr>
      <w:r>
        <w:rPr>
          <w:rFonts w:hint="eastAsia"/>
        </w:rPr>
        <w:t xml:space="preserve">表5-7</w:t>
      </w:r>
      <w:r>
        <w:t xml:space="preserve"> </w:t>
      </w:r>
      <w:r>
        <w:rPr>
          <w:rFonts w:hint="eastAsia"/>
        </w:rPr>
        <w:t xml:space="preserve">统一使用</w:t>
      </w:r>
      <w:r>
        <w:t xml:space="preserve"> V2 </w:t>
      </w:r>
      <w:r>
        <w:rPr>
          <w:rFonts w:hint="eastAsia"/>
        </w:rPr>
        <w:t xml:space="preserve">的</w:t>
      </w:r>
      <w:r>
        <w:t xml:space="preserve"> 20% </w:t>
      </w:r>
      <w:r>
        <w:rPr>
          <w:rFonts w:hint="eastAsia"/>
        </w:rPr>
        <w:t xml:space="preserve">验证子集，因此其中</w:t>
      </w:r>
      <w:r>
        <w:t xml:space="preserve"> Copula </w:t>
      </w:r>
      <w:r>
        <w:rPr>
          <w:rFonts w:hint="eastAsia"/>
        </w:rPr>
        <w:t xml:space="preserve">平均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0.026；V1</w:t>
      </w:r>
      <w:r>
        <w:t xml:space="preserve"> </w:t>
      </w:r>
      <w:r>
        <w:rPr>
          <w:rFonts w:hint="eastAsia"/>
        </w:rPr>
        <w:t xml:space="preserve">在全样本上报告的</w:t>
      </w:r>
      <w:r>
        <w:t xml:space="preserve"> 0.013 </w:t>
      </w:r>
      <w:r>
        <w:rPr>
          <w:rFonts w:hint="eastAsia"/>
        </w:rPr>
        <w:t xml:space="preserve">仍是确认性分析的原始口径。两者样本范围不同，不应视为结果冲突。</w:t>
      </w:r>
    </w:p>
    <w:p>
      <w:pPr>
        <w:pStyle w:val="BodyText"/>
      </w:pPr>
      <w:r>
        <w:rPr>
          <w:rFonts w:hint="eastAsia"/>
        </w:rPr>
        <w:t xml:space="preserve">经验边际校准把深度生成器平均</w:t>
      </w:r>
      <w:r>
        <w:t xml:space="preserve"> KS </w:t>
      </w:r>
      <w:r>
        <w:rPr>
          <w:rFonts w:hint="eastAsia"/>
        </w:rPr>
        <w:t xml:space="preserve">从</w:t>
      </w:r>
      <w:r>
        <w:t xml:space="preserve"> 0.212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0.016，最大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0.035，90%</w:t>
      </w:r>
      <w:r>
        <w:t xml:space="preserve"> </w:t>
      </w:r>
      <w:r>
        <w:rPr>
          <w:rFonts w:hint="eastAsia"/>
        </w:rPr>
        <w:t xml:space="preserve">与</w:t>
      </w:r>
      <w:r>
        <w:t xml:space="preserve"> 95% </w:t>
      </w:r>
      <w:r>
        <w:rPr>
          <w:rFonts w:hint="eastAsia"/>
        </w:rPr>
        <w:t xml:space="preserve">覆盖率分别为</w:t>
      </w:r>
      <w:r>
        <w:t xml:space="preserve"> 93.9%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97.1%，平均真伪相关为</w:t>
      </w:r>
      <w:r>
        <w:t xml:space="preserve"> </w:t>
      </w:r>
      <w:r>
        <w:rPr>
          <w:rFonts w:hint="eastAsia"/>
        </w:rPr>
        <w:t xml:space="preserve">0.555。这些指标说明边际和可重构性已明显改善。然而，校准后协方差相对误差为</w:t>
      </w:r>
      <w:r>
        <w:t xml:space="preserve"> </w:t>
      </w:r>
      <w:r>
        <w:rPr>
          <w:rFonts w:hint="eastAsia"/>
        </w:rPr>
        <w:t xml:space="preserve">0.160、交叉协方差非对称度为</w:t>
      </w:r>
      <w:r>
        <w:t xml:space="preserve"> </w:t>
      </w:r>
      <w:r>
        <w:rPr>
          <w:rFonts w:hint="eastAsia"/>
        </w:rPr>
        <w:t xml:space="preserve">0.187，swap</w:t>
      </w:r>
      <w:r>
        <w:t xml:space="preserve"> </w:t>
      </w:r>
      <w:r>
        <w:rPr>
          <w:rFonts w:hint="eastAsia"/>
        </w:rPr>
        <w:t xml:space="preserve">分类器平均</w:t>
      </w:r>
      <w:r>
        <w:t xml:space="preserve"> AUC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0.922，仍可较容易区分原始联合样本与交换样本。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表5-8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不同swap比例的联合诊断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交换比例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RBF-MMD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MMD </w:t>
            </w:r>
            <w:r>
              <w:rPr>
                <w:rFonts w:hint="eastAsia" w:ascii="Times New Roman" w:hAnsi="Times New Roman" w:eastAsia="宋体"/>
                <w:sz w:val="17"/>
              </w:rPr>
              <w:t xml:space="preserve">p值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分类AUC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分类p值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Copula-MVR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原始高斯-MVR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深度生成器（原始）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深度生成器（边际校准）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</w:tr>
    </w:tbl>
    <w:p>
      <w:pPr>
        <w:pStyle w:val="CaptionedFigure"/>
      </w:pPr>
      <w:r>
        <w:drawing>
          <wp:inline>
            <wp:extent cx="5575300" cy="3097388"/>
            <wp:effectExtent b="0" l="0" r="0" t="0"/>
            <wp:docPr descr="图5-7 不同swap比例下的MMD" title="" id="85" name="Picture"/>
            <a:graphic>
              <a:graphicData uri="http://schemas.openxmlformats.org/drawingml/2006/picture">
                <pic:pic>
                  <pic:nvPicPr>
                    <pic:cNvPr descr="figures/fig_v2_swap_mm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9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图5-7</w:t>
      </w:r>
      <w:r>
        <w:t xml:space="preserve"> </w:t>
      </w:r>
      <w:r>
        <w:rPr>
          <w:rFonts w:hint="eastAsia"/>
        </w:rPr>
        <w:t xml:space="preserve">不同swap比例下的MMD</w:t>
      </w:r>
    </w:p>
    <w:p>
      <w:pPr>
        <w:pStyle w:val="BodyText"/>
      </w:pPr>
      <w:r>
        <w:t xml:space="preserve">MMD permutation test </w:t>
      </w:r>
      <w:r>
        <w:rPr>
          <w:rFonts w:hint="eastAsia"/>
        </w:rPr>
        <w:t xml:space="preserve">未在</w:t>
      </w:r>
      <w:r>
        <w:t xml:space="preserve"> 5% </w:t>
      </w:r>
      <w:r>
        <w:rPr>
          <w:rFonts w:hint="eastAsia"/>
        </w:rPr>
        <w:t xml:space="preserve">水平拒绝，但分类器两样本检验在各</w:t>
      </w:r>
      <w:r>
        <w:t xml:space="preserve"> swap </w:t>
      </w:r>
      <w:r>
        <w:rPr>
          <w:rFonts w:hint="eastAsia"/>
        </w:rPr>
        <w:t xml:space="preserve">比例下均显示明显可分。两者并不矛盾：当前样本量和核带宽下，MMD</w:t>
      </w:r>
      <w:r>
        <w:t xml:space="preserve"> </w:t>
      </w:r>
      <w:r>
        <w:rPr>
          <w:rFonts w:hint="eastAsia"/>
        </w:rPr>
        <w:t xml:space="preserve">对局部高维差异的功效可能低于灵活分类器。预设规则要求多项联合通过，故最终判定为“未通过预设联合交换性诊断，不作FDR声明”。深度生成分支的</w:t>
      </w:r>
      <w:r>
        <w:t xml:space="preserve"> Lasso </w:t>
      </w:r>
      <w:r>
        <w:rPr>
          <w:rFonts w:hint="eastAsia"/>
        </w:rPr>
        <w:t xml:space="preserve">结果仅作为失败分支诊断：</w:t>
      </w:r>
    </w:p>
    <w:p>
      <w:pPr>
        <w:pStyle w:val="BodyText"/>
      </w:pPr>
      <w:r>
        <w:rPr>
          <w:rFonts w:hint="eastAsia"/>
        </w:rPr>
        <w:t xml:space="preserve">固定使用</w:t>
      </w:r>
      <w:r>
        <w:t xml:space="preserve"> V1 </w:t>
      </w:r>
      <w:r>
        <w:rPr>
          <w:rFonts w:hint="eastAsia"/>
        </w:rPr>
        <w:t xml:space="preserve">的</w:t>
      </w:r>
      <w:r>
        <w:t xml:space="preserve"> Lasso </w:t>
      </w:r>
      <w:r>
        <w:rPr>
          <w:rFonts w:hint="eastAsia"/>
        </w:rPr>
        <w:t xml:space="preserve">惩罚系数后，0.20</w:t>
      </w:r>
      <w:r>
        <w:t xml:space="preserve"> </w:t>
      </w:r>
      <w:r>
        <w:rPr>
          <w:rFonts w:hint="eastAsia"/>
        </w:rPr>
        <w:t xml:space="preserve">水平形式上得到</w:t>
      </w:r>
      <w:r>
        <w:t xml:space="preserve"> 11 </w:t>
      </w:r>
      <w:r>
        <w:rPr>
          <w:rFonts w:hint="eastAsia"/>
        </w:rPr>
        <w:t xml:space="preserve">项：平均商品价格、平均运费、平均商品高度、平均商品标题长度、平均下单至送达天数、平均审核至承运天数、平均预计提前送达天数、成交件数、活跃品类数、独立顾客数、第一大买家州占比；单轮频率至少</w:t>
      </w:r>
      <w:r>
        <w:t xml:space="preserve"> 90% </w:t>
      </w:r>
      <w:r>
        <w:rPr>
          <w:rFonts w:hint="eastAsia"/>
        </w:rPr>
        <w:t xml:space="preserve">的变量有</w:t>
      </w:r>
      <w:r>
        <w:t xml:space="preserve"> 0 </w:t>
      </w:r>
      <w:r>
        <w:rPr>
          <w:rFonts w:hint="eastAsia"/>
        </w:rPr>
        <w:t xml:space="preserve">项：无。由于生成器未通过准入，这些数字只作诊断。</w:t>
      </w:r>
    </w:p>
    <w:p>
      <w:pPr>
        <w:pStyle w:val="BodyText"/>
      </w:pPr>
      <w:r>
        <w:rPr>
          <w:rFonts w:hint="eastAsia"/>
        </w:rPr>
        <w:t xml:space="preserve">这部分结果不进入严格确认集，也不用于宣称</w:t>
      </w:r>
      <w:r>
        <w:t xml:space="preserve"> FDR </w:t>
      </w:r>
      <w:r>
        <w:rPr>
          <w:rFonts w:hint="eastAsia"/>
        </w:rPr>
        <w:t xml:space="preserve">受控。将其保留在正文中的目的，是展示仅依靠较小</w:t>
      </w:r>
      <w:r>
        <w:t xml:space="preserve"> KS </w:t>
      </w:r>
      <w:r>
        <w:rPr>
          <w:rFonts w:hint="eastAsia"/>
        </w:rPr>
        <w:t xml:space="preserve">或较好覆盖率会造成何种误判。</w:t>
      </w:r>
    </w:p>
    <w:bookmarkEnd w:id="87"/>
    <w:bookmarkStart w:id="94" w:name="深度重要性预测与事后校准"/>
    <w:p>
      <w:pPr>
        <w:pStyle w:val="Heading2"/>
      </w:pPr>
      <w:r>
        <w:t xml:space="preserve">5.11 </w:t>
      </w:r>
      <w:r>
        <w:rPr>
          <w:rFonts w:hint="eastAsia"/>
        </w:rPr>
        <w:t xml:space="preserve">深度重要性、预测与事后校准</w:t>
      </w:r>
    </w:p>
    <w:p>
      <w:pPr>
        <w:pStyle w:val="FirstParagraph"/>
      </w:pPr>
      <w:r>
        <w:rPr>
          <w:rFonts w:hint="eastAsia"/>
        </w:rPr>
        <w:t xml:space="preserve">配对竞争</w:t>
      </w:r>
      <w:r>
        <w:t xml:space="preserve"> MLP </w:t>
      </w:r>
      <w:r>
        <w:rPr>
          <w:rFonts w:hint="eastAsia"/>
        </w:rPr>
        <w:t xml:space="preserve">的反对称性测试最大绝对误差为</w:t>
      </w:r>
      <w:r>
        <w:t xml:space="preserve"> </w:t>
      </w:r>
      <w:r>
        <w:rPr>
          <w:rFonts w:hint="eastAsia"/>
        </w:rPr>
        <w:t xml:space="preserve">0.000e+00，相对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误差为</w:t>
      </w:r>
      <w:r>
        <w:t xml:space="preserve"> </w:t>
      </w:r>
      <w:r>
        <w:rPr>
          <w:rFonts w:hint="eastAsia"/>
        </w:rPr>
        <w:t xml:space="preserve">0.000e+00，在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容差下判定为“通过”。在有效</w:t>
      </w:r>
      <w:r>
        <w:t xml:space="preserve"> Copula Knockoff </w:t>
      </w:r>
      <w:r>
        <w:rPr>
          <w:rFonts w:hint="eastAsia"/>
        </w:rPr>
        <w:t xml:space="preserve">上重复</w:t>
      </w:r>
      <w:r>
        <w:t xml:space="preserve"> 20 </w:t>
      </w:r>
      <w:r>
        <w:rPr>
          <w:rFonts w:hint="eastAsia"/>
        </w:rPr>
        <w:t xml:space="preserve">次后，0.20</w:t>
      </w:r>
      <w:r>
        <w:t xml:space="preserve"> </w:t>
      </w:r>
      <w:r>
        <w:rPr>
          <w:rFonts w:hint="eastAsia"/>
        </w:rPr>
        <w:t xml:space="preserve">水平的</w:t>
      </w:r>
      <w:r>
        <w:t xml:space="preserve"> e-BH </w:t>
      </w:r>
      <w:r>
        <w:rPr>
          <w:rFonts w:hint="eastAsia"/>
        </w:rPr>
        <w:t xml:space="preserve">集合包含</w:t>
      </w:r>
      <w:r>
        <w:t xml:space="preserve"> 0 </w:t>
      </w:r>
      <w:r>
        <w:rPr>
          <w:rFonts w:hint="eastAsia"/>
        </w:rPr>
        <w:t xml:space="preserve">项：无。该分支满足统计量反对称性，但网络训练增加了优化随机性，因此本文将它作为非线性稳健性证据，不替代预先指定的</w:t>
      </w:r>
      <w:r>
        <w:t xml:space="preserve"> Copula-Lasso </w:t>
      </w:r>
      <w:r>
        <w:rPr>
          <w:rFonts w:hint="eastAsia"/>
        </w:rPr>
        <w:t xml:space="preserve">主结论。</w:t>
      </w:r>
    </w:p>
    <w:p>
      <w:pPr>
        <w:pStyle w:val="CaptionedFigure"/>
      </w:pPr>
      <w:r>
        <w:drawing>
          <wp:inline>
            <wp:extent cx="5575300" cy="4460240"/>
            <wp:effectExtent b="0" l="0" r="0" t="0"/>
            <wp:docPr descr="图5-8 三类Knockoff统计量入选频率比较" title="" id="89" name="Picture"/>
            <a:graphic>
              <a:graphicData uri="http://schemas.openxmlformats.org/drawingml/2006/picture">
                <pic:pic>
                  <pic:nvPicPr>
                    <pic:cNvPr descr="figures/fig_v2_deep_selection_compariso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46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图5-8</w:t>
      </w:r>
      <w:r>
        <w:t xml:space="preserve"> </w:t>
      </w:r>
      <w:r>
        <w:rPr>
          <w:rFonts w:hint="eastAsia"/>
        </w:rPr>
        <w:t xml:space="preserve">三类Knockoff统计量入选频率比较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表5-9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V2时间外预测模型比较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测试N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RMSE(log)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WAPE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Ridge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ExtraTrees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65.9%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XGBoost-Knockoff-selected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MLP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74.5%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Naive-current-GMV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79.2%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PyTorch-Residual-MLP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2.414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71.8%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残差表格</w:t>
      </w:r>
      <w:r>
        <w:t xml:space="preserve"> MLP </w:t>
      </w:r>
      <w:r>
        <w:rPr>
          <w:rFonts w:hint="eastAsia"/>
        </w:rPr>
        <w:t xml:space="preserve">在测试集的对数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2.414，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0.276，WAPE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71.8%。与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RMSE 2.388 </w:t>
      </w:r>
      <w:r>
        <w:rPr>
          <w:rFonts w:hint="eastAsia"/>
        </w:rPr>
        <w:t xml:space="preserve">相比，较</w:t>
      </w:r>
      <w:r>
        <w:t xml:space="preserve"> XGBoost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1.1%，未形成预测增益。这说明当前任务的主要信号可由树模型和较平滑结构捕获，增加网络深度并不自动改善泛化。</w:t>
      </w:r>
    </w:p>
    <w:p>
      <w:pPr>
        <w:pStyle w:val="CaptionedFigure"/>
      </w:pPr>
      <w:r>
        <w:drawing>
          <wp:inline>
            <wp:extent cx="5575300" cy="3097388"/>
            <wp:effectExtent b="0" l="0" r="0" t="0"/>
            <wp:docPr descr="图5-9 V2时间外预测模型比较" title="" id="92" name="Picture"/>
            <a:graphic>
              <a:graphicData uri="http://schemas.openxmlformats.org/drawingml/2006/picture">
                <pic:pic>
                  <pic:nvPicPr>
                    <pic:cNvPr descr="figures/fig_v2_predictive_model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9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图5-9</w:t>
      </w:r>
      <w:r>
        <w:t xml:space="preserve"> </w:t>
      </w:r>
      <w:r>
        <w:rPr>
          <w:rFonts w:hint="eastAsia"/>
        </w:rPr>
        <w:t xml:space="preserve">V2时间外预测模型比较</w:t>
      </w:r>
    </w:p>
    <w:p>
      <w:pPr>
        <w:pStyle w:val="BodyText"/>
      </w:pPr>
      <w:r>
        <w:rPr>
          <w:rFonts w:hint="eastAsia"/>
        </w:rPr>
        <w:t xml:space="preserve">固定</w:t>
      </w:r>
      <w:r>
        <w:t xml:space="preserve"> e-value </w:t>
      </w:r>
      <w:r>
        <w:rPr>
          <w:rFonts w:hint="eastAsia"/>
        </w:rPr>
        <w:t xml:space="preserve">的事后路径如下。该表只改变最终展示阈值，不重新生成</w:t>
      </w:r>
      <w:r>
        <w:t xml:space="preserve"> </w:t>
      </w:r>
      <w:r>
        <w:rPr>
          <w:rFonts w:hint="eastAsia"/>
        </w:rPr>
        <w:t xml:space="preserve">Knockoff：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最终e-BH水平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固定单轮水平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入选数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</w:tbl>
    <w:bookmarkEnd w:id="94"/>
    <w:bookmarkStart w:id="95" w:name="结果小结"/>
    <w:p>
      <w:pPr>
        <w:pStyle w:val="Heading2"/>
      </w:pPr>
      <w:r>
        <w:t xml:space="preserve">5.12 </w:t>
      </w:r>
      <w:r>
        <w:rPr>
          <w:rFonts w:hint="eastAsia"/>
        </w:rPr>
        <w:t xml:space="preserve">结果小结</w:t>
      </w:r>
    </w:p>
    <w:p>
      <w:pPr>
        <w:pStyle w:val="FirstParagraph"/>
      </w:pPr>
      <w:r>
        <w:rPr>
          <w:rFonts w:hint="eastAsia"/>
        </w:rPr>
        <w:t xml:space="preserve">主分析形成四层证据：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严格确认层</w:t>
      </w:r>
      <w:r>
        <w:rPr>
          <w:rFonts w:hint="eastAsia"/>
        </w:rPr>
        <w:t xml:space="preserve">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，由预先设定的</w:t>
      </w:r>
      <w:r>
        <w:t xml:space="preserve"> Copula-MVR、60 </w:t>
      </w:r>
      <w:r>
        <w:rPr>
          <w:rFonts w:hint="eastAsia"/>
        </w:rPr>
        <w:t xml:space="preserve">次</w:t>
      </w:r>
      <w:r>
        <w:t xml:space="preserve"> Knockoff、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 </w:t>
      </w:r>
      <w:r>
        <w:rPr>
          <w:rFonts w:hint="eastAsia"/>
        </w:rPr>
        <w:t xml:space="preserve">得出。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高稳定层</w:t>
      </w:r>
      <w:r>
        <w:rPr>
          <w:rFonts w:hint="eastAsia"/>
        </w:rPr>
        <w:t xml:space="preserve">：成交订单数、平均商品价格、独立顾客数、成交件数、买家州数量、平均审核至承运天数、平均运费、活跃品类数、平均预计提前送达天数、平均商品标题长度，用于评价随机生成的复现性。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深度稳健层</w:t>
      </w:r>
      <w:r>
        <w:rPr>
          <w:rFonts w:hint="eastAsia"/>
        </w:rPr>
        <w:t xml:space="preserve">：配对</w:t>
      </w:r>
      <w:r>
        <w:t xml:space="preserve"> MLP </w:t>
      </w:r>
      <w:r>
        <w:rPr>
          <w:rFonts w:hint="eastAsia"/>
        </w:rPr>
        <w:t xml:space="preserve">在有效</w:t>
      </w:r>
      <w:r>
        <w:t xml:space="preserve"> Copula Knockoff </w:t>
      </w:r>
      <w:r>
        <w:rPr>
          <w:rFonts w:hint="eastAsia"/>
        </w:rPr>
        <w:t xml:space="preserve">上提供非线性竞争证据；深度生成器因交换性诊断失败而被排除。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预测解释层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XGBoost、残差</w:t>
      </w:r>
      <w:r>
        <w:t xml:space="preserve"> </w:t>
      </w:r>
      <w:r>
        <w:rPr>
          <w:rFonts w:hint="eastAsia"/>
        </w:rPr>
        <w:t xml:space="preserve">MLP、SHAP、时间外误差和固定效应提供补充方向，不独立承担</w:t>
      </w:r>
      <w:r>
        <w:t xml:space="preserve"> FDR </w:t>
      </w:r>
      <w:r>
        <w:rPr>
          <w:rFonts w:hint="eastAsia"/>
        </w:rPr>
        <w:t xml:space="preserve">声明。</w:t>
      </w:r>
    </w:p>
    <w:p>
      <w:pPr>
        <w:pStyle w:val="FirstParagraph"/>
      </w:pPr>
      <w:r>
        <w:rPr>
          <w:rFonts w:hint="eastAsia"/>
        </w:rPr>
        <w:t xml:space="preserve">这种分层避免了常见的两种错误：一是把机器学习重要性直接写成显著发现；二是因严格结果不符合预期而事后改变阈值或只报告有利随机种子。</w:t>
      </w:r>
    </w:p>
    <w:bookmarkEnd w:id="95"/>
    <w:bookmarkEnd w:id="96"/>
    <w:bookmarkStart w:id="104" w:name="第6章-业务应用与讨论"/>
    <w:p>
      <w:pPr>
        <w:pStyle w:val="Heading1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业务应用与讨论</w:t>
      </w:r>
    </w:p>
    <w:bookmarkStart w:id="97" w:name="看板维度分层"/>
    <w:p>
      <w:pPr>
        <w:pStyle w:val="Heading2"/>
      </w:pPr>
      <w:r>
        <w:t xml:space="preserve">6.1 </w:t>
      </w:r>
      <w:r>
        <w:rPr>
          <w:rFonts w:hint="eastAsia"/>
        </w:rPr>
        <w:t xml:space="preserve">看板维度分层</w:t>
      </w:r>
    </w:p>
    <w:p>
      <w:pPr>
        <w:pStyle w:val="FirstParagraph"/>
      </w:pPr>
      <w:r>
        <w:rPr>
          <w:rFonts w:hint="eastAsia"/>
        </w:rPr>
        <w:t xml:space="preserve">一级监控建议优先包含成交订单数、平均商品价格、独立顾客数、买家州数量、平均审核至承运天数、平均运费、平均预计提前送达天数、平均商品标题长度、卖家所在州频率、平均商品描述长度。这些变量同时得到主</w:t>
      </w:r>
      <w:r>
        <w:t xml:space="preserve"> Knockoff </w:t>
      </w:r>
      <w:r>
        <w:rPr>
          <w:rFonts w:hint="eastAsia"/>
        </w:rPr>
        <w:t xml:space="preserve">严格结果和</w:t>
      </w:r>
      <w:r>
        <w:t xml:space="preserve"> XGBoost </w:t>
      </w:r>
      <w:r>
        <w:rPr>
          <w:rFonts w:hint="eastAsia"/>
        </w:rPr>
        <w:t xml:space="preserve">预测解释支持，适合在看板首页持续展示趋势、环比、同比和异常状态。</w:t>
      </w:r>
    </w:p>
    <w:p>
      <w:pPr>
        <w:pStyle w:val="BodyText"/>
      </w:pPr>
      <w:r>
        <w:rPr>
          <w:rFonts w:hint="eastAsia"/>
        </w:rPr>
        <w:t xml:space="preserve">二级诊断建议包含成交件数、活跃品类数、平均商品高度、平均下单至送达天数。它们通过严格</w:t>
      </w:r>
      <w:r>
        <w:t xml:space="preserve"> </w:t>
      </w:r>
      <w:r>
        <w:rPr>
          <w:rFonts w:hint="eastAsia"/>
        </w:rPr>
        <w:t xml:space="preserve">e-BH，但在</w:t>
      </w:r>
      <w:r>
        <w:t xml:space="preserve"> SHAP </w:t>
      </w:r>
      <w:r>
        <w:rPr>
          <w:rFonts w:hint="eastAsia"/>
        </w:rPr>
        <w:t xml:space="preserve">前十中的优先级相对较低，适合在一级指标异常后用于定位商品结构、内容、履约承诺或地域差异。</w:t>
      </w:r>
    </w:p>
    <w:p>
      <w:pPr>
        <w:pStyle w:val="BodyText"/>
      </w:pPr>
      <w:r>
        <w:rPr>
          <w:rFonts w:hint="eastAsia"/>
        </w:rPr>
        <w:t xml:space="preserve">其余变量不等于“永远无用”。未入选只表示在当前数据、当前候选集和次月</w:t>
      </w:r>
      <w:r>
        <w:t xml:space="preserve"> GMV </w:t>
      </w:r>
      <w:r>
        <w:rPr>
          <w:rFonts w:hint="eastAsia"/>
        </w:rPr>
        <w:t xml:space="preserve">目标下，没有获得足够的条件证据。支付方式、评价、距离和营销变量仍可用于专题分析、数据质量监控或特定业务实验，但不应仅凭边际相关常驻首页。</w:t>
      </w:r>
    </w:p>
    <w:bookmarkEnd w:id="97"/>
    <w:bookmarkStart w:id="98" w:name="展示模块设计"/>
    <w:p>
      <w:pPr>
        <w:pStyle w:val="Heading2"/>
      </w:pPr>
      <w:r>
        <w:t xml:space="preserve">6.2 </w:t>
      </w:r>
      <w:r>
        <w:rPr>
          <w:rFonts w:hint="eastAsia"/>
        </w:rPr>
        <w:t xml:space="preserve">展示模块设计</w:t>
      </w:r>
    </w:p>
    <w:p>
      <w:pPr>
        <w:pStyle w:val="FirstParagraph"/>
      </w:pPr>
      <w:r>
        <w:rPr>
          <w:rFonts w:hint="eastAsia"/>
        </w:rPr>
        <w:t xml:space="preserve">统计建模保留相关变量，产品展示则应按经营问题组织：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交易规模模块</w:t>
      </w:r>
      <w:r>
        <w:rPr>
          <w:rFonts w:hint="eastAsia"/>
        </w:rPr>
        <w:t xml:space="preserve">：订单数、件数、独立顾客数，以一个主指标配合两个下钻指标，避免重复卡片。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价格与成本模块</w:t>
      </w:r>
      <w:r>
        <w:rPr>
          <w:rFonts w:hint="eastAsia"/>
        </w:rPr>
        <w:t xml:space="preserve">：平均商品价格、平均运费，并提供价格带和品类分布。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履约模块</w:t>
      </w:r>
      <w:r>
        <w:rPr>
          <w:rFonts w:hint="eastAsia"/>
        </w:rPr>
        <w:t xml:space="preserve">：审核至承运天数、下单至送达天数、预计提前送达天数，区分过程时效和承诺偏差。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供给与内容模块</w:t>
      </w:r>
      <w:r>
        <w:rPr>
          <w:rFonts w:hint="eastAsia"/>
        </w:rPr>
        <w:t xml:space="preserve">：活跃品类数、标题和描述长度、商品结构指标。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市场覆盖模块</w:t>
      </w:r>
      <w:r>
        <w:rPr>
          <w:rFonts w:hint="eastAsia"/>
        </w:rPr>
        <w:t xml:space="preserve">：买家州数量、第一大州占比、跨州比例和卖家地域基准。</w:t>
      </w:r>
    </w:p>
    <w:p>
      <w:pPr>
        <w:pStyle w:val="FirstParagraph"/>
      </w:pPr>
      <w:r>
        <w:rPr>
          <w:rFonts w:hint="eastAsia"/>
        </w:rPr>
        <w:t xml:space="preserve">首页只保留能够回答“规模是否变化、价格是否变化、履约是否异常、覆盖是否收缩”的少量信号，二级页面承担解释。</w:t>
      </w:r>
    </w:p>
    <w:bookmarkEnd w:id="98"/>
    <w:bookmarkStart w:id="99" w:name="指标准入流程"/>
    <w:p>
      <w:pPr>
        <w:pStyle w:val="Heading2"/>
      </w:pPr>
      <w:r>
        <w:t xml:space="preserve">6.3 </w:t>
      </w:r>
      <w:r>
        <w:rPr>
          <w:rFonts w:hint="eastAsia"/>
        </w:rPr>
        <w:t xml:space="preserve">指标准入流程</w:t>
      </w:r>
    </w:p>
    <w:p>
      <w:pPr>
        <w:pStyle w:val="FirstParagraph"/>
      </w:pPr>
      <w:r>
        <w:rPr>
          <w:rFonts w:hint="eastAsia"/>
        </w:rPr>
        <w:t xml:space="preserve">建议建立可复现的指标准入机制。新指标进入候选池时，先完成定义、粒度、数据质量和可行动性评审；随后加入固定版本候选集，按滚动时间窗重新生成</w:t>
      </w:r>
      <w:r>
        <w:t xml:space="preserve"> </w:t>
      </w:r>
      <w:r>
        <w:rPr>
          <w:rFonts w:hint="eastAsia"/>
        </w:rPr>
        <w:t xml:space="preserve">Knockoff；统计结果记录严格</w:t>
      </w:r>
      <w:r>
        <w:t xml:space="preserve"> </w:t>
      </w:r>
      <w:r>
        <w:rPr>
          <w:rFonts w:hint="eastAsia"/>
        </w:rPr>
        <w:t xml:space="preserve">e-BH、稳定频率、时间外增益和解释一致性；最终由业务方结合监控成本和行动路径决定展示层级。</w:t>
      </w:r>
    </w:p>
    <w:p>
      <w:pPr>
        <w:pStyle w:val="BodyText"/>
      </w:pPr>
      <w:r>
        <w:rPr>
          <w:rFonts w:hint="eastAsia"/>
        </w:rPr>
        <w:t xml:space="preserve">指标退出也应有规则。若连续多个滚动窗口未进入严格或稳定集合、对预测无增益且没有明确诊断用途，可从常驻看板移至专题层。不能因单月随机变化频繁增删字段，也不能因为某指标历史上重要而永久保留。</w:t>
      </w:r>
    </w:p>
    <w:bookmarkEnd w:id="99"/>
    <w:bookmarkStart w:id="100" w:name="从预测证据到实验"/>
    <w:p>
      <w:pPr>
        <w:pStyle w:val="Heading2"/>
      </w:pPr>
      <w:r>
        <w:t xml:space="preserve">6.4 </w:t>
      </w:r>
      <w:r>
        <w:rPr>
          <w:rFonts w:hint="eastAsia"/>
        </w:rPr>
        <w:t xml:space="preserve">从预测证据到实验</w:t>
      </w:r>
    </w:p>
    <w:p>
      <w:pPr>
        <w:pStyle w:val="FirstParagraph"/>
      </w:pPr>
      <w:r>
        <w:t xml:space="preserve">Knockoff </w:t>
      </w:r>
      <w:r>
        <w:rPr>
          <w:rFonts w:hint="eastAsia"/>
        </w:rPr>
        <w:t xml:space="preserve">与</w:t>
      </w:r>
      <w:r>
        <w:t xml:space="preserve"> SHAP </w:t>
      </w:r>
      <w:r>
        <w:rPr>
          <w:rFonts w:hint="eastAsia"/>
        </w:rPr>
        <w:t xml:space="preserve">识别的是条件预测信息。对于可行动变量，应进一步设计实验。履约时长可以通过仓内流程、承运商分配或截单时间调整开展分层实验；商品内容可通过属性完整度、图片质量和描述结构开展</w:t>
      </w:r>
      <w:r>
        <w:t xml:space="preserve"> A/B </w:t>
      </w:r>
      <w:r>
        <w:rPr>
          <w:rFonts w:hint="eastAsia"/>
        </w:rPr>
        <w:t xml:space="preserve">测试；价格和运费涉及选择偏差与需求弹性，宜采用随机优惠、工具变量或差分方法。</w:t>
      </w:r>
    </w:p>
    <w:p>
      <w:pPr>
        <w:pStyle w:val="BodyText"/>
      </w:pPr>
      <w:r>
        <w:rPr>
          <w:rFonts w:hint="eastAsia"/>
        </w:rPr>
        <w:t xml:space="preserve">对于不可直接干预的规模指标，如订单数和顾客数，更适合作为状态变量、分层变量和预警信号，而非</w:t>
      </w:r>
      <w:r>
        <w:t xml:space="preserve"> KPI </w:t>
      </w:r>
      <w:r>
        <w:rPr>
          <w:rFonts w:hint="eastAsia"/>
        </w:rPr>
        <w:t xml:space="preserve">处方。将预测变量错误解释为因果杠杆，会使看板从监控工具变成误导性决策工具。</w:t>
      </w:r>
    </w:p>
    <w:bookmarkEnd w:id="100"/>
    <w:bookmarkStart w:id="101" w:name="方法适用边界"/>
    <w:p>
      <w:pPr>
        <w:pStyle w:val="Heading2"/>
      </w:pPr>
      <w:r>
        <w:t xml:space="preserve">6.5 </w:t>
      </w:r>
      <w:r>
        <w:rPr>
          <w:rFonts w:hint="eastAsia"/>
        </w:rPr>
        <w:t xml:space="preserve">方法适用边界</w:t>
      </w:r>
    </w:p>
    <w:p>
      <w:pPr>
        <w:pStyle w:val="FirstParagraph"/>
      </w:pPr>
      <w:r>
        <w:t xml:space="preserve">Model-X Knockoff </w:t>
      </w:r>
      <w:r>
        <w:rPr>
          <w:rFonts w:hint="eastAsia"/>
        </w:rPr>
        <w:t xml:space="preserve">的理论保证依赖观测独立和仿制变量有效可交换。卖家-月面板存在同一卖家内相关，本文的</w:t>
      </w:r>
      <w:r>
        <w:t xml:space="preserve"> Copula </w:t>
      </w:r>
      <w:r>
        <w:rPr>
          <w:rFonts w:hint="eastAsia"/>
        </w:rPr>
        <w:t xml:space="preserve">也只是对混合联合分布的近似。因此，“FDR=0.20”应理解为在模型条件和实现近似成立下的目标控制水平，而不是对这一次具体集合中错误比例的确定性承诺。</w:t>
      </w:r>
    </w:p>
    <w:p>
      <w:pPr>
        <w:pStyle w:val="BodyText"/>
      </w:pPr>
      <w:r>
        <w:rPr>
          <w:rFonts w:hint="eastAsia"/>
        </w:rPr>
        <w:t xml:space="preserve">低维稀疏情形还存在离散门槛。模拟表明，当只有</w:t>
      </w:r>
      <w:r>
        <w:t xml:space="preserve"> 5 </w:t>
      </w:r>
      <w:r>
        <w:rPr>
          <w:rFonts w:hint="eastAsia"/>
        </w:rPr>
        <w:t xml:space="preserve">个强信号时，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的</w:t>
      </w:r>
      <w:r>
        <w:t xml:space="preserve"> Knockoff+ </w:t>
      </w:r>
      <w:r>
        <w:rPr>
          <w:rFonts w:hint="eastAsia"/>
        </w:rPr>
        <w:t xml:space="preserve">可能无法形成非空聚合集合。若业务候选仅有十余项且预期真实信号很少，应考虑组</w:t>
      </w:r>
      <w:r>
        <w:t xml:space="preserve"> </w:t>
      </w:r>
      <w:r>
        <w:rPr>
          <w:rFonts w:hint="eastAsia"/>
        </w:rPr>
        <w:t xml:space="preserve">Knockoff、提高预先设定的最终水平、增加有效候选组数量，或采用其他有保证的推断方法，而不是在看到结果后临时改阈值。</w:t>
      </w:r>
    </w:p>
    <w:bookmarkEnd w:id="101"/>
    <w:bookmarkStart w:id="102" w:name="ai-方法的合理定位"/>
    <w:p>
      <w:pPr>
        <w:pStyle w:val="Heading2"/>
      </w:pPr>
      <w:r>
        <w:t xml:space="preserve">6.6 AI </w:t>
      </w:r>
      <w:r>
        <w:rPr>
          <w:rFonts w:hint="eastAsia"/>
        </w:rPr>
        <w:t xml:space="preserve">方法的合理定位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</w:t>
      </w:r>
      <w:r>
        <w:t xml:space="preserve"> V2 </w:t>
      </w:r>
      <w:r>
        <w:rPr>
          <w:rFonts w:hint="eastAsia"/>
        </w:rPr>
        <w:t xml:space="preserve">中承担四个相互隔离的角色。第一，噪声条件深度网络学习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的联合负对照，但其输出必须先通过交换性准入；第二，配对竞争</w:t>
      </w:r>
      <w:r>
        <w:t xml:space="preserve"> MLP </w:t>
      </w:r>
      <w:r>
        <w:rPr>
          <w:rFonts w:hint="eastAsia"/>
        </w:rPr>
        <w:t xml:space="preserve">在有效负对照上提供非线性反对称重要性；第三，XGBoost</w:t>
      </w:r>
      <w:r>
        <w:t xml:space="preserve"> </w:t>
      </w:r>
      <w:r>
        <w:rPr>
          <w:rFonts w:hint="eastAsia"/>
        </w:rPr>
        <w:t xml:space="preserve">与残差表格</w:t>
      </w:r>
      <w:r>
        <w:t xml:space="preserve"> MLP </w:t>
      </w:r>
      <w:r>
        <w:rPr>
          <w:rFonts w:hint="eastAsia"/>
        </w:rPr>
        <w:t xml:space="preserve">比较时间外预测；第四，TreeSHAP</w:t>
      </w:r>
      <w:r>
        <w:t xml:space="preserve"> </w:t>
      </w:r>
      <w:r>
        <w:rPr>
          <w:rFonts w:hint="eastAsia"/>
        </w:rPr>
        <w:t xml:space="preserve">解释测试期模型依赖。生成模型失败不否定重要性网络或预测网络，因为三者的数据条件、验证目标和结论权限不同。</w:t>
      </w:r>
    </w:p>
    <w:p>
      <w:pPr>
        <w:pStyle w:val="BodyText"/>
      </w:pPr>
      <w:r>
        <w:rPr>
          <w:rFonts w:hint="eastAsia"/>
        </w:rPr>
        <w:t xml:space="preserve">正式实验表明，深度生成器能把边际</w:t>
      </w:r>
      <w:r>
        <w:t xml:space="preserve"> KS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0.016，却未能让</w:t>
      </w:r>
      <w:r>
        <w:t xml:space="preserve"> swap </w:t>
      </w:r>
      <w:r>
        <w:rPr>
          <w:rFonts w:hint="eastAsia"/>
        </w:rPr>
        <w:t xml:space="preserve">分类器</w:t>
      </w:r>
      <w:r>
        <w:t xml:space="preserve"> AUC </w:t>
      </w:r>
      <w:r>
        <w:rPr>
          <w:rFonts w:hint="eastAsia"/>
        </w:rPr>
        <w:t xml:space="preserve">降到预设门槛。这个结果说明“每列看起来相同”不是联合交换性的充分条件。论文不因模型使用深度学习而放宽统计准入，也不删除失败结果。相较只展示成功模型，这种可证伪流程更符合应用统计研究的可信性要求。</w:t>
      </w:r>
    </w:p>
    <w:p>
      <w:pPr>
        <w:pStyle w:val="BodyText"/>
      </w:pPr>
      <w:r>
        <w:t xml:space="preserve">TFT </w:t>
      </w:r>
      <w:r>
        <w:rPr>
          <w:rFonts w:hint="eastAsia"/>
        </w:rPr>
        <w:t xml:space="preserve">的降级理由与深度</w:t>
      </w:r>
      <w:r>
        <w:t xml:space="preserve"> Knockoff </w:t>
      </w:r>
      <w:r>
        <w:rPr>
          <w:rFonts w:hint="eastAsia"/>
        </w:rPr>
        <w:t xml:space="preserve">不同。深度</w:t>
      </w:r>
      <w:r>
        <w:t xml:space="preserve"> Knockoff </w:t>
      </w:r>
      <w:r>
        <w:rPr>
          <w:rFonts w:hint="eastAsia"/>
        </w:rPr>
        <w:t xml:space="preserve">学习的是</w:t>
      </w:r>
      <w:r>
        <w:t xml:space="preserve"> 14,677 </w:t>
      </w:r>
      <w:r>
        <w:rPr>
          <w:rFonts w:hint="eastAsia"/>
        </w:rPr>
        <w:t xml:space="preserve">行横截面特征联合分布，样本量足以开展实验；TFT</w:t>
      </w:r>
      <w:r>
        <w:t xml:space="preserve"> </w:t>
      </w:r>
      <w:r>
        <w:rPr>
          <w:rFonts w:hint="eastAsia"/>
        </w:rPr>
        <w:t xml:space="preserve">学习的是单卖家的时间动态，而每个序列最多</w:t>
      </w:r>
      <w:r>
        <w:t xml:space="preserve"> 19 </w:t>
      </w:r>
      <w:r>
        <w:rPr>
          <w:rFonts w:hint="eastAsia"/>
        </w:rPr>
        <w:t xml:space="preserve">个月，多数更短。V2</w:t>
      </w:r>
      <w:r>
        <w:t xml:space="preserve"> </w:t>
      </w:r>
      <w:r>
        <w:rPr>
          <w:rFonts w:hint="eastAsia"/>
        </w:rPr>
        <w:t xml:space="preserve">因此增加前者的真实训练与诊断，同时仍把</w:t>
      </w:r>
      <w:r>
        <w:t xml:space="preserve"> TFT </w:t>
      </w:r>
      <w:r>
        <w:rPr>
          <w:rFonts w:hint="eastAsia"/>
        </w:rPr>
        <w:t xml:space="preserve">留到更长面板。</w:t>
      </w:r>
    </w:p>
    <w:bookmarkEnd w:id="102"/>
    <w:bookmarkStart w:id="103" w:name="管理建议"/>
    <w:p>
      <w:pPr>
        <w:pStyle w:val="Heading2"/>
      </w:pPr>
      <w:r>
        <w:t xml:space="preserve">6.7 </w:t>
      </w:r>
      <w:r>
        <w:rPr>
          <w:rFonts w:hint="eastAsia"/>
        </w:rPr>
        <w:t xml:space="preserve">管理建议</w:t>
      </w:r>
    </w:p>
    <w:p>
      <w:pPr>
        <w:pStyle w:val="FirstParagraph"/>
      </w:pPr>
      <w:r>
        <w:rPr>
          <w:rFonts w:hint="eastAsia"/>
        </w:rPr>
        <w:t xml:space="preserve">第一，在指标平台记录每个字段的数据口径、粒度、证据等级、模型版本和最近更新时间。第二，把严格确认、稳定候选和业务诊断设置为不同元数据标签。第三，每季度或每获得一个足够长的新时间窗后滚动重跑。第四，对金额和订单类指标保留自动对账检查。第五，对希望解释为因果的变量建立实验排期。第六，将分析代码、环境版本和结果摘要与看板版本绑定，确保后续复核。</w:t>
      </w:r>
    </w:p>
    <w:bookmarkEnd w:id="103"/>
    <w:bookmarkEnd w:id="104"/>
    <w:bookmarkStart w:id="110" w:name="第7章-结论与展望"/>
    <w:p>
      <w:pPr>
        <w:pStyle w:val="Heading1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结论与展望</w:t>
      </w:r>
    </w:p>
    <w:bookmarkStart w:id="105" w:name="主要结论"/>
    <w:p>
      <w:pPr>
        <w:pStyle w:val="Heading2"/>
      </w:pPr>
      <w:r>
        <w:t xml:space="preserve">7.1 </w:t>
      </w:r>
      <w:r>
        <w:rPr>
          <w:rFonts w:hint="eastAsia"/>
        </w:rPr>
        <w:t xml:space="preserve">主要结论</w:t>
      </w:r>
    </w:p>
    <w:p>
      <w:pPr>
        <w:pStyle w:val="FirstParagraph"/>
      </w:pPr>
      <w:r>
        <w:rPr>
          <w:rFonts w:hint="eastAsia"/>
        </w:rPr>
        <w:t xml:space="preserve">本文使用</w:t>
      </w:r>
      <w:r>
        <w:t xml:space="preserve"> Olist </w:t>
      </w:r>
      <w:r>
        <w:rPr>
          <w:rFonts w:hint="eastAsia"/>
        </w:rPr>
        <w:t xml:space="preserve">全量公开数据完成从原始表审计、自然粒度聚合、卖家-月面板、Model-X</w:t>
      </w:r>
      <w:r>
        <w:t xml:space="preserve"> Knockoff、e-value </w:t>
      </w:r>
      <w:r>
        <w:rPr>
          <w:rFonts w:hint="eastAsia"/>
        </w:rPr>
        <w:t xml:space="preserve">去随机化、AI</w:t>
      </w:r>
      <w:r>
        <w:t xml:space="preserve"> </w:t>
      </w:r>
      <w:r>
        <w:rPr>
          <w:rFonts w:hint="eastAsia"/>
        </w:rPr>
        <w:t xml:space="preserve">预测、SHAP、固定效应到论文生成的完整研究流程。主面板包含</w:t>
      </w:r>
      <w:r>
        <w:t xml:space="preserve"> 14,677 </w:t>
      </w:r>
      <w:r>
        <w:rPr>
          <w:rFonts w:hint="eastAsia"/>
        </w:rPr>
        <w:t xml:space="preserve">个卖家-月、2,793</w:t>
      </w:r>
      <w:r>
        <w:t xml:space="preserve"> </w:t>
      </w:r>
      <w:r>
        <w:rPr>
          <w:rFonts w:hint="eastAsia"/>
        </w:rPr>
        <w:t xml:space="preserve">个卖家和</w:t>
      </w:r>
      <w:r>
        <w:t xml:space="preserve"> 19 </w:t>
      </w:r>
      <w:r>
        <w:rPr>
          <w:rFonts w:hint="eastAsia"/>
        </w:rPr>
        <w:t xml:space="preserve">个月，GMV</w:t>
      </w:r>
      <w:r>
        <w:t xml:space="preserve"> </w:t>
      </w:r>
      <w:r>
        <w:rPr>
          <w:rFonts w:hint="eastAsia"/>
        </w:rPr>
        <w:t xml:space="preserve">合计</w:t>
      </w:r>
      <w:r>
        <w:t xml:space="preserve"> 12.342 </w:t>
      </w:r>
      <w:r>
        <w:rPr>
          <w:rFonts w:hint="eastAsia"/>
        </w:rPr>
        <w:t xml:space="preserve">百万雷亚尔。主目标采用次月对数</w:t>
      </w:r>
      <w:r>
        <w:t xml:space="preserve"> </w:t>
      </w:r>
      <w:r>
        <w:rPr>
          <w:rFonts w:hint="eastAsia"/>
        </w:rPr>
        <w:t xml:space="preserve">GMV，避免同月定义泄漏。</w:t>
      </w:r>
    </w:p>
    <w:p>
      <w:pPr>
        <w:pStyle w:val="BodyText"/>
      </w:pPr>
      <w:r>
        <w:rPr>
          <w:rFonts w:hint="eastAsia"/>
        </w:rPr>
        <w:t xml:space="preserve">生成诊断显示，随机化秩高斯</w:t>
      </w:r>
      <w:r>
        <w:t xml:space="preserve"> Copula </w:t>
      </w:r>
      <w:r>
        <w:rPr>
          <w:rFonts w:hint="eastAsia"/>
        </w:rPr>
        <w:t xml:space="preserve">将平均边际</w:t>
      </w:r>
      <w:r>
        <w:t xml:space="preserve"> KS </w:t>
      </w:r>
      <w:r>
        <w:rPr>
          <w:rFonts w:hint="eastAsia"/>
        </w:rPr>
        <w:t xml:space="preserve">从原始高斯的</w:t>
      </w:r>
      <w:r>
        <w:t xml:space="preserve"> 0.200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0.013。在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、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下，主分析严格入选</w:t>
      </w:r>
      <w:r>
        <w:t xml:space="preserve"> 14 </w:t>
      </w:r>
      <w:r>
        <w:rPr>
          <w:rFonts w:hint="eastAsia"/>
        </w:rPr>
        <w:t xml:space="preserve">项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。其中与</w:t>
      </w:r>
      <w:r>
        <w:t xml:space="preserve"> SHAP </w:t>
      </w:r>
      <w:r>
        <w:rPr>
          <w:rFonts w:hint="eastAsia"/>
        </w:rPr>
        <w:t xml:space="preserve">前十重叠的一级候选为成交订单数、平均商品价格、独立顾客数、买家州数量、平均审核至承运天数、平均运费、平均预计提前送达天数、平均商品标题长度、卖家所在州频率、平均商品描述长度，其余严格项目可作为二级诊断。时间外最佳模型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2.388，较朴素基线下降</w:t>
      </w:r>
      <w:r>
        <w:t xml:space="preserve"> 17.5%。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的深度生成器经过</w:t>
      </w:r>
      <w:r>
        <w:t xml:space="preserve"> 90 </w:t>
      </w:r>
      <w:r>
        <w:rPr>
          <w:rFonts w:hint="eastAsia"/>
        </w:rPr>
        <w:t xml:space="preserve">轮训练和经验边际校准后，平均</w:t>
      </w:r>
      <w:r>
        <w:t xml:space="preserve"> KS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0.016，但</w:t>
      </w:r>
      <w:r>
        <w:t xml:space="preserve"> swap </w:t>
      </w:r>
      <w:r>
        <w:rPr>
          <w:rFonts w:hint="eastAsia"/>
        </w:rPr>
        <w:t xml:space="preserve">分类器</w:t>
      </w:r>
      <w:r>
        <w:t xml:space="preserve"> AUC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0.922，最终未通过联合诊断，故没有改变</w:t>
      </w:r>
      <w:r>
        <w:t xml:space="preserve"> V1 </w:t>
      </w:r>
      <w:r>
        <w:rPr>
          <w:rFonts w:hint="eastAsia"/>
        </w:rPr>
        <w:t xml:space="preserve">的确认性集合。配对竞争</w:t>
      </w:r>
      <w:r>
        <w:t xml:space="preserve"> MLP </w:t>
      </w:r>
      <w:r>
        <w:rPr>
          <w:rFonts w:hint="eastAsia"/>
        </w:rPr>
        <w:t xml:space="preserve">的反对称性误差为</w:t>
      </w:r>
      <w:r>
        <w:t xml:space="preserve"> </w:t>
      </w:r>
      <w:r>
        <w:rPr>
          <w:rFonts w:hint="eastAsia"/>
        </w:rPr>
        <w:t xml:space="preserve">0.000e+00，其非线性结果作为稳健性补充。残差表格</w:t>
      </w:r>
      <w:r>
        <w:t xml:space="preserve"> MLP </w:t>
      </w:r>
      <w:r>
        <w:rPr>
          <w:rFonts w:hint="eastAsia"/>
        </w:rPr>
        <w:t xml:space="preserve">的时间外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2.414，较</w:t>
      </w:r>
      <w:r>
        <w:t xml:space="preserve"> XGBoost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1.1%，未形成预测增益。</w:t>
      </w:r>
    </w:p>
    <w:bookmarkEnd w:id="105"/>
    <w:bookmarkStart w:id="106" w:name="理论启示"/>
    <w:p>
      <w:pPr>
        <w:pStyle w:val="Heading2"/>
      </w:pPr>
      <w:r>
        <w:t xml:space="preserve">7.2 </w:t>
      </w:r>
      <w:r>
        <w:rPr>
          <w:rFonts w:hint="eastAsia"/>
        </w:rPr>
        <w:t xml:space="preserve">理论启示</w:t>
      </w:r>
    </w:p>
    <w:p>
      <w:pPr>
        <w:pStyle w:val="FirstParagraph"/>
      </w:pPr>
      <w:r>
        <w:rPr>
          <w:rFonts w:hint="eastAsia"/>
        </w:rPr>
        <w:t xml:space="preserve">第一，变量重要性排序与受控发现是不同问题。第二，深度生成器的边际拟合、二阶矩和联合交换性必须分开检验，任何单一好指标都不足以授予</w:t>
      </w:r>
      <w:r>
        <w:t xml:space="preserve"> FDR </w:t>
      </w:r>
      <w:r>
        <w:rPr>
          <w:rFonts w:hint="eastAsia"/>
        </w:rPr>
        <w:t xml:space="preserve">解释。第三，统计量反对称性应通过结构约束与数值测试共同验证。第四，去随机化方法中的单轮水平与最终水平应分开设置，固定</w:t>
      </w:r>
      <w:r>
        <w:t xml:space="preserve"> e-value </w:t>
      </w:r>
      <w:r>
        <w:rPr>
          <w:rFonts w:hint="eastAsia"/>
        </w:rPr>
        <w:t xml:space="preserve">后可透明展示事后阈值路径。第五，低维稀疏设计下</w:t>
      </w:r>
      <w:r>
        <w:t xml:space="preserve"> Knockoff+ </w:t>
      </w:r>
      <w:r>
        <w:rPr>
          <w:rFonts w:hint="eastAsia"/>
        </w:rPr>
        <w:t xml:space="preserve">的离散门槛不可忽略。</w:t>
      </w:r>
    </w:p>
    <w:bookmarkEnd w:id="106"/>
    <w:bookmarkStart w:id="107" w:name="实践启示"/>
    <w:p>
      <w:pPr>
        <w:pStyle w:val="Heading2"/>
      </w:pPr>
      <w:r>
        <w:t xml:space="preserve">7.3 </w:t>
      </w:r>
      <w:r>
        <w:rPr>
          <w:rFonts w:hint="eastAsia"/>
        </w:rPr>
        <w:t xml:space="preserve">实践启示</w:t>
      </w:r>
    </w:p>
    <w:p>
      <w:pPr>
        <w:pStyle w:val="FirstParagraph"/>
      </w:pPr>
      <w:r>
        <w:rPr>
          <w:rFonts w:hint="eastAsia"/>
        </w:rPr>
        <w:t xml:space="preserve">电商看板不应无限增加字段，而应建立“候选、严格确认、稳定监控、专题诊断、退出”的生命周期。交易规模、价格、履约和市场覆盖是当前数据中最主要的前瞻信息来源，但展示时需要按模块合并相关代理。任何可行动建议都应在预测筛选后进入实验验证。</w:t>
      </w:r>
    </w:p>
    <w:bookmarkEnd w:id="107"/>
    <w:bookmarkStart w:id="108" w:name="局限性"/>
    <w:p>
      <w:pPr>
        <w:pStyle w:val="Heading2"/>
      </w:pPr>
      <w:r>
        <w:t xml:space="preserve">7.4 </w:t>
      </w:r>
      <w:r>
        <w:rPr>
          <w:rFonts w:hint="eastAsia"/>
        </w:rPr>
        <w:t xml:space="preserve">局限性</w:t>
      </w:r>
    </w:p>
    <w:p>
      <w:pPr>
        <w:pStyle w:val="FirstParagraph"/>
      </w:pPr>
      <w:r>
        <w:rPr>
          <w:rFonts w:hint="eastAsia"/>
        </w:rPr>
        <w:t xml:space="preserve">第一，公开数据缺少曝光、点击、广告、库存、佣金、促销和竞争等关键时变因素，条件独立结论只相对于已观测候选集成立。第二，卖家-月行存在组内相关，标准</w:t>
      </w:r>
      <w:r>
        <w:t xml:space="preserve"> Model-X </w:t>
      </w:r>
      <w:r>
        <w:rPr>
          <w:rFonts w:hint="eastAsia"/>
        </w:rPr>
        <w:t xml:space="preserve">的独立样本条件为近似。第三，Copula</w:t>
      </w:r>
      <w:r>
        <w:t xml:space="preserve"> </w:t>
      </w:r>
      <w:r>
        <w:rPr>
          <w:rFonts w:hint="eastAsia"/>
        </w:rPr>
        <w:t xml:space="preserve">二阶</w:t>
      </w:r>
      <w:r>
        <w:t xml:space="preserve"> Knockoff </w:t>
      </w:r>
      <w:r>
        <w:rPr>
          <w:rFonts w:hint="eastAsia"/>
        </w:rPr>
        <w:t xml:space="preserve">不能保证刻画所有尾部和高阶依赖；深度生成器则明确未通过本研究的联合交换性门槛。第四，交换性诊断只能发现违背证据，不能证明分布完全正确；深度生成器验证子集参与早停，经验边际校准使用全体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，因此仍需外部样本复核。第五，样本只有</w:t>
      </w:r>
      <w:r>
        <w:t xml:space="preserve"> 19 </w:t>
      </w:r>
      <w:r>
        <w:rPr>
          <w:rFonts w:hint="eastAsia"/>
        </w:rPr>
        <w:t xml:space="preserve">个特征月份，限制了</w:t>
      </w:r>
      <w:r>
        <w:t xml:space="preserve"> TFT </w:t>
      </w:r>
      <w:r>
        <w:rPr>
          <w:rFonts w:hint="eastAsia"/>
        </w:rPr>
        <w:t xml:space="preserve">等长期时序模型。第六，配对</w:t>
      </w:r>
      <w:r>
        <w:t xml:space="preserve"> MLP </w:t>
      </w:r>
      <w:r>
        <w:rPr>
          <w:rFonts w:hint="eastAsia"/>
        </w:rPr>
        <w:t xml:space="preserve">的有限重复仍可能有优化波动。第七，固定效应和</w:t>
      </w:r>
      <w:r>
        <w:t xml:space="preserve"> SHAP </w:t>
      </w:r>
      <w:r>
        <w:rPr>
          <w:rFonts w:hint="eastAsia"/>
        </w:rPr>
        <w:t xml:space="preserve">都不能替代随机实验。</w:t>
      </w:r>
    </w:p>
    <w:bookmarkEnd w:id="108"/>
    <w:bookmarkStart w:id="109" w:name="后续研究"/>
    <w:p>
      <w:pPr>
        <w:pStyle w:val="Heading2"/>
      </w:pPr>
      <w:r>
        <w:t xml:space="preserve">7.5 </w:t>
      </w:r>
      <w:r>
        <w:rPr>
          <w:rFonts w:hint="eastAsia"/>
        </w:rPr>
        <w:t xml:space="preserve">后续研究</w:t>
      </w:r>
    </w:p>
    <w:p>
      <w:pPr>
        <w:pStyle w:val="FirstParagraph"/>
      </w:pPr>
      <w:r>
        <w:rPr>
          <w:rFonts w:hint="eastAsia"/>
        </w:rPr>
        <w:t xml:space="preserve">未来可从六方面扩展。第一，获得更长企业面板后使用滚动</w:t>
      </w:r>
      <w:r>
        <w:t xml:space="preserve"> Knockoff </w:t>
      </w:r>
      <w:r>
        <w:rPr>
          <w:rFonts w:hint="eastAsia"/>
        </w:rPr>
        <w:t xml:space="preserve">和在线</w:t>
      </w:r>
      <w:r>
        <w:t xml:space="preserve"> </w:t>
      </w:r>
      <w:r>
        <w:rPr>
          <w:rFonts w:hint="eastAsia"/>
        </w:rPr>
        <w:t xml:space="preserve">e-value。第二，采用</w:t>
      </w:r>
      <w:r>
        <w:t xml:space="preserve"> group knockoff </w:t>
      </w:r>
      <w:r>
        <w:rPr>
          <w:rFonts w:hint="eastAsia"/>
        </w:rPr>
        <w:t xml:space="preserve">减轻相关代理分摊。第三，将变量类型显式纳入生成器，以离散似然、条件</w:t>
      </w:r>
      <w:r>
        <w:t xml:space="preserve"> normalizing flow </w:t>
      </w:r>
      <w:r>
        <w:rPr>
          <w:rFonts w:hint="eastAsia"/>
        </w:rPr>
        <w:t xml:space="preserve">或</w:t>
      </w:r>
      <w:r>
        <w:t xml:space="preserve"> diffusion </w:t>
      </w:r>
      <w:r>
        <w:rPr>
          <w:rFonts w:hint="eastAsia"/>
        </w:rPr>
        <w:t xml:space="preserve">模型替代事后边际校准。第四，通过样本分割、交叉拟合和卖家簇级重采样评估面板相关下的稳健性。第五，在更长序列上比较</w:t>
      </w:r>
      <w:r>
        <w:t xml:space="preserve"> TFT、N-BEATS </w:t>
      </w:r>
      <w:r>
        <w:rPr>
          <w:rFonts w:hint="eastAsia"/>
        </w:rPr>
        <w:t xml:space="preserve">与序列树模型。第六，引入实验、工具变量、双重机器学习或因果森林，把预测信息转化为可干预效应。</w:t>
      </w:r>
    </w:p>
    <w:bookmarkEnd w:id="109"/>
    <w:bookmarkEnd w:id="110"/>
    <w:bookmarkStart w:id="111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Benjamini Y, Hochberg Y. Controlling the false discovery rate: a practical and powerful approach to multiple testing[J]. Journal of the Royal Statistical Society: Series B, 1995, 57(1): 289-300.</w:t>
      </w:r>
    </w:p>
    <w:p>
      <w:pPr>
        <w:pStyle w:val="BodyText"/>
      </w:pPr>
      <w:r>
        <w:t xml:space="preserve">[2] Barber R F, Candès E J. Controlling the false discovery rate via knockoffs[J]. The Annals of Statistics, 2015, 43(5): 2055-2085.</w:t>
      </w:r>
    </w:p>
    <w:p>
      <w:pPr>
        <w:pStyle w:val="BodyText"/>
      </w:pPr>
      <w:r>
        <w:t xml:space="preserve">[3] Candès E, Fan Y, Janson L, Lv J. Panning for gold: Model-X knockoffs for high-dimensional controlled variable selection[J]. Journal of the Royal Statistical Society: Series B, 2018, 80(3): 551-577.</w:t>
      </w:r>
    </w:p>
    <w:p>
      <w:pPr>
        <w:pStyle w:val="BodyText"/>
      </w:pPr>
      <w:r>
        <w:t xml:space="preserve">[4] Romano Y, Sesia M, Candès E. Deep knockoffs[J]. Journal of the American Statistical Association, 2020, 115(532): 1861-1872.</w:t>
      </w:r>
    </w:p>
    <w:p>
      <w:pPr>
        <w:pStyle w:val="BodyText"/>
      </w:pPr>
      <w:r>
        <w:t xml:space="preserve">[5] Ren Z, Barber R F. Derandomised knockoffs: leveraging e-values for false discovery rate control[J]. Journal of the Royal Statistical Society Series B, 2024, 86(1): 122-154.</w:t>
      </w:r>
    </w:p>
    <w:p>
      <w:pPr>
        <w:pStyle w:val="BodyText"/>
      </w:pPr>
      <w:r>
        <w:t xml:space="preserve">[6] Wang R, Ramdas A. False discovery rate control with e-values[J]. Journal of the Royal Statistical Society Series B, 2022, 84(3): 822-852.</w:t>
      </w:r>
    </w:p>
    <w:p>
      <w:pPr>
        <w:pStyle w:val="BodyText"/>
      </w:pPr>
      <w:r>
        <w:t xml:space="preserve">[7] Tibshirani R. Regression shrinkage and selection via the lasso[J]. Journal of the Royal Statistical Society: Series B, 1996, 58(1): 267-288.</w:t>
      </w:r>
    </w:p>
    <w:p>
      <w:pPr>
        <w:pStyle w:val="BodyText"/>
      </w:pPr>
      <w:r>
        <w:t xml:space="preserve">[8] Zou H, Hastie T. Regularization and variable selection via the elastic net[J]. Journal of the Royal Statistical Society: Series B, 2005, 67(2): 301-320.</w:t>
      </w:r>
    </w:p>
    <w:p>
      <w:pPr>
        <w:pStyle w:val="BodyText"/>
      </w:pPr>
      <w:r>
        <w:t xml:space="preserve">[9] Ledoit O, Wolf M. A well-conditioned estimator for large-dimensional covariance matrices[J]. Journal of Multivariate Analysis, 2004, 88(2): 365-411.</w:t>
      </w:r>
    </w:p>
    <w:p>
      <w:pPr>
        <w:pStyle w:val="BodyText"/>
      </w:pPr>
      <w:r>
        <w:t xml:space="preserve">[10] Spector A, Janson L. Powerful knockoffs via minimizing reconstructability[J]. The Annals of Statistics, 2022, 50(1): 252-276.</w:t>
      </w:r>
    </w:p>
    <w:p>
      <w:pPr>
        <w:pStyle w:val="BodyText"/>
      </w:pPr>
      <w:r>
        <w:t xml:space="preserve">[11] Breiman L. Random forests[J]. Machine Learning, 2001, 45: 5-32.</w:t>
      </w:r>
    </w:p>
    <w:p>
      <w:pPr>
        <w:pStyle w:val="BodyText"/>
      </w:pPr>
      <w:r>
        <w:t xml:space="preserve">[12] Friedman J H. Greedy function approximation: a gradient boosting machine[J]. The Annals of Statistics, 2001, 29(5): 1189-1232.</w:t>
      </w:r>
    </w:p>
    <w:p>
      <w:pPr>
        <w:pStyle w:val="BodyText"/>
      </w:pPr>
      <w:r>
        <w:t xml:space="preserve">[13] Chen T, Guestrin C. XGBoost: a scalable tree boosting system[C]//Proceedings of the 22nd ACM SIGKDD International Conference on Knowledge Discovery and Data Mining. 2016: 785-794.</w:t>
      </w:r>
    </w:p>
    <w:p>
      <w:pPr>
        <w:pStyle w:val="BodyText"/>
      </w:pPr>
      <w:r>
        <w:t xml:space="preserve">[14] Lundberg S M, Lee S I. A unified approach to interpreting model predictions[C]//Advances in Neural Information Processing Systems. 2017, 30.</w:t>
      </w:r>
    </w:p>
    <w:p>
      <w:pPr>
        <w:pStyle w:val="BodyText"/>
      </w:pPr>
      <w:r>
        <w:t xml:space="preserve">[15] Lim B, Arık S Ö, Loeff N, Pfister T. Temporal fusion transformers for interpretable multi-horizon time series forecasting[J]. International Journal of Forecasting, 2021, 37(4): 1748-1764.</w:t>
      </w:r>
    </w:p>
    <w:p>
      <w:pPr>
        <w:pStyle w:val="BodyText"/>
      </w:pPr>
      <w:r>
        <w:t xml:space="preserve">[16] Hastie T, Tibshirani R, Friedman J. The elements of statistical learning[M]. 2nd ed. New York: Springer, 2009.</w:t>
      </w:r>
    </w:p>
    <w:p>
      <w:pPr>
        <w:pStyle w:val="BodyText"/>
      </w:pPr>
      <w:r>
        <w:t xml:space="preserve">[17] Wooldridge J M. Econometric analysis of cross section and panel data[M]. 2nd ed. Cambridge, MA: MIT Press, 2010.</w:t>
      </w:r>
    </w:p>
    <w:p>
      <w:pPr>
        <w:pStyle w:val="BodyText"/>
      </w:pPr>
      <w:r>
        <w:t xml:space="preserve">[18] Arellano M. Computing robust standard errors for within-groups estimators[J]. Oxford Bulletin of Economics and Statistics, 1987, 49(4): 431-434.</w:t>
      </w:r>
    </w:p>
    <w:p>
      <w:pPr>
        <w:pStyle w:val="BodyText"/>
      </w:pPr>
      <w:r>
        <w:t xml:space="preserve">[19] Varian H R. Big data: new tricks for econometrics[J]. Journal of Economic Perspectives, 2014, 28(2): 3-28.</w:t>
      </w:r>
    </w:p>
    <w:p>
      <w:pPr>
        <w:pStyle w:val="BodyText"/>
      </w:pPr>
      <w:r>
        <w:t xml:space="preserve">[20] Mullainathan S, Spiess J. Machine learning: an applied econometric approach[J]. Journal of Economic Perspectives, 2017, 31(2): 87-106.</w:t>
      </w:r>
    </w:p>
    <w:p>
      <w:pPr>
        <w:pStyle w:val="BodyText"/>
      </w:pPr>
      <w:r>
        <w:t xml:space="preserve">[21] Molnar C. Interpretable machine learning[M/OL]. 2nd ed. 2022. https://christophm.github.io/interpretable-ml-book/.</w:t>
      </w:r>
    </w:p>
    <w:p>
      <w:pPr>
        <w:pStyle w:val="BodyText"/>
      </w:pPr>
      <w:r>
        <w:t xml:space="preserve">[22] Pedregosa F, Varoquaux G, Gramfort A, et al. Scikit-learn: machine learning in Python[J]. Journal of Machine Learning Research, 2011, 12: 2825-2830.</w:t>
      </w:r>
    </w:p>
    <w:p>
      <w:pPr>
        <w:pStyle w:val="BodyText"/>
      </w:pPr>
      <w:r>
        <w:t xml:space="preserve">[23] McKinney W. Data structures for statistical computing in Python[C]//Proceedings of the 9th Python in Science Conference. 2010: 56-61.</w:t>
      </w:r>
    </w:p>
    <w:p>
      <w:pPr>
        <w:pStyle w:val="BodyText"/>
      </w:pPr>
      <w:r>
        <w:t xml:space="preserve">[24] Harris C R, Millman K J, van der Walt S J, et al. Array programming with NumPy[J]. Nature, 2020, 585: 357-362.</w:t>
      </w:r>
    </w:p>
    <w:p>
      <w:pPr>
        <w:pStyle w:val="BodyText"/>
      </w:pPr>
      <w:r>
        <w:t xml:space="preserve">[25] Virtanen P, Gommers R, Oliphant T E, et al. SciPy 1.0: fundamental algorithms for scientific computing in Python[J]. Nature Methods, 2020, 17: 261-272.</w:t>
      </w:r>
    </w:p>
    <w:p>
      <w:pPr>
        <w:pStyle w:val="BodyText"/>
      </w:pPr>
      <w:r>
        <w:t xml:space="preserve">[26] Seabold S, Perktold J. Statsmodels: econometric and statistical modeling with Python[C]//Proceedings of the 9th Python in Science Conference. 2010: 92-96.</w:t>
      </w:r>
    </w:p>
    <w:p>
      <w:pPr>
        <w:pStyle w:val="BodyText"/>
      </w:pPr>
      <w:r>
        <w:t xml:space="preserve">[27] Olist. Brazilian E-Commerce Public Dataset by Olist[DB/OL]. Kaggle, 2018. https://www.kaggle.com/datasets/olistbr/brazilian-ecommerce.</w:t>
      </w:r>
    </w:p>
    <w:p>
      <w:pPr>
        <w:pStyle w:val="BodyText"/>
      </w:pPr>
      <w:r>
        <w:t xml:space="preserve">[28] Olist. Marketing Funnel by Olist[DB/OL]. Kaggle, 2018. https://www.kaggle.com/datasets/olistbr/marketing-funnel-olist.</w:t>
      </w:r>
    </w:p>
    <w:p>
      <w:pPr>
        <w:pStyle w:val="BodyText"/>
      </w:pPr>
      <w:r>
        <w:t xml:space="preserve">[29] Little R J A, Rubin D B. Statistical analysis with missing data[M]. 3rd ed. Hoboken: Wiley, 2019.</w:t>
      </w:r>
    </w:p>
    <w:p>
      <w:pPr>
        <w:pStyle w:val="BodyText"/>
      </w:pPr>
      <w:r>
        <w:t xml:space="preserve">[30] Hyndman R J, Athanasopoulos G. Forecasting: principles and practice[M/OL]. 3rd ed. Melbourne: OTexts, 2021.</w:t>
      </w:r>
    </w:p>
    <w:p>
      <w:pPr>
        <w:pStyle w:val="BodyText"/>
      </w:pPr>
      <w:r>
        <w:t xml:space="preserve">[31] Meinshausen N, Bühlmann P. Stability selection[J]. Journal of the Royal Statistical Society: Series B, 2010, 72(4): 417-473.</w:t>
      </w:r>
    </w:p>
    <w:p>
      <w:pPr>
        <w:pStyle w:val="BodyText"/>
      </w:pPr>
      <w:r>
        <w:t xml:space="preserve">[32] Vovk V, Wang R. E-values: calibration, combination and applications[J]. The Annals of Statistics, 2021, 49(3): 1736-1754.</w:t>
      </w:r>
    </w:p>
    <w:p>
      <w:pPr>
        <w:pStyle w:val="BodyText"/>
      </w:pPr>
      <w:r>
        <w:t xml:space="preserve">[33] Sudarshan M, Tansey W, Ranganath R. Deep direct likelihood knockoffs[C]//Advances in Neural Information Processing Systems. 2020, 33: 5036-5046.</w:t>
      </w:r>
    </w:p>
    <w:p>
      <w:pPr>
        <w:pStyle w:val="BodyText"/>
      </w:pPr>
      <w:r>
        <w:t xml:space="preserve">[34] Shen A, Yan Y, Zhao P. Deep dependency regularized knockoff for controlling false discovery rates[C]//International Conference on Learning Representations. 2024.</w:t>
      </w:r>
    </w:p>
    <w:p>
      <w:pPr>
        <w:pStyle w:val="BodyText"/>
      </w:pPr>
      <w:r>
        <w:t xml:space="preserve">[35] Zhu Z, Fan Y, Kong Y, Lv J, Sun F. DeepLINK: deep learning inference using knockoffs with applications to genomics[J]. Proceedings of the National Academy of Sciences, 2021, 118(36): e2104683118.</w:t>
      </w:r>
    </w:p>
    <w:p>
      <w:pPr>
        <w:pStyle w:val="BodyText"/>
      </w:pPr>
      <w:r>
        <w:t xml:space="preserve">[36] Hollmann N, Müller S, Purucker L, et al. Accurate predictions on small data with a tabular foundation model[J]. Nature, 2025, 637(8045): 319-326.</w:t>
      </w:r>
    </w:p>
    <w:p>
      <w:pPr>
        <w:pStyle w:val="BodyText"/>
      </w:pPr>
      <w:r>
        <w:t xml:space="preserve">[37] Borisov V, Leemann T, Seßler K, et al. Deep neural networks and tabular data: a survey[J]. IEEE Transactions on Neural Networks and Learning Systems, 2024, 35(6): 7499-7519.</w:t>
      </w:r>
    </w:p>
    <w:p>
      <w:pPr>
        <w:pStyle w:val="BodyText"/>
      </w:pPr>
      <w:r>
        <w:t xml:space="preserve">[38] Hansen L, Manzo M, Regier J. Normalizing flows for knockoff-free controlled feature selection[C]//Advances in Neural Information Processing Systems. 2022, 35.</w:t>
      </w:r>
    </w:p>
    <w:p>
      <w:pPr>
        <w:pStyle w:val="BodyText"/>
      </w:pPr>
      <w:r>
        <w:t xml:space="preserve">[39] Fischer L, Sechidis K. Choosing the nominal level post-hoc with knockoffs using e-values[EB/OL]. arXiv:2511.11166, 2025.</w:t>
      </w:r>
    </w:p>
    <w:p>
      <w:pPr>
        <w:pStyle w:val="BodyText"/>
      </w:pPr>
      <w:r>
        <w:t xml:space="preserve">[40] PyTorch Contributors. PyTorch 2.8 documentation[EB/OL]. 2025. https://pytorch.org/docs/2.8/.</w:t>
      </w:r>
    </w:p>
    <w:p>
      <w:pPr>
        <w:pStyle w:val="BodyText"/>
      </w:pPr>
      <w:r>
        <w:t xml:space="preserve">[41] Sawaya K. Provable FDR control for deep feature selection: deep MLPs and beyond[EB/OL]. arXiv:2512.04696, 2025.</w:t>
      </w:r>
    </w:p>
    <w:p>
      <w:pPr>
        <w:pStyle w:val="BodyText"/>
      </w:pPr>
      <w:r>
        <w:t xml:space="preserve">[42] Zou B J, Tian L. GRIP2: a robust and powerful deep knockoff method for feature selection[EB/OL]. arXiv:2602.00218, 2026.</w:t>
      </w:r>
    </w:p>
    <w:bookmarkEnd w:id="111"/>
    <w:bookmarkStart w:id="112" w:name="附录a-全部变量描述统计"/>
    <w:p>
      <w:pPr>
        <w:pStyle w:val="Heading1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全部变量描述统计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中文含义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缺失率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均值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标准差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中位数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avg_price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158.080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258.195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avg_freight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18.367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avg_product_weight_g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2,534.012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4,295.328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avg_product_length_cm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31.298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16.551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26.000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avg_product_height_cm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13.436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avg_product_width_cm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平均商品宽度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23.293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avg_product_photos_qty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1.592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avg_product_name_length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47.307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9.602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49.094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avg_product_description_length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841.506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631.332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670.500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avg_payment_installments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平均支付分期期数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3.126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2.282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avg_payment_sequential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credit_card_ratio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boleto_ratio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voucher_ratio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debit_card_ratio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avg_review_score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4.162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avg_delivery_days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12.748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8.174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avg_approval_days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avg_ship_days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3.431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avg_estimate_gap_days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11.982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12.076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item_count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order_count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12.948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category_count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unique_customer_count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buyer_state_diversity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2.959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dominant_customer_state_share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interstate_ratio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avg_distance_km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626.901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460.658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534.101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seller_state_frequency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marketing_origin_frequency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营销来源频率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has_marketing_deal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</w:tr>
    </w:tbl>
    <w:bookmarkEnd w:id="112"/>
    <w:bookmarkStart w:id="113" w:name="附录b-可复现环境与运行顺序"/>
    <w:p>
      <w:pPr>
        <w:pStyle w:val="Heading1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可复现环境与运行顺序</w:t>
      </w:r>
    </w:p>
    <w:p>
      <w:pPr>
        <w:pStyle w:val="FirstParagraph"/>
      </w:pPr>
      <w:r>
        <w:rPr>
          <w:rFonts w:hint="eastAsia"/>
        </w:rPr>
        <w:t xml:space="preserve">本研究固定随机种子为</w:t>
      </w:r>
      <w:r>
        <w:t xml:space="preserve"> </w:t>
      </w:r>
      <w:r>
        <w:rPr>
          <w:rFonts w:hint="eastAsia"/>
        </w:rPr>
        <w:t xml:space="preserve">20260823。主要软件版本为</w:t>
      </w:r>
      <w:r>
        <w:t xml:space="preserve"> Python 3.9.6、NumPy 2.0.2、pandas 2.3.3、SciPy 1.13.1、scikit-learn 1.6.1、statsmodels 0.14.6、XGBoost 2.1.4 </w:t>
      </w:r>
      <w:r>
        <w:rPr>
          <w:rFonts w:hint="eastAsia"/>
        </w:rPr>
        <w:t xml:space="preserve">和</w:t>
      </w:r>
      <w:r>
        <w:t xml:space="preserve"> PyTorch </w:t>
      </w:r>
      <w:r>
        <w:rPr>
          <w:rFonts w:hint="eastAsia"/>
        </w:rPr>
        <w:t xml:space="preserve">2.8.0。处理后面板</w:t>
      </w:r>
      <w:r>
        <w:t xml:space="preserve"> SHA-256 </w:t>
      </w:r>
      <w:r>
        <w:rPr>
          <w:rFonts w:hint="eastAsia"/>
        </w:rPr>
        <w:t xml:space="preserve">为：</w:t>
      </w:r>
    </w:p>
    <w:p>
      <w:pPr>
        <w:pStyle w:val="BodyText"/>
      </w:pPr>
      <w:r>
        <w:rPr>
          <w:rStyle w:val="VerbatimChar"/>
        </w:rPr>
        <w:t xml:space="preserve">7212bf462a8b23ba6455bed5fe7354481b43d3e3a0f633a13ced1a97c3046a1e</w:t>
      </w:r>
    </w:p>
    <w:p>
      <w:pPr>
        <w:pStyle w:val="BodyText"/>
      </w:pPr>
      <w:r>
        <w:rPr>
          <w:rFonts w:hint="eastAsia"/>
        </w:rPr>
        <w:t xml:space="preserve">在项目根目录依次执行：</w:t>
      </w:r>
    </w:p>
    <w:p>
      <w:pPr>
        <w:pStyle w:val="SourceCode"/>
      </w:pP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论文/v1/code/build_panel.py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论文/v1/code/run_analysis.py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论文/v2/code/run_deep_analysis.py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论文/v2/code/generate_v2_thesis.py</w:t>
      </w:r>
    </w:p>
    <w:p>
      <w:pPr>
        <w:pStyle w:val="FirstParagraph"/>
      </w:pPr>
      <w:r>
        <w:rPr>
          <w:rFonts w:hint="eastAsia"/>
        </w:rPr>
        <w:t xml:space="preserve">第一条命令读取全量原始</w:t>
      </w:r>
      <w:r>
        <w:t xml:space="preserve"> </w:t>
      </w:r>
      <w:r>
        <w:rPr>
          <w:rFonts w:hint="eastAsia"/>
        </w:rPr>
        <w:t xml:space="preserve">CSV、构造面板并完成</w:t>
      </w:r>
      <w:r>
        <w:t xml:space="preserve"> GMV </w:t>
      </w:r>
      <w:r>
        <w:rPr>
          <w:rFonts w:hint="eastAsia"/>
        </w:rPr>
        <w:t xml:space="preserve">对账；第二条命令运行</w:t>
      </w:r>
      <w:r>
        <w:t xml:space="preserve"> V1 </w:t>
      </w:r>
      <w:r>
        <w:rPr>
          <w:rFonts w:hint="eastAsia"/>
        </w:rPr>
        <w:t xml:space="preserve">全部统计基线；第三条命令运行</w:t>
      </w:r>
      <w:r>
        <w:t xml:space="preserve"> V2 </w:t>
      </w:r>
      <w:r>
        <w:rPr>
          <w:rFonts w:hint="eastAsia"/>
        </w:rPr>
        <w:t xml:space="preserve">深度生成、诊断、配对</w:t>
      </w:r>
      <w:r>
        <w:t xml:space="preserve"> MLP </w:t>
      </w:r>
      <w:r>
        <w:rPr>
          <w:rFonts w:hint="eastAsia"/>
        </w:rPr>
        <w:t xml:space="preserve">与残差</w:t>
      </w:r>
      <w:r>
        <w:t xml:space="preserve"> </w:t>
      </w:r>
      <w:r>
        <w:rPr>
          <w:rFonts w:hint="eastAsia"/>
        </w:rPr>
        <w:t xml:space="preserve">MLP；第四条命令从机器可读结果生成</w:t>
      </w:r>
      <w:r>
        <w:t xml:space="preserve"> V2 Markdown、DOCX、HTML </w:t>
      </w:r>
      <w:r>
        <w:rPr>
          <w:rFonts w:hint="eastAsia"/>
        </w:rPr>
        <w:t xml:space="preserve">和</w:t>
      </w:r>
      <w:r>
        <w:t xml:space="preserve"> PDF。V1 </w:t>
      </w:r>
      <w:r>
        <w:rPr>
          <w:rFonts w:hint="eastAsia"/>
        </w:rPr>
        <w:t xml:space="preserve">每次</w:t>
      </w:r>
      <w:r>
        <w:t xml:space="preserve"> Knockoff </w:t>
      </w:r>
      <w:r>
        <w:rPr>
          <w:rFonts w:hint="eastAsia"/>
        </w:rPr>
        <w:t xml:space="preserve">的</w:t>
      </w:r>
      <w:r>
        <w:t xml:space="preserve"> W </w:t>
      </w:r>
      <w:r>
        <w:rPr>
          <w:rFonts w:hint="eastAsia"/>
        </w:rPr>
        <w:t xml:space="preserve">保存在</w:t>
      </w:r>
      <w:r>
        <w:t xml:space="preserve"> </w:t>
      </w:r>
      <w:r>
        <w:rPr>
          <w:rStyle w:val="VerbatimChar"/>
          <w:rFonts w:hint="eastAsia"/>
        </w:rPr>
        <w:t xml:space="preserve">论文/v1/results/knockoff_runs</w:t>
      </w:r>
      <w:r>
        <w:rPr>
          <w:rFonts w:hint="eastAsia"/>
        </w:rPr>
        <w:t xml:space="preserve">，V2</w:t>
      </w:r>
      <w:r>
        <w:t xml:space="preserve"> </w:t>
      </w:r>
      <w:r>
        <w:rPr>
          <w:rFonts w:hint="eastAsia"/>
        </w:rPr>
        <w:t xml:space="preserve">逐轮结果、模型和日志分别保存在</w:t>
      </w:r>
      <w:r>
        <w:t xml:space="preserve"> </w:t>
      </w:r>
      <w:r>
        <w:rPr>
          <w:rStyle w:val="VerbatimChar"/>
          <w:rFonts w:hint="eastAsia"/>
        </w:rPr>
        <w:t xml:space="preserve">论文/v2/results</w:t>
      </w:r>
      <w:r>
        <w:t xml:space="preserve">、</w:t>
      </w:r>
      <w:r>
        <w:rPr>
          <w:rStyle w:val="VerbatimChar"/>
        </w:rPr>
        <w:t xml:space="preserve">models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logs</w:t>
      </w:r>
      <w:r>
        <w:t xml:space="preserve">。</w:t>
      </w:r>
    </w:p>
    <w:bookmarkEnd w:id="113"/>
    <w:bookmarkStart w:id="114" w:name="附录c-核心算法伪代码"/>
    <w:p>
      <w:pPr>
        <w:pStyle w:val="Heading1"/>
      </w:pPr>
      <w:r>
        <w:rPr>
          <w:rFonts w:hint="eastAsia"/>
        </w:rPr>
        <w:t xml:space="preserve">附录C</w:t>
      </w:r>
      <w:r>
        <w:t xml:space="preserve"> </w:t>
      </w:r>
      <w:r>
        <w:rPr>
          <w:rFonts w:hint="eastAsia"/>
        </w:rPr>
        <w:t xml:space="preserve">核心算法伪代码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输入：卖家-月特征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X，次月对数</w:t>
      </w:r>
      <w:r>
        <w:rPr>
          <w:rStyle w:val="VerbatimChar"/>
        </w:rPr>
        <w:t xml:space="preserve"> GMV </w:t>
      </w:r>
      <w:r>
        <w:rPr>
          <w:rStyle w:val="VerbatimChar"/>
          <w:rFonts w:hint="eastAsia"/>
        </w:rPr>
        <w:t xml:space="preserve">y，最终水平</w:t>
      </w:r>
      <w:r>
        <w:rPr>
          <w:rStyle w:val="VerbatimChar"/>
        </w:rPr>
        <w:t xml:space="preserve"> alpha_eBH</w:t>
      </w:r>
      <w:r>
        <w:br/>
      </w:r>
      <w:r>
        <w:rPr>
          <w:rStyle w:val="VerbatimChar"/>
          <w:rFonts w:hint="eastAsia"/>
        </w:rPr>
        <w:t xml:space="preserve">设置：alpha_kn</w:t>
      </w:r>
      <w:r>
        <w:rPr>
          <w:rStyle w:val="VerbatimChar"/>
        </w:rPr>
        <w:t xml:space="preserve"> = alpha_eBH / </w:t>
      </w:r>
      <w:r>
        <w:rPr>
          <w:rStyle w:val="VerbatimChar"/>
          <w:rFonts w:hint="eastAsia"/>
        </w:rPr>
        <w:t xml:space="preserve">2，重复次数</w:t>
      </w:r>
      <w:r>
        <w:rPr>
          <w:rStyle w:val="VerbatimChar"/>
        </w:rPr>
        <w:t xml:space="preserve"> M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缩尾、插补、偏态变换并执行随机化秩高斯映射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Ledoit-Wolf </w:t>
      </w:r>
      <w:r>
        <w:rPr>
          <w:rStyle w:val="VerbatimChar"/>
          <w:rFonts w:hint="eastAsia"/>
        </w:rPr>
        <w:t xml:space="preserve">估计协方差，以</w:t>
      </w:r>
      <w:r>
        <w:rPr>
          <w:rStyle w:val="VerbatimChar"/>
        </w:rPr>
        <w:t xml:space="preserve"> MVR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Knockoff </w:t>
      </w:r>
      <w:r>
        <w:rPr>
          <w:rStyle w:val="VerbatimChar"/>
          <w:rFonts w:hint="eastAsia"/>
        </w:rPr>
        <w:t xml:space="preserve">采样器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m = </w:t>
      </w:r>
      <w:r>
        <w:rPr>
          <w:rStyle w:val="VerbatimChar"/>
          <w:rFonts w:hint="eastAsia"/>
        </w:rPr>
        <w:t xml:space="preserve">1,...,M：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重新生成</w:t>
      </w:r>
      <w:r>
        <w:rPr>
          <w:rStyle w:val="VerbatimChar"/>
        </w:rPr>
        <w:t xml:space="preserve"> X_tilde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[X, X_tilde] </w:t>
      </w:r>
      <w:r>
        <w:rPr>
          <w:rStyle w:val="VerbatimChar"/>
          <w:rFonts w:hint="eastAsia"/>
        </w:rPr>
        <w:t xml:space="preserve">上拟合</w:t>
      </w:r>
      <w:r>
        <w:rPr>
          <w:rStyle w:val="VerbatimChar"/>
        </w:rPr>
        <w:t xml:space="preserve"> Lasso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XGBoost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 xml:space="preserve">计算每对变量的反对称统计量</w:t>
      </w:r>
      <w:r>
        <w:rPr>
          <w:rStyle w:val="VerbatimChar"/>
        </w:rPr>
        <w:t xml:space="preserve"> W</w:t>
      </w:r>
      <w:r>
        <w:br/>
      </w:r>
      <w:r>
        <w:rPr>
          <w:rStyle w:val="VerbatimChar"/>
        </w:rPr>
        <w:t xml:space="preserve">   d.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alpha_kn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Knockoff+ </w:t>
      </w:r>
      <w:r>
        <w:rPr>
          <w:rStyle w:val="VerbatimChar"/>
          <w:rFonts w:hint="eastAsia"/>
        </w:rPr>
        <w:t xml:space="preserve">阈值</w:t>
      </w:r>
      <w:r>
        <w:br/>
      </w:r>
      <w:r>
        <w:rPr>
          <w:rStyle w:val="VerbatimChar"/>
        </w:rPr>
        <w:t xml:space="preserve">   e. </w:t>
      </w:r>
      <w:r>
        <w:rPr>
          <w:rStyle w:val="VerbatimChar"/>
          <w:rFonts w:hint="eastAsia"/>
        </w:rPr>
        <w:t xml:space="preserve">把入选结果转换为</w:t>
      </w:r>
      <w:r>
        <w:rPr>
          <w:rStyle w:val="VerbatimChar"/>
        </w:rPr>
        <w:t xml:space="preserve"> e-value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对每个变量平均</w:t>
      </w:r>
      <w:r>
        <w:rPr>
          <w:rStyle w:val="VerbatimChar"/>
        </w:rPr>
        <w:t xml:space="preserve"> M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e-value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alpha_eBH </w:t>
      </w:r>
      <w:r>
        <w:rPr>
          <w:rStyle w:val="VerbatimChar"/>
          <w:rFonts w:hint="eastAsia"/>
        </w:rPr>
        <w:t xml:space="preserve">下实施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e-BH，输出严格集合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同时输出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W、单轮入选频率、生成诊断和随机种子</w:t>
      </w:r>
    </w:p>
    <w:bookmarkEnd w:id="114"/>
    <w:bookmarkStart w:id="115" w:name="附录d-v2深度实验可复现摘要"/>
    <w:p>
      <w:pPr>
        <w:pStyle w:val="Heading1"/>
      </w:pPr>
      <w:r>
        <w:rPr>
          <w:rFonts w:hint="eastAsia"/>
        </w:rPr>
        <w:t xml:space="preserve">附录D</w:t>
      </w:r>
      <w:r>
        <w:t xml:space="preserve"> </w:t>
      </w:r>
      <w:r>
        <w:rPr>
          <w:rFonts w:hint="eastAsia"/>
        </w:rPr>
        <w:t xml:space="preserve">V2深度实验可复现摘要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项目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记录值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面板样本量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候选维度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随机种子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20260823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计算设备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mps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PyTorch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2.8.0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深度生成重复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配对MLP重复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生成器诊断结论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未通过预设联合交换性诊断，不作FDR声明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反对称性测试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面板SHA-256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7212bf462a8b23ba6455bed5fe7354481b43d3e3a0f633a13ced1a97c3046a1e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深度生成器和深度重要性分支均固定随机种子；正式生成器</w:t>
      </w:r>
      <w:r>
        <w:t xml:space="preserve"> checkpoint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models/deep_knockoff_generator.pt</w:t>
      </w:r>
      <w:r>
        <w:rPr>
          <w:rFonts w:hint="eastAsia"/>
        </w:rPr>
        <w:t xml:space="preserve">。深度生成分支的</w:t>
      </w:r>
      <w:r>
        <w:t xml:space="preserve"> Lasso </w:t>
      </w:r>
      <w:r>
        <w:rPr>
          <w:rFonts w:hint="eastAsia"/>
        </w:rPr>
        <w:t xml:space="preserve">惩罚系数固定为</w:t>
      </w:r>
      <w:r>
        <w:t xml:space="preserve"> V1 </w:t>
      </w:r>
      <w:r>
        <w:rPr>
          <w:rFonts w:hint="eastAsia"/>
        </w:rPr>
        <w:t xml:space="preserve">主分析的</w:t>
      </w:r>
      <w:r>
        <w:t xml:space="preserve"> </w:t>
      </w:r>
      <w:r>
        <w:rPr>
          <w:rFonts w:hint="eastAsia"/>
        </w:rPr>
        <w:t xml:space="preserve">0.004374305300，不在</w:t>
      </w:r>
      <w:r>
        <w:t xml:space="preserve"> V2 </w:t>
      </w:r>
      <w:r>
        <w:rPr>
          <w:rFonts w:hint="eastAsia"/>
        </w:rPr>
        <w:t xml:space="preserve">上重新调优。预设诊断判定、软件版本、面板哈希和反对称性结果同时保存在</w:t>
      </w:r>
      <w:r>
        <w:t xml:space="preserve"> </w:t>
      </w:r>
      <w:r>
        <w:rPr>
          <w:rStyle w:val="VerbatimChar"/>
        </w:rPr>
        <w:t xml:space="preserve">results/v2_reproducibility.json</w:t>
      </w:r>
      <w:r>
        <w:t xml:space="preserve">。</w:t>
      </w:r>
    </w:p>
    <w:bookmarkEnd w:id="115"/>
    <w:bookmarkStart w:id="116" w:name="附录e-v2提交前检查清单"/>
    <w:p>
      <w:pPr>
        <w:pStyle w:val="Heading1"/>
      </w:pPr>
      <w:r>
        <w:rPr>
          <w:rFonts w:hint="eastAsia"/>
        </w:rPr>
        <w:t xml:space="preserve">附录E</w:t>
      </w:r>
      <w:r>
        <w:t xml:space="preserve"> </w:t>
      </w:r>
      <w:r>
        <w:rPr>
          <w:rFonts w:hint="eastAsia"/>
        </w:rPr>
        <w:t xml:space="preserve">v2提交前检查清单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将封面的学校、学院、专业、姓名、学号和导师替换为真实信息。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按学校最新模板补充原创性声明、授权书、分类号、密级和答辩日期。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由作者逐项核对参考文献原文、DOI、页码和学校要求的</w:t>
      </w:r>
      <w:r>
        <w:t xml:space="preserve"> GB/T 7714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根据学校规定披露</w:t>
      </w:r>
      <w:r>
        <w:t xml:space="preserve"> AI </w:t>
      </w:r>
      <w:r>
        <w:rPr>
          <w:rFonts w:hint="eastAsia"/>
        </w:rPr>
        <w:t xml:space="preserve">辅助范围，并由作者完成最终学术责任确认。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确认盲审版删除姓名、导师、致谢、项目来源和其他身份信息。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中更新目录、公式编号、图表题注和交叉引用域。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由导师确认标题、FDR</w:t>
      </w:r>
      <w:r>
        <w:t xml:space="preserve"> </w:t>
      </w:r>
      <w:r>
        <w:rPr>
          <w:rFonts w:hint="eastAsia"/>
        </w:rPr>
        <w:t xml:space="preserve">水平、预测而非因果的表述及业务建议边界。</w:t>
      </w:r>
    </w:p>
    <w:bookmarkEnd w:id="116"/>
    <w:sectPr w:rsidR="00FC693F" w:rsidRPr="0006063C" w:rsidSect="00034616">
      <w:footerReference w:type="default" r:id="rId9"/>
      <w:pgSz w:h="16838" w:w="11906"/>
      <w:pgMar w:bottom="1417" w:footer="850" w:gutter="0" w:header="850" w:left="1701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360" w:lineRule="auto"/>
      <w:ind w:firstLine="480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240"/>
      <w:ind w:firstLine="0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cstheme="majorBidi" w:eastAsia="黑体" w:eastAsiaTheme="majorEastAsia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eastAsia="宋体"/>
      <w:b/>
      <w:bCs/>
      <w:color w:themeColor="accent1" w:val="4F81BD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ind w:firstLine="0"/>
      <w:jc w:val="center"/>
    </w:pPr>
    <w:rPr>
      <w:rFonts w:ascii="Times New Roman" w:eastAsia="宋体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8" Type="http://schemas.openxmlformats.org/officeDocument/2006/relationships/image" Target="media/rId68.png"/><Relationship Id="rId75" Type="http://schemas.openxmlformats.org/officeDocument/2006/relationships/image" Target="media/rId75.png"/><Relationship Id="rId71" Type="http://schemas.openxmlformats.org/officeDocument/2006/relationships/image" Target="media/rId71.png"/><Relationship Id="rId88" Type="http://schemas.openxmlformats.org/officeDocument/2006/relationships/image" Target="media/rId88.png"/><Relationship Id="rId81" Type="http://schemas.openxmlformats.org/officeDocument/2006/relationships/image" Target="media/rId81.png"/><Relationship Id="rId91" Type="http://schemas.openxmlformats.org/officeDocument/2006/relationships/image" Target="media/rId91.png"/><Relationship Id="rId84" Type="http://schemas.openxmlformats.org/officeDocument/2006/relationships/image" Target="media/rId8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面向电商GMV监控的可控错误发现维度选择研究（v2）</dc:title>
  <dc:creator/>
  <dc:language>zh-CN</dc:language>
  <cp:keywords/>
  <dcterms:created xsi:type="dcterms:W3CDTF">2026-08-27T08:48:36Z</dcterms:created>
  <dcterms:modified xsi:type="dcterms:W3CDTF">2026-08-27T08:48:36Z</dcterms:modified>
  <dc:subject>Olist；Model-X Knockoff；深度Knockoff；e-value；深度表格学习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二〇二六年八月</vt:lpwstr>
  </property>
  <property fmtid="{D5CDD505-2E9C-101B-9397-08002B2CF9AE}" pid="3" name="subtitle">
    <vt:lpwstr>基于Olist卖家月度面板的去随机化Model-X Knockoff、深度生成诊断与可解释机器学习（v2）</vt:lpwstr>
  </property>
</Properties>
</file>