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设计一个外卖平台，包含B端和C端。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B端商家登录外卖平台，需求设置个人店铺信息、菜单信息、查看顾客的订单、查看店铺营收。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C端顾客登录外卖平台，需求选择店铺、进入店铺后进行选餐、选餐后生成订单。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61380" cy="5429885"/>
            <wp:effectExtent l="0" t="0" r="12700" b="10795"/>
            <wp:docPr id="1" name="图片 1" descr="Qt大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大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Sqlite+QTableView控件将数据库数据展示为表格+QGraphicsView控件展示图片+QChartView控件展示营收柱状图+QTextEdit的字符串输入与输出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实现难点：登录注册页面的密码掩盖和用户名唯一性判断+动态生成自定义控件模块+选餐页面实时显示所选餐的总价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技术栈展示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r>
        <w:drawing>
          <wp:inline distT="0" distB="0" distL="114300" distR="114300">
            <wp:extent cx="5270500" cy="270764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根据数据动态生成自定义控件模块+选餐页面实时显示所选餐的总价相关的信号与槽机制</w:t>
      </w:r>
    </w:p>
    <w:p>
      <w:r>
        <w:drawing>
          <wp:inline distT="0" distB="0" distL="114300" distR="114300">
            <wp:extent cx="2851785" cy="5334000"/>
            <wp:effectExtent l="0" t="0" r="133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QTextEdit的字符串输入与输出+QGraphicsView控件展示图片</w:t>
      </w:r>
    </w:p>
    <w:p>
      <w:r>
        <w:drawing>
          <wp:inline distT="0" distB="0" distL="114300" distR="114300">
            <wp:extent cx="3655060" cy="177609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QTableView控件将数据库数据展示为表格</w:t>
      </w:r>
    </w:p>
    <w:p>
      <w:r>
        <w:drawing>
          <wp:inline distT="0" distB="0" distL="114300" distR="114300">
            <wp:extent cx="3611880" cy="283972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QChartView控件展示营收柱状图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1550" cy="3298190"/>
            <wp:effectExtent l="0" t="0" r="889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3.自定义类: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509645"/>
            <wp:effectExtent l="0" t="0" r="2540" b="10795"/>
            <wp:docPr id="8" name="图片 8" descr="Login（登录界面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gin（登录界面）"/>
                    <pic:cNvPicPr>
                      <a:picLocks noChangeAspect="1"/>
                    </pic:cNvPicPr>
                  </pic:nvPicPr>
                  <pic:blipFill>
                    <a:blip r:embed="rId10"/>
                    <a:srcRect b="177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3.1各类展示: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Login(login.h/login.cpp)</w:t>
      </w:r>
    </w:p>
    <w:p>
      <w:r>
        <w:drawing>
          <wp:inline distT="0" distB="0" distL="114300" distR="114300">
            <wp:extent cx="2722880" cy="1773555"/>
            <wp:effectExtent l="0" t="0" r="508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Signup(signup.h/signup.cpp)</w:t>
      </w:r>
    </w:p>
    <w:p>
      <w:r>
        <w:drawing>
          <wp:inline distT="0" distB="0" distL="114300" distR="114300">
            <wp:extent cx="2781935" cy="2030095"/>
            <wp:effectExtent l="0" t="0" r="6985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MainWindow_toc(mainwindow_toc.h/.cpp)    secondwindow_toc(secondwindow_toc.h/.cpp)</w:t>
      </w:r>
    </w:p>
    <w:p>
      <w:r>
        <w:drawing>
          <wp:inline distT="0" distB="0" distL="114300" distR="114300">
            <wp:extent cx="2205355" cy="4067175"/>
            <wp:effectExtent l="0" t="0" r="4445" b="19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265" cy="4171315"/>
            <wp:effectExtent l="0" t="0" r="825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tore</w:t>
      </w:r>
      <w:r>
        <w:rPr>
          <w:rFonts w:hint="eastAsia"/>
          <w:lang w:val="en-US" w:eastAsia="zh-CN"/>
        </w:rPr>
        <w:t>(store.h/.cpp)                             dishes(dishes.h/.cpp)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83815" cy="1012190"/>
            <wp:effectExtent l="0" t="0" r="6985" b="889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6170" cy="954405"/>
            <wp:effectExtent l="0" t="0" r="1270" b="571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.cpp)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8460" cy="3789680"/>
            <wp:effectExtent l="0" t="0" r="762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MainWindow_tob</w:t>
      </w:r>
      <w:r>
        <w:rPr>
          <w:rFonts w:hint="eastAsia"/>
          <w:lang w:val="en-US" w:eastAsia="zh-CN"/>
        </w:rPr>
        <w:t xml:space="preserve"> (mainwindow_tob.h/mainwindow_tob.cpp)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72385" cy="4013200"/>
            <wp:effectExtent l="0" t="0" r="3175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home (home_tob.h/home_tob.cpp)</w:t>
      </w:r>
    </w:p>
    <w:p>
      <w:r>
        <w:drawing>
          <wp:inline distT="0" distB="0" distL="114300" distR="114300">
            <wp:extent cx="4489450" cy="2184400"/>
            <wp:effectExtent l="0" t="0" r="6350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</w:t>
      </w:r>
      <w:r>
        <w:rPr>
          <w:rFonts w:hint="eastAsia"/>
          <w:lang w:val="en-US" w:eastAsia="zh-CN"/>
        </w:rPr>
        <w:t>(menu_tob.h/menu_tob.cpp)</w:t>
      </w:r>
    </w:p>
    <w:p>
      <w:r>
        <w:drawing>
          <wp:inline distT="0" distB="0" distL="114300" distR="114300">
            <wp:extent cx="4445635" cy="3649345"/>
            <wp:effectExtent l="0" t="0" r="4445" b="825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.cpp)                    oneOrder(oneorder.h/.cpp)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53030" cy="3821430"/>
            <wp:effectExtent l="0" t="0" r="13970" b="381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9340" cy="1762125"/>
            <wp:effectExtent l="0" t="0" r="7620" b="57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Income</w:t>
      </w:r>
      <w:r>
        <w:rPr>
          <w:rFonts w:hint="eastAsia"/>
          <w:lang w:val="en-US" w:eastAsia="zh-CN"/>
        </w:rPr>
        <w:t>(income_tob.h/income_tob.cpp)</w:t>
      </w:r>
    </w:p>
    <w:p>
      <w:bookmarkStart w:id="0" w:name="_GoBack"/>
      <w:r>
        <w:drawing>
          <wp:inline distT="0" distB="0" distL="114300" distR="114300">
            <wp:extent cx="3625850" cy="3670935"/>
            <wp:effectExtent l="0" t="0" r="1270" b="19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4.1测试范围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773"/>
        <w:gridCol w:w="5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输入用户名、密码登录判断是否已注册并且密码输入正确，并对用户弹出提示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判断该用户名是商家还是顾客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可根据用户名类型进入商家或顾客主页面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注册页面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输入用户名、密码、确认密码并判断是否已注册并且密码和确认密码输入一致，并对用户弹出提示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选择为商家账号还是顾客账号，选择为商家账号时跳出输入店铺名的文本框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顾客主页面（选择店铺页面）</w:t>
            </w: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展示店铺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动态展示商家账号所拥有的店铺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显示店铺名、人均价格、评分、地址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可点击店铺进入店铺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顾客选餐页面</w:t>
            </w: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动态展示商家添加的菜单，每个菜品为一个子模块，显示菜品名称、单价、简要介绍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菜品数量提供一个QSpinBox进行设置，仅为整数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选好的菜品的总价实时显示在控件上，即上面QSpinBox内的数量发生改变时便会发出信号来让计算总价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选择好菜品后可选择进入付款界面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可返回店铺选择界面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展示已选择的菜品来生成账单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账单包括菜品名、数量、单个菜品总价、全部菜品总价和随机生成的配送费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展示付款码（伪）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点击确认付款认定为付款完成，订单数据同步进数据库。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然后程序会返回到店铺选择页面，可重新再次进行选餐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同一顾客在同一店铺重复点单，订单会累加计入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若不想付款可返回选餐页面，订单不会计入数据库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商家主页面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可进入个人中心、菜单管理、订单管理、营收查看页面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可显示当前店铺店铺名于界面上方，表明当前所管理的店铺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可查看当前店铺名、地址、图片（未设置图片会有默认图片）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可修改当前店铺名、地址、图片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修改完个人数据后页面需要更新，因此会自动返回登录界面，需要重新登录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菜单管理页面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通过表格查看当前店铺的菜单数据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可实现对菜单的增删改，并实时更新到表格中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订单管理界面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可动态显示顾客的订单，按顾客用户名分为各个子模块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可完成订单，数据将进入店铺的总售出，用于计算店铺营收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营收查看界面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借助商家的总售出，计算总营收并展示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利用柱状图将各个菜品的营收展示，便于商家分析市场喜好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4.2测试名单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测试人：XXX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学号：XXXXXXX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所属单位：东南大学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测试时间：2023.9.15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未发现严重bug（能跑就行？）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数据库在页面多开时会出现数据冲突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数据错误极少出现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08646"/>
    <w:multiLevelType w:val="singleLevel"/>
    <w:tmpl w:val="0220864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MWQ5OTYwMDdhNTNlZmU2NzQ4ZThiZDQ2NDkxYWYifQ=="/>
  </w:docVars>
  <w:rsids>
    <w:rsidRoot w:val="1D7D11F7"/>
    <w:rsid w:val="10C85AC8"/>
    <w:rsid w:val="1D7D11F7"/>
    <w:rsid w:val="35A84670"/>
    <w:rsid w:val="6A5E1833"/>
    <w:rsid w:val="72F56A18"/>
    <w:rsid w:val="77842042"/>
    <w:rsid w:val="7D5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2023-09-13T06:43:00Z</dcterms:created>
  <dc:creator>烨</dc:creator>
  <cp:lastModifiedBy>唐梓烨</cp:lastModifiedBy>
  <dcterms:modified xsi:type="dcterms:W3CDTF">2024-02-26T16:52:50Z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384A433E0157460888429C3009C5064E_11</vt:lpwstr>
  </property>
</Properties>
</file>