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sz w:val="22"/>
        </w:rPr>
        <w:t>March 26, 2026</w:t>
      </w:r>
    </w:p>
    <w:p/>
    <w:p>
      <w:r>
        <w:rPr>
          <w:rFonts w:ascii="Calibri" w:hAnsi="Calibri"/>
          <w:sz w:val="22"/>
        </w:rPr>
        <w:t>Dear Hiring Manager,</w:t>
      </w:r>
    </w:p>
    <w:p/>
    <w:p>
      <w:r>
        <w:rPr>
          <w:rFonts w:ascii="Calibri" w:hAnsi="Calibri"/>
          <w:sz w:val="22"/>
        </w:rPr>
        <w:t>I am writing to express interest in the Senior R Package Developer opportunity at Genentech. This locally rendered cover letter is intended for layout and content-debugging workflows, while still drawing from the current CV source data.</w:t>
      </w:r>
    </w:p>
    <w:p/>
    <w:p>
      <w:r>
        <w:rPr>
          <w:rFonts w:ascii="Calibri" w:hAnsi="Calibri"/>
          <w:sz w:val="22"/>
        </w:rPr>
        <w:t>My background is summarized as follows: Senior Machine Learning Scientist and Analytic Architect with over 25 years of experience architecting scalable analytic pipelines, developing advanced statistical models, and productionizing software solutions. Ph.D. in Biostatistics with deep expertise in Genomics (RNA-Seq, scRNA-Seq, Multi-omics), Systems Biology, and Clinical Data Integration (CDISC). Proven track record of bridging scientific discovery and software engineering—from co-founding Revolution Analytics (acquired by Microsoft) to building award-winning genomic workflow systems at Pfizer and Medidata. Expert in interpreting complex multi-omics datasets, automating QC/normalization processes, and translating customer scientific needs into robust production features. Key strengths represented in the attached materials include Data Science, Biostatistics, Statistical Modeling, Algorithmic Architecture, Analytic Software Development, High Performance Computing.</w:t>
      </w:r>
    </w:p>
    <w:p/>
    <w:p>
      <w:r>
        <w:rPr>
          <w:rFonts w:ascii="Calibri" w:hAnsi="Calibri"/>
          <w:sz w:val="22"/>
        </w:rPr>
        <w:t>Please treat this draft as a deterministic rendering artifact for Gregory R. Warnes, Ph.D.. It can be replaced by a session-saved or LLM-generated letter whenever a finalized version is available.</w:t>
      </w:r>
    </w:p>
    <w:p/>
    <w:p>
      <w:r>
        <w:rPr>
          <w:rFonts w:ascii="Calibri" w:hAnsi="Calibri"/>
          <w:sz w:val="22"/>
        </w:rPr>
        <w:t>Thank you for your consideration.</w:t>
      </w:r>
    </w:p>
    <w:p/>
    <w:p>
      <w:r>
        <w:rPr>
          <w:rFonts w:ascii="Calibri" w:hAnsi="Calibri"/>
          <w:sz w:val="22"/>
        </w:rPr>
        <w:t>Sincerely,</w:t>
      </w:r>
    </w:p>
    <w:p>
      <w:r>
        <w:rPr>
          <w:rFonts w:ascii="Calibri" w:hAnsi="Calibri"/>
          <w:sz w:val="22"/>
        </w:rPr>
        <w:t>Gregory R. Warnes, Ph.D.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