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20B2" w:rsidRPr="006D0D0B" w:rsidRDefault="002720B2" w:rsidP="002720B2">
      <w:pPr>
        <w:rPr>
          <w:rFonts w:ascii="宋体" w:eastAsia="宋体" w:hAnsi="宋体"/>
          <w:sz w:val="24"/>
        </w:rPr>
      </w:pPr>
      <w:r w:rsidRPr="006D0D0B">
        <w:rPr>
          <w:rFonts w:ascii="宋体" w:eastAsia="宋体" w:hAnsi="宋体" w:hint="eastAsia"/>
          <w:sz w:val="24"/>
        </w:rPr>
        <w:t>在论文投稿过程中发现的经验与教训：</w:t>
      </w:r>
    </w:p>
    <w:p w:rsidR="002720B2" w:rsidRPr="006D0D0B" w:rsidRDefault="002720B2" w:rsidP="002720B2">
      <w:pPr>
        <w:rPr>
          <w:rFonts w:ascii="宋体" w:eastAsia="宋体" w:hAnsi="宋体"/>
          <w:sz w:val="24"/>
        </w:rPr>
      </w:pPr>
    </w:p>
    <w:p w:rsidR="002720B2" w:rsidRPr="006D0D0B" w:rsidRDefault="002720B2" w:rsidP="002720B2">
      <w:pPr>
        <w:rPr>
          <w:rFonts w:ascii="宋体" w:eastAsia="宋体" w:hAnsi="宋体"/>
          <w:sz w:val="24"/>
        </w:rPr>
      </w:pPr>
      <w:r w:rsidRPr="006D0D0B">
        <w:rPr>
          <w:rFonts w:ascii="宋体" w:eastAsia="宋体" w:hAnsi="宋体" w:hint="eastAsia"/>
          <w:sz w:val="24"/>
        </w:rPr>
        <w:t>一、关于相关工作：</w:t>
      </w:r>
    </w:p>
    <w:p w:rsidR="002720B2" w:rsidRDefault="002720B2" w:rsidP="002720B2">
      <w:pPr>
        <w:pStyle w:val="a3"/>
        <w:numPr>
          <w:ilvl w:val="0"/>
          <w:numId w:val="4"/>
        </w:numPr>
        <w:ind w:firstLineChars="0"/>
        <w:rPr>
          <w:rFonts w:ascii="宋体" w:eastAsia="宋体" w:hAnsi="宋体"/>
          <w:sz w:val="24"/>
        </w:rPr>
      </w:pPr>
      <w:r w:rsidRPr="006D0D0B">
        <w:rPr>
          <w:rFonts w:ascii="宋体" w:eastAsia="宋体" w:hAnsi="宋体" w:hint="eastAsia"/>
          <w:sz w:val="24"/>
        </w:rPr>
        <w:t>一般改进</w:t>
      </w:r>
      <w:r w:rsidR="00D22139">
        <w:rPr>
          <w:rFonts w:ascii="宋体" w:eastAsia="宋体" w:hAnsi="宋体" w:hint="eastAsia"/>
          <w:sz w:val="24"/>
        </w:rPr>
        <w:t>超</w:t>
      </w:r>
      <w:r w:rsidRPr="006D0D0B">
        <w:rPr>
          <w:rFonts w:ascii="宋体" w:eastAsia="宋体" w:hAnsi="宋体" w:hint="eastAsia"/>
          <w:sz w:val="24"/>
        </w:rPr>
        <w:t>多目标方法的角度：可以基于哪几个方面去完善</w:t>
      </w:r>
      <w:r w:rsidR="00F92769">
        <w:rPr>
          <w:rFonts w:ascii="宋体" w:eastAsia="宋体" w:hAnsi="宋体" w:hint="eastAsia"/>
          <w:sz w:val="24"/>
        </w:rPr>
        <w:t>超</w:t>
      </w:r>
      <w:r w:rsidRPr="006D0D0B">
        <w:rPr>
          <w:rFonts w:ascii="宋体" w:eastAsia="宋体" w:hAnsi="宋体" w:hint="eastAsia"/>
          <w:sz w:val="24"/>
        </w:rPr>
        <w:t>多目标方法？</w:t>
      </w:r>
    </w:p>
    <w:p w:rsidR="00F92769" w:rsidRDefault="00303D44" w:rsidP="00F92769">
      <w:pPr>
        <w:pStyle w:val="a3"/>
        <w:numPr>
          <w:ilvl w:val="1"/>
          <w:numId w:val="4"/>
        </w:numPr>
        <w:ind w:firstLineChars="0"/>
        <w:rPr>
          <w:rFonts w:ascii="宋体" w:eastAsia="宋体" w:hAnsi="宋体"/>
          <w:sz w:val="24"/>
        </w:rPr>
      </w:pPr>
      <w:r>
        <w:rPr>
          <w:rFonts w:ascii="宋体" w:eastAsia="宋体" w:hAnsi="宋体" w:hint="eastAsia"/>
          <w:sz w:val="24"/>
        </w:rPr>
        <w:t>总的来说，都是为了将超多目标问题的多个目标转换成</w:t>
      </w:r>
      <w:r w:rsidR="00B95239">
        <w:rPr>
          <w:rFonts w:ascii="宋体" w:eastAsia="宋体" w:hAnsi="宋体" w:hint="eastAsia"/>
          <w:sz w:val="24"/>
        </w:rPr>
        <w:t>新的模型，也就是</w:t>
      </w:r>
      <w:r>
        <w:rPr>
          <w:rFonts w:ascii="宋体" w:eastAsia="宋体" w:hAnsi="宋体" w:hint="eastAsia"/>
          <w:sz w:val="24"/>
        </w:rPr>
        <w:t>多目标甚至单目标</w:t>
      </w:r>
      <w:r w:rsidR="006E4387">
        <w:rPr>
          <w:rFonts w:ascii="宋体" w:eastAsia="宋体" w:hAnsi="宋体" w:hint="eastAsia"/>
          <w:sz w:val="24"/>
        </w:rPr>
        <w:t>，</w:t>
      </w:r>
      <w:r>
        <w:rPr>
          <w:rFonts w:ascii="宋体" w:eastAsia="宋体" w:hAnsi="宋体" w:hint="eastAsia"/>
          <w:sz w:val="24"/>
        </w:rPr>
        <w:t>来对比个体之间的优劣</w:t>
      </w:r>
      <w:r w:rsidR="00CF132F">
        <w:rPr>
          <w:rFonts w:ascii="宋体" w:eastAsia="宋体" w:hAnsi="宋体" w:hint="eastAsia"/>
          <w:sz w:val="24"/>
        </w:rPr>
        <w:t>。</w:t>
      </w:r>
    </w:p>
    <w:p w:rsidR="00CF132F" w:rsidRPr="006D0D0B" w:rsidRDefault="00CF132F" w:rsidP="00F92769">
      <w:pPr>
        <w:pStyle w:val="a3"/>
        <w:numPr>
          <w:ilvl w:val="1"/>
          <w:numId w:val="4"/>
        </w:numPr>
        <w:ind w:firstLineChars="0"/>
        <w:rPr>
          <w:rFonts w:ascii="宋体" w:eastAsia="宋体" w:hAnsi="宋体"/>
          <w:sz w:val="24"/>
        </w:rPr>
      </w:pPr>
      <w:r>
        <w:rPr>
          <w:rFonts w:ascii="宋体" w:eastAsia="宋体" w:hAnsi="宋体" w:hint="eastAsia"/>
          <w:sz w:val="24"/>
        </w:rPr>
        <w:t>一般在选择模块中加入不同的评价标准</w:t>
      </w:r>
      <w:r w:rsidR="003F74EE">
        <w:rPr>
          <w:rFonts w:ascii="宋体" w:eastAsia="宋体" w:hAnsi="宋体" w:hint="eastAsia"/>
          <w:sz w:val="24"/>
        </w:rPr>
        <w:t>（类似适应值排序）</w:t>
      </w:r>
      <w:r>
        <w:rPr>
          <w:rFonts w:ascii="宋体" w:eastAsia="宋体" w:hAnsi="宋体" w:hint="eastAsia"/>
          <w:sz w:val="24"/>
        </w:rPr>
        <w:t>来尽可能地选出更好的个体</w:t>
      </w:r>
    </w:p>
    <w:p w:rsidR="002720B2" w:rsidRDefault="002720B2" w:rsidP="002720B2">
      <w:pPr>
        <w:pStyle w:val="a3"/>
        <w:numPr>
          <w:ilvl w:val="0"/>
          <w:numId w:val="4"/>
        </w:numPr>
        <w:ind w:firstLineChars="0"/>
        <w:rPr>
          <w:rFonts w:ascii="宋体" w:eastAsia="宋体" w:hAnsi="宋体"/>
          <w:sz w:val="24"/>
        </w:rPr>
      </w:pPr>
      <w:r w:rsidRPr="006D0D0B">
        <w:rPr>
          <w:rFonts w:ascii="宋体" w:eastAsia="宋体" w:hAnsi="宋体" w:hint="eastAsia"/>
          <w:sz w:val="24"/>
        </w:rPr>
        <w:t>一般改进</w:t>
      </w:r>
      <w:r w:rsidR="00D22139">
        <w:rPr>
          <w:rFonts w:ascii="宋体" w:eastAsia="宋体" w:hAnsi="宋体" w:hint="eastAsia"/>
          <w:sz w:val="24"/>
        </w:rPr>
        <w:t>超</w:t>
      </w:r>
      <w:r w:rsidRPr="006D0D0B">
        <w:rPr>
          <w:rFonts w:ascii="宋体" w:eastAsia="宋体" w:hAnsi="宋体" w:hint="eastAsia"/>
          <w:sz w:val="24"/>
        </w:rPr>
        <w:t>多目标方法的流程：具体步骤中哪些可以实现上述改进角度？</w:t>
      </w:r>
    </w:p>
    <w:p w:rsidR="001C11C5" w:rsidRDefault="001C11C5" w:rsidP="001C11C5">
      <w:pPr>
        <w:pStyle w:val="a3"/>
        <w:numPr>
          <w:ilvl w:val="1"/>
          <w:numId w:val="4"/>
        </w:numPr>
        <w:ind w:firstLineChars="0"/>
        <w:rPr>
          <w:rFonts w:ascii="宋体" w:eastAsia="宋体" w:hAnsi="宋体"/>
          <w:sz w:val="24"/>
        </w:rPr>
      </w:pPr>
      <w:r>
        <w:rPr>
          <w:rFonts w:ascii="宋体" w:eastAsia="宋体" w:hAnsi="宋体" w:hint="eastAsia"/>
          <w:sz w:val="24"/>
        </w:rPr>
        <w:t>nsga</w:t>
      </w:r>
      <w:r>
        <w:rPr>
          <w:rFonts w:ascii="宋体" w:eastAsia="宋体" w:hAnsi="宋体"/>
          <w:sz w:val="24"/>
        </w:rPr>
        <w:t>3</w:t>
      </w:r>
      <w:r>
        <w:rPr>
          <w:rFonts w:ascii="宋体" w:eastAsia="宋体" w:hAnsi="宋体" w:hint="eastAsia"/>
          <w:sz w:val="24"/>
        </w:rPr>
        <w:t>在用的是基于参考点划分</w:t>
      </w:r>
      <w:r w:rsidR="005F1484">
        <w:rPr>
          <w:rFonts w:ascii="宋体" w:eastAsia="宋体" w:hAnsi="宋体" w:hint="eastAsia"/>
          <w:sz w:val="24"/>
        </w:rPr>
        <w:t>，选择分两步，优先非支配等级，接着结合参考点关联，选出余下的个体</w:t>
      </w:r>
    </w:p>
    <w:p w:rsidR="00141D62" w:rsidRDefault="001C11C5" w:rsidP="00141D62">
      <w:pPr>
        <w:pStyle w:val="a3"/>
        <w:numPr>
          <w:ilvl w:val="1"/>
          <w:numId w:val="4"/>
        </w:numPr>
        <w:ind w:firstLineChars="0"/>
        <w:rPr>
          <w:rFonts w:ascii="宋体" w:eastAsia="宋体" w:hAnsi="宋体"/>
          <w:sz w:val="24"/>
        </w:rPr>
      </w:pPr>
      <w:proofErr w:type="spellStart"/>
      <w:r>
        <w:rPr>
          <w:rFonts w:ascii="宋体" w:eastAsia="宋体" w:hAnsi="宋体" w:hint="eastAsia"/>
          <w:sz w:val="24"/>
        </w:rPr>
        <w:t>moead</w:t>
      </w:r>
      <w:proofErr w:type="spellEnd"/>
      <w:r>
        <w:rPr>
          <w:rFonts w:ascii="宋体" w:eastAsia="宋体" w:hAnsi="宋体" w:hint="eastAsia"/>
          <w:sz w:val="24"/>
        </w:rPr>
        <w:t>将不同目标看作不同维度，分开分析与研究</w:t>
      </w:r>
    </w:p>
    <w:p w:rsidR="001C11C5" w:rsidRDefault="003E74C5" w:rsidP="00141D62">
      <w:pPr>
        <w:pStyle w:val="a3"/>
        <w:numPr>
          <w:ilvl w:val="1"/>
          <w:numId w:val="4"/>
        </w:numPr>
        <w:ind w:firstLineChars="0"/>
        <w:rPr>
          <w:rFonts w:ascii="宋体" w:eastAsia="宋体" w:hAnsi="宋体"/>
          <w:sz w:val="24"/>
        </w:rPr>
      </w:pPr>
      <w:r w:rsidRPr="00FD755E">
        <w:rPr>
          <w:rFonts w:ascii="宋体" w:eastAsia="宋体" w:hAnsi="宋体" w:hint="eastAsia"/>
          <w:sz w:val="24"/>
        </w:rPr>
        <w:t>RVEA采用了APD角度惩罚距离，通过对个体与参考向量之间的夹角、</w:t>
      </w:r>
      <w:r w:rsidR="006D6CCE" w:rsidRPr="00FD755E">
        <w:rPr>
          <w:rFonts w:ascii="宋体" w:eastAsia="宋体" w:hAnsi="宋体" w:hint="eastAsia"/>
          <w:sz w:val="24"/>
        </w:rPr>
        <w:t>距离</w:t>
      </w:r>
      <w:r w:rsidR="00962F70">
        <w:rPr>
          <w:rFonts w:ascii="宋体" w:eastAsia="宋体" w:hAnsi="宋体" w:hint="eastAsia"/>
          <w:sz w:val="24"/>
        </w:rPr>
        <w:t>，结合迭代次数对初期后期求解目标侧重的影响</w:t>
      </w:r>
      <w:r w:rsidR="001833F8">
        <w:rPr>
          <w:rFonts w:ascii="宋体" w:eastAsia="宋体" w:hAnsi="宋体" w:hint="eastAsia"/>
          <w:sz w:val="24"/>
        </w:rPr>
        <w:t>。本文参考了这个思想</w:t>
      </w:r>
      <w:r w:rsidR="00DB1672" w:rsidRPr="00FD755E">
        <w:rPr>
          <w:rFonts w:ascii="宋体" w:eastAsia="宋体" w:hAnsi="宋体" w:hint="eastAsia"/>
          <w:sz w:val="24"/>
        </w:rPr>
        <w:t>（参见：</w:t>
      </w:r>
      <w:r w:rsidR="00DB1672" w:rsidRPr="00FD755E">
        <w:rPr>
          <w:rFonts w:ascii="宋体" w:eastAsia="宋体" w:hAnsi="宋体"/>
          <w:sz w:val="24"/>
        </w:rPr>
        <w:fldChar w:fldCharType="begin"/>
      </w:r>
      <w:r w:rsidR="00DB1672" w:rsidRPr="00FD755E">
        <w:rPr>
          <w:rFonts w:ascii="宋体" w:eastAsia="宋体" w:hAnsi="宋体"/>
          <w:sz w:val="24"/>
        </w:rPr>
        <w:instrText xml:space="preserve"> HYPERLINK "https://www.doc88.com/p-9199676767661.html" </w:instrText>
      </w:r>
      <w:r w:rsidR="00DB1672" w:rsidRPr="00FD755E">
        <w:rPr>
          <w:rFonts w:ascii="宋体" w:eastAsia="宋体" w:hAnsi="宋体"/>
          <w:sz w:val="24"/>
        </w:rPr>
        <w:fldChar w:fldCharType="separate"/>
      </w:r>
      <w:r w:rsidR="00DB1672" w:rsidRPr="00FD755E">
        <w:rPr>
          <w:rFonts w:ascii="宋体" w:eastAsia="宋体" w:hAnsi="宋体"/>
          <w:sz w:val="24"/>
        </w:rPr>
        <w:t>https://www.doc88.com/p-9199676767661.html</w:t>
      </w:r>
      <w:r w:rsidR="00DB1672" w:rsidRPr="00FD755E">
        <w:rPr>
          <w:rFonts w:ascii="宋体" w:eastAsia="宋体" w:hAnsi="宋体"/>
          <w:sz w:val="24"/>
        </w:rPr>
        <w:fldChar w:fldCharType="end"/>
      </w:r>
      <w:r w:rsidR="00141D62" w:rsidRPr="00FD755E">
        <w:rPr>
          <w:rFonts w:ascii="宋体" w:eastAsia="宋体" w:hAnsi="宋体" w:hint="eastAsia"/>
          <w:sz w:val="24"/>
        </w:rPr>
        <w:t>【一种基于角度惩罚距离的高维多目标进化算法_毕晓君】</w:t>
      </w:r>
      <w:r w:rsidR="00DB1672" w:rsidRPr="00141D62">
        <w:rPr>
          <w:rFonts w:ascii="宋体" w:eastAsia="宋体" w:hAnsi="宋体" w:hint="eastAsia"/>
          <w:sz w:val="24"/>
        </w:rPr>
        <w:t>）</w:t>
      </w:r>
    </w:p>
    <w:p w:rsidR="00FD755E" w:rsidRPr="00141D62" w:rsidRDefault="00AD4B12" w:rsidP="00141D62">
      <w:pPr>
        <w:pStyle w:val="a3"/>
        <w:numPr>
          <w:ilvl w:val="1"/>
          <w:numId w:val="4"/>
        </w:numPr>
        <w:ind w:firstLineChars="0"/>
        <w:rPr>
          <w:rFonts w:ascii="宋体" w:eastAsia="宋体" w:hAnsi="宋体"/>
          <w:sz w:val="24"/>
        </w:rPr>
      </w:pPr>
      <w:r>
        <w:rPr>
          <w:rFonts w:ascii="宋体" w:eastAsia="宋体" w:hAnsi="宋体" w:hint="eastAsia"/>
          <w:sz w:val="24"/>
        </w:rPr>
        <w:t>ASF成就标量函数：可以计算收敛性，文中采用了这个方法</w:t>
      </w:r>
    </w:p>
    <w:p w:rsidR="002720B2" w:rsidRPr="006D0D0B" w:rsidRDefault="002720B2" w:rsidP="002720B2">
      <w:pPr>
        <w:rPr>
          <w:rFonts w:ascii="宋体" w:eastAsia="宋体" w:hAnsi="宋体"/>
          <w:sz w:val="24"/>
        </w:rPr>
      </w:pPr>
    </w:p>
    <w:p w:rsidR="002720B2" w:rsidRPr="006D0D0B" w:rsidRDefault="002720B2" w:rsidP="002720B2">
      <w:pPr>
        <w:rPr>
          <w:rFonts w:ascii="宋体" w:eastAsia="宋体" w:hAnsi="宋体"/>
          <w:sz w:val="24"/>
        </w:rPr>
      </w:pPr>
    </w:p>
    <w:p w:rsidR="002720B2" w:rsidRPr="006D0D0B" w:rsidRDefault="002720B2" w:rsidP="002720B2">
      <w:pPr>
        <w:rPr>
          <w:rFonts w:ascii="宋体" w:eastAsia="宋体" w:hAnsi="宋体"/>
          <w:sz w:val="24"/>
        </w:rPr>
      </w:pPr>
      <w:r w:rsidRPr="006D0D0B">
        <w:rPr>
          <w:rFonts w:ascii="宋体" w:eastAsia="宋体" w:hAnsi="宋体" w:hint="eastAsia"/>
          <w:sz w:val="24"/>
        </w:rPr>
        <w:t>二、关于算法：</w:t>
      </w:r>
    </w:p>
    <w:p w:rsidR="002720B2" w:rsidRPr="006D0D0B" w:rsidRDefault="002720B2" w:rsidP="002720B2">
      <w:pPr>
        <w:rPr>
          <w:rFonts w:ascii="宋体" w:eastAsia="宋体" w:hAnsi="宋体"/>
          <w:sz w:val="24"/>
        </w:rPr>
      </w:pPr>
      <w:r w:rsidRPr="006D0D0B">
        <w:rPr>
          <w:rFonts w:ascii="宋体" w:eastAsia="宋体" w:hAnsi="宋体" w:hint="eastAsia"/>
          <w:sz w:val="24"/>
        </w:rPr>
        <w:t>1、改进角度</w:t>
      </w:r>
    </w:p>
    <w:p w:rsidR="00BC5B2C" w:rsidRPr="006D0D0B" w:rsidRDefault="002720B2" w:rsidP="00BC5B2C">
      <w:pPr>
        <w:pStyle w:val="a3"/>
        <w:numPr>
          <w:ilvl w:val="0"/>
          <w:numId w:val="3"/>
        </w:numPr>
        <w:ind w:firstLineChars="0"/>
        <w:rPr>
          <w:rFonts w:ascii="宋体" w:eastAsia="宋体" w:hAnsi="宋体"/>
          <w:sz w:val="24"/>
        </w:rPr>
      </w:pPr>
      <w:r w:rsidRPr="006D0D0B">
        <w:rPr>
          <w:rFonts w:ascii="宋体" w:eastAsia="宋体" w:hAnsi="宋体" w:hint="eastAsia"/>
          <w:sz w:val="24"/>
        </w:rPr>
        <w:t>与一般改进</w:t>
      </w:r>
      <w:r w:rsidR="00935109">
        <w:rPr>
          <w:rFonts w:ascii="宋体" w:eastAsia="宋体" w:hAnsi="宋体" w:hint="eastAsia"/>
          <w:sz w:val="24"/>
        </w:rPr>
        <w:t>超</w:t>
      </w:r>
      <w:r w:rsidRPr="006D0D0B">
        <w:rPr>
          <w:rFonts w:ascii="宋体" w:eastAsia="宋体" w:hAnsi="宋体" w:hint="eastAsia"/>
          <w:sz w:val="24"/>
        </w:rPr>
        <w:t>多目标方法的流程相比，我们的异同？</w:t>
      </w:r>
      <w:r w:rsidR="00BC5B2C" w:rsidRPr="006D0D0B">
        <w:rPr>
          <w:rFonts w:ascii="宋体" w:eastAsia="宋体" w:hAnsi="宋体" w:hint="eastAsia"/>
          <w:sz w:val="24"/>
        </w:rPr>
        <w:t>我们改进的角度？</w:t>
      </w:r>
    </w:p>
    <w:p w:rsidR="002720B2" w:rsidRPr="00BC5B2C" w:rsidRDefault="002720B2" w:rsidP="00BC5B2C">
      <w:pPr>
        <w:rPr>
          <w:rFonts w:ascii="宋体" w:eastAsia="宋体" w:hAnsi="宋体"/>
          <w:sz w:val="24"/>
        </w:rPr>
      </w:pPr>
    </w:p>
    <w:p w:rsidR="00BD0496" w:rsidRDefault="00BD0496" w:rsidP="00BD0496">
      <w:pPr>
        <w:pStyle w:val="a3"/>
        <w:numPr>
          <w:ilvl w:val="1"/>
          <w:numId w:val="3"/>
        </w:numPr>
        <w:ind w:firstLineChars="0"/>
        <w:rPr>
          <w:rFonts w:ascii="宋体" w:eastAsia="宋体" w:hAnsi="宋体"/>
          <w:sz w:val="24"/>
        </w:rPr>
      </w:pPr>
      <w:r>
        <w:rPr>
          <w:rFonts w:ascii="宋体" w:eastAsia="宋体" w:hAnsi="宋体" w:hint="eastAsia"/>
          <w:sz w:val="24"/>
        </w:rPr>
        <w:t>非支配排序后，加入计算评价函数进行选择</w:t>
      </w:r>
    </w:p>
    <w:p w:rsidR="00BD0496" w:rsidRPr="006D0D0B" w:rsidRDefault="00BD0496" w:rsidP="00BD0496">
      <w:pPr>
        <w:pStyle w:val="a3"/>
        <w:numPr>
          <w:ilvl w:val="1"/>
          <w:numId w:val="3"/>
        </w:numPr>
        <w:ind w:firstLineChars="0"/>
        <w:rPr>
          <w:rFonts w:ascii="宋体" w:eastAsia="宋体" w:hAnsi="宋体"/>
          <w:sz w:val="24"/>
        </w:rPr>
      </w:pPr>
      <w:r>
        <w:rPr>
          <w:rFonts w:ascii="宋体" w:eastAsia="宋体" w:hAnsi="宋体" w:hint="eastAsia"/>
          <w:sz w:val="24"/>
        </w:rPr>
        <w:t>变异算子采用SSA，而不是大多数的GA，SSA中选择最优松鼠的函数仍采用选择时的函数；同时突变（季节条件）中加入上一代与这一代最优松鼠距离的最小值来衡量是否陷入局部最优</w:t>
      </w:r>
    </w:p>
    <w:p w:rsidR="002720B2" w:rsidRPr="006D0D0B" w:rsidRDefault="002720B2" w:rsidP="002720B2">
      <w:pPr>
        <w:rPr>
          <w:rFonts w:ascii="宋体" w:eastAsia="宋体" w:hAnsi="宋体"/>
          <w:sz w:val="24"/>
        </w:rPr>
      </w:pPr>
    </w:p>
    <w:p w:rsidR="002720B2" w:rsidRPr="006D0D0B" w:rsidRDefault="002720B2" w:rsidP="002720B2">
      <w:pPr>
        <w:rPr>
          <w:rFonts w:ascii="宋体" w:eastAsia="宋体" w:hAnsi="宋体"/>
          <w:sz w:val="24"/>
        </w:rPr>
      </w:pPr>
      <w:r w:rsidRPr="006D0D0B">
        <w:rPr>
          <w:rFonts w:ascii="宋体" w:eastAsia="宋体" w:hAnsi="宋体" w:hint="eastAsia"/>
          <w:sz w:val="24"/>
        </w:rPr>
        <w:t>2、具体方法</w:t>
      </w:r>
    </w:p>
    <w:p w:rsidR="002720B2" w:rsidRDefault="002720B2" w:rsidP="002720B2">
      <w:pPr>
        <w:rPr>
          <w:rFonts w:ascii="宋体" w:eastAsia="宋体" w:hAnsi="宋体"/>
          <w:sz w:val="24"/>
        </w:rPr>
      </w:pPr>
      <w:r w:rsidRPr="00C43423">
        <w:rPr>
          <w:rFonts w:ascii="宋体" w:eastAsia="宋体" w:hAnsi="宋体" w:hint="eastAsia"/>
          <w:sz w:val="24"/>
        </w:rPr>
        <w:t>具体哪些步骤借鉴了哪些算法的方法，是通用的还是？</w:t>
      </w:r>
    </w:p>
    <w:p w:rsidR="00C43423" w:rsidRPr="00C43423" w:rsidRDefault="00C43423" w:rsidP="002720B2">
      <w:pPr>
        <w:rPr>
          <w:rFonts w:ascii="宋体" w:eastAsia="宋体" w:hAnsi="宋体"/>
          <w:sz w:val="24"/>
        </w:rPr>
      </w:pPr>
    </w:p>
    <w:p w:rsidR="00B407CA" w:rsidRPr="00D060EF" w:rsidRDefault="00B407CA" w:rsidP="00D060EF">
      <w:pPr>
        <w:pStyle w:val="a3"/>
        <w:numPr>
          <w:ilvl w:val="0"/>
          <w:numId w:val="3"/>
        </w:numPr>
        <w:ind w:firstLineChars="0"/>
        <w:rPr>
          <w:rFonts w:ascii="宋体" w:eastAsia="宋体" w:hAnsi="宋体"/>
          <w:sz w:val="24"/>
        </w:rPr>
      </w:pPr>
      <w:r w:rsidRPr="00D060EF">
        <w:rPr>
          <w:rFonts w:ascii="宋体" w:eastAsia="宋体" w:hAnsi="宋体" w:hint="eastAsia"/>
          <w:sz w:val="24"/>
        </w:rPr>
        <w:t>在非支配排序选择时，选出多于n的个体，再对所有候选解，进行评价，排序，选出最终的解。</w:t>
      </w:r>
    </w:p>
    <w:p w:rsidR="00B407CA" w:rsidRPr="00D060EF" w:rsidRDefault="00B407CA" w:rsidP="00D060EF">
      <w:pPr>
        <w:pStyle w:val="a3"/>
        <w:numPr>
          <w:ilvl w:val="0"/>
          <w:numId w:val="3"/>
        </w:numPr>
        <w:ind w:firstLineChars="0"/>
        <w:rPr>
          <w:rFonts w:ascii="宋体" w:eastAsia="宋体" w:hAnsi="宋体"/>
          <w:sz w:val="24"/>
        </w:rPr>
      </w:pPr>
      <w:r w:rsidRPr="00D060EF">
        <w:rPr>
          <w:rFonts w:ascii="宋体" w:eastAsia="宋体" w:hAnsi="宋体" w:hint="eastAsia"/>
          <w:sz w:val="24"/>
        </w:rPr>
        <w:t>评价函数设计思路：</w:t>
      </w:r>
      <w:r w:rsidR="003C0C6E" w:rsidRPr="00D060EF">
        <w:rPr>
          <w:rFonts w:ascii="宋体" w:eastAsia="宋体" w:hAnsi="宋体" w:hint="eastAsia"/>
          <w:sz w:val="24"/>
        </w:rPr>
        <w:t>在APD的思路（收敛、分布结合迭代次数前后期的区别）上做了自己的改变</w:t>
      </w:r>
      <w:r w:rsidR="00E73763" w:rsidRPr="00D060EF">
        <w:rPr>
          <w:rFonts w:ascii="宋体" w:eastAsia="宋体" w:hAnsi="宋体" w:hint="eastAsia"/>
          <w:sz w:val="24"/>
        </w:rPr>
        <w:t>；</w:t>
      </w:r>
      <w:r w:rsidRPr="00D060EF">
        <w:rPr>
          <w:rFonts w:ascii="宋体" w:eastAsia="宋体" w:hAnsi="宋体" w:hint="eastAsia"/>
          <w:sz w:val="24"/>
        </w:rPr>
        <w:t>其中收敛性采用了ASF来评估</w:t>
      </w:r>
    </w:p>
    <w:p w:rsidR="002720B2" w:rsidRPr="006D0D0B" w:rsidRDefault="002720B2" w:rsidP="002720B2">
      <w:pPr>
        <w:rPr>
          <w:rFonts w:ascii="宋体" w:eastAsia="宋体" w:hAnsi="宋体"/>
          <w:sz w:val="24"/>
        </w:rPr>
      </w:pPr>
    </w:p>
    <w:p w:rsidR="002720B2" w:rsidRPr="006D0D0B" w:rsidRDefault="002720B2" w:rsidP="002720B2">
      <w:pPr>
        <w:rPr>
          <w:rFonts w:ascii="宋体" w:eastAsia="宋体" w:hAnsi="宋体"/>
          <w:sz w:val="24"/>
        </w:rPr>
      </w:pPr>
      <w:r w:rsidRPr="006D0D0B">
        <w:rPr>
          <w:rFonts w:ascii="宋体" w:eastAsia="宋体" w:hAnsi="宋体" w:hint="eastAsia"/>
          <w:sz w:val="24"/>
        </w:rPr>
        <w:t>三、关于实验：</w:t>
      </w:r>
    </w:p>
    <w:p w:rsidR="002720B2" w:rsidRPr="006D0D0B" w:rsidRDefault="002720B2" w:rsidP="002720B2">
      <w:pPr>
        <w:rPr>
          <w:rFonts w:ascii="宋体" w:eastAsia="宋体" w:hAnsi="宋体"/>
          <w:sz w:val="24"/>
        </w:rPr>
      </w:pPr>
      <w:r w:rsidRPr="006D0D0B">
        <w:rPr>
          <w:rFonts w:ascii="宋体" w:eastAsia="宋体" w:hAnsi="宋体" w:hint="eastAsia"/>
          <w:sz w:val="24"/>
        </w:rPr>
        <w:t>1、画图方式：</w:t>
      </w:r>
    </w:p>
    <w:p w:rsidR="002720B2" w:rsidRPr="006D0D0B" w:rsidRDefault="002720B2" w:rsidP="002720B2">
      <w:pPr>
        <w:rPr>
          <w:rFonts w:ascii="宋体" w:eastAsia="宋体" w:hAnsi="宋体"/>
          <w:sz w:val="24"/>
        </w:rPr>
      </w:pPr>
      <w:r w:rsidRPr="006D0D0B">
        <w:rPr>
          <w:rFonts w:ascii="宋体" w:eastAsia="宋体" w:hAnsi="宋体" w:hint="eastAsia"/>
          <w:sz w:val="24"/>
        </w:rPr>
        <w:t>未找到更好的画图方式，暂采用python</w:t>
      </w:r>
      <w:r w:rsidR="00FE7438">
        <w:rPr>
          <w:rFonts w:ascii="宋体" w:eastAsia="宋体" w:hAnsi="宋体"/>
          <w:sz w:val="24"/>
        </w:rPr>
        <w:t>/</w:t>
      </w:r>
      <w:proofErr w:type="spellStart"/>
      <w:r w:rsidR="00FE7438">
        <w:rPr>
          <w:rFonts w:ascii="宋体" w:eastAsia="宋体" w:hAnsi="宋体" w:hint="eastAsia"/>
          <w:sz w:val="24"/>
        </w:rPr>
        <w:t>matlab</w:t>
      </w:r>
      <w:proofErr w:type="spellEnd"/>
      <w:r w:rsidRPr="006D0D0B">
        <w:rPr>
          <w:rFonts w:ascii="宋体" w:eastAsia="宋体" w:hAnsi="宋体" w:hint="eastAsia"/>
          <w:sz w:val="24"/>
        </w:rPr>
        <w:t>画图</w:t>
      </w:r>
    </w:p>
    <w:p w:rsidR="002720B2" w:rsidRPr="006D0D0B" w:rsidRDefault="002720B2" w:rsidP="002720B2">
      <w:pPr>
        <w:rPr>
          <w:rFonts w:ascii="宋体" w:eastAsia="宋体" w:hAnsi="宋体"/>
          <w:sz w:val="24"/>
        </w:rPr>
      </w:pPr>
      <w:r w:rsidRPr="006D0D0B">
        <w:rPr>
          <w:rFonts w:ascii="宋体" w:eastAsia="宋体" w:hAnsi="宋体" w:hint="eastAsia"/>
          <w:sz w:val="24"/>
        </w:rPr>
        <w:t>问题：</w:t>
      </w:r>
    </w:p>
    <w:p w:rsidR="002720B2" w:rsidRPr="006D0D0B" w:rsidRDefault="002720B2" w:rsidP="002720B2">
      <w:pPr>
        <w:pStyle w:val="a3"/>
        <w:numPr>
          <w:ilvl w:val="0"/>
          <w:numId w:val="1"/>
        </w:numPr>
        <w:ind w:firstLineChars="0"/>
        <w:rPr>
          <w:rFonts w:ascii="宋体" w:eastAsia="宋体" w:hAnsi="宋体"/>
          <w:sz w:val="24"/>
        </w:rPr>
      </w:pPr>
      <w:r w:rsidRPr="006D0D0B">
        <w:rPr>
          <w:rFonts w:ascii="宋体" w:eastAsia="宋体" w:hAnsi="宋体" w:hint="eastAsia"/>
          <w:sz w:val="24"/>
        </w:rPr>
        <w:t>python</w:t>
      </w:r>
      <w:r w:rsidR="00FE7438">
        <w:rPr>
          <w:rFonts w:ascii="宋体" w:eastAsia="宋体" w:hAnsi="宋体"/>
          <w:sz w:val="24"/>
        </w:rPr>
        <w:t>/</w:t>
      </w:r>
      <w:proofErr w:type="spellStart"/>
      <w:r w:rsidR="00FE7438">
        <w:rPr>
          <w:rFonts w:ascii="宋体" w:eastAsia="宋体" w:hAnsi="宋体" w:hint="eastAsia"/>
          <w:sz w:val="24"/>
        </w:rPr>
        <w:t>Matlab</w:t>
      </w:r>
      <w:proofErr w:type="spellEnd"/>
      <w:r w:rsidRPr="006D0D0B">
        <w:rPr>
          <w:rFonts w:ascii="宋体" w:eastAsia="宋体" w:hAnsi="宋体" w:hint="eastAsia"/>
          <w:sz w:val="24"/>
        </w:rPr>
        <w:t>代码分享与学习，做好注释，以备日后复用</w:t>
      </w:r>
    </w:p>
    <w:p w:rsidR="002720B2" w:rsidRDefault="002720B2" w:rsidP="002720B2">
      <w:pPr>
        <w:pStyle w:val="a3"/>
        <w:numPr>
          <w:ilvl w:val="0"/>
          <w:numId w:val="1"/>
        </w:numPr>
        <w:ind w:firstLineChars="0"/>
        <w:rPr>
          <w:rFonts w:ascii="宋体" w:eastAsia="宋体" w:hAnsi="宋体"/>
          <w:sz w:val="24"/>
        </w:rPr>
      </w:pPr>
      <w:r w:rsidRPr="006D0D0B">
        <w:rPr>
          <w:rFonts w:ascii="宋体" w:eastAsia="宋体" w:hAnsi="宋体" w:hint="eastAsia"/>
          <w:sz w:val="24"/>
        </w:rPr>
        <w:t>箱型图</w:t>
      </w:r>
      <w:r w:rsidR="00FE7438">
        <w:rPr>
          <w:rFonts w:ascii="宋体" w:eastAsia="宋体" w:hAnsi="宋体" w:hint="eastAsia"/>
          <w:sz w:val="24"/>
        </w:rPr>
        <w:t>、平行坐标图：</w:t>
      </w:r>
      <w:proofErr w:type="spellStart"/>
      <w:r w:rsidR="00FE7438">
        <w:rPr>
          <w:rFonts w:ascii="宋体" w:eastAsia="宋体" w:hAnsi="宋体" w:hint="eastAsia"/>
          <w:sz w:val="24"/>
        </w:rPr>
        <w:t>Matlab</w:t>
      </w:r>
      <w:proofErr w:type="spellEnd"/>
    </w:p>
    <w:p w:rsidR="00E0534B" w:rsidRPr="006D0D0B" w:rsidRDefault="00E0534B" w:rsidP="002720B2">
      <w:pPr>
        <w:pStyle w:val="a3"/>
        <w:numPr>
          <w:ilvl w:val="0"/>
          <w:numId w:val="1"/>
        </w:numPr>
        <w:ind w:firstLineChars="0"/>
        <w:rPr>
          <w:rFonts w:ascii="宋体" w:eastAsia="宋体" w:hAnsi="宋体"/>
          <w:sz w:val="24"/>
        </w:rPr>
      </w:pPr>
      <w:r w:rsidRPr="00F454E2">
        <w:rPr>
          <w:rFonts w:ascii="宋体" w:eastAsia="宋体" w:hAnsi="宋体" w:hint="eastAsia"/>
          <w:color w:val="FF0000"/>
          <w:sz w:val="24"/>
        </w:rPr>
        <w:t>三维图</w:t>
      </w:r>
      <w:r w:rsidR="00035AC5">
        <w:rPr>
          <w:rFonts w:ascii="宋体" w:eastAsia="宋体" w:hAnsi="宋体" w:hint="eastAsia"/>
          <w:color w:val="FF0000"/>
          <w:sz w:val="24"/>
        </w:rPr>
        <w:t>：</w:t>
      </w:r>
      <w:r w:rsidR="006745F8">
        <w:rPr>
          <w:rFonts w:ascii="宋体" w:eastAsia="宋体" w:hAnsi="宋体" w:hint="eastAsia"/>
          <w:color w:val="FF0000"/>
          <w:sz w:val="24"/>
        </w:rPr>
        <w:t>已知参考点的数量但仍</w:t>
      </w:r>
      <w:r w:rsidRPr="00F454E2">
        <w:rPr>
          <w:rFonts w:ascii="宋体" w:eastAsia="宋体" w:hAnsi="宋体" w:hint="eastAsia"/>
          <w:color w:val="FF0000"/>
          <w:sz w:val="24"/>
        </w:rPr>
        <w:t>不知道如何划分格子</w:t>
      </w:r>
      <w:r w:rsidR="00D42DE2">
        <w:rPr>
          <w:rFonts w:ascii="宋体" w:eastAsia="宋体" w:hAnsi="宋体" w:hint="eastAsia"/>
          <w:sz w:val="24"/>
        </w:rPr>
        <w:t>，实验的解分布效果非常不好，故论文没有采用</w:t>
      </w:r>
    </w:p>
    <w:p w:rsidR="002720B2" w:rsidRPr="006D0D0B" w:rsidRDefault="002720B2" w:rsidP="002720B2">
      <w:pPr>
        <w:rPr>
          <w:rFonts w:ascii="宋体" w:eastAsia="宋体" w:hAnsi="宋体"/>
          <w:sz w:val="24"/>
        </w:rPr>
      </w:pPr>
    </w:p>
    <w:p w:rsidR="002720B2" w:rsidRPr="006D0D0B" w:rsidRDefault="002720B2" w:rsidP="002720B2">
      <w:pPr>
        <w:rPr>
          <w:rFonts w:ascii="宋体" w:eastAsia="宋体" w:hAnsi="宋体"/>
          <w:sz w:val="24"/>
        </w:rPr>
      </w:pPr>
      <w:r w:rsidRPr="006D0D0B">
        <w:rPr>
          <w:rFonts w:ascii="宋体" w:eastAsia="宋体" w:hAnsi="宋体" w:hint="eastAsia"/>
          <w:sz w:val="24"/>
        </w:rPr>
        <w:t>2、实验数据参数</w:t>
      </w:r>
    </w:p>
    <w:p w:rsidR="002720B2" w:rsidRPr="00E13CCE" w:rsidRDefault="002720B2" w:rsidP="002720B2">
      <w:pPr>
        <w:pStyle w:val="a3"/>
        <w:numPr>
          <w:ilvl w:val="0"/>
          <w:numId w:val="2"/>
        </w:numPr>
        <w:ind w:firstLineChars="0"/>
        <w:rPr>
          <w:rFonts w:ascii="宋体" w:eastAsia="宋体" w:hAnsi="宋体"/>
          <w:color w:val="FF0000"/>
          <w:sz w:val="24"/>
        </w:rPr>
      </w:pPr>
      <w:r w:rsidRPr="006D0D0B">
        <w:rPr>
          <w:rFonts w:ascii="宋体" w:eastAsia="宋体" w:hAnsi="宋体" w:hint="eastAsia"/>
          <w:sz w:val="24"/>
        </w:rPr>
        <w:t>这次参数设定是</w:t>
      </w:r>
      <w:r w:rsidR="005A20FC">
        <w:rPr>
          <w:rFonts w:ascii="宋体" w:eastAsia="宋体" w:hAnsi="宋体" w:hint="eastAsia"/>
          <w:sz w:val="24"/>
        </w:rPr>
        <w:t>参考了nsga</w:t>
      </w:r>
      <w:r w:rsidR="005A20FC">
        <w:rPr>
          <w:rFonts w:ascii="宋体" w:eastAsia="宋体" w:hAnsi="宋体"/>
          <w:sz w:val="24"/>
        </w:rPr>
        <w:t>3</w:t>
      </w:r>
      <w:r w:rsidRPr="006D0D0B">
        <w:rPr>
          <w:rFonts w:ascii="宋体" w:eastAsia="宋体" w:hAnsi="宋体" w:hint="eastAsia"/>
          <w:sz w:val="24"/>
        </w:rPr>
        <w:t>，例如</w:t>
      </w:r>
      <w:r w:rsidR="005A20FC">
        <w:rPr>
          <w:rFonts w:ascii="宋体" w:eastAsia="宋体" w:hAnsi="宋体" w:hint="eastAsia"/>
          <w:sz w:val="24"/>
        </w:rPr>
        <w:t>参考点、</w:t>
      </w:r>
      <w:r w:rsidRPr="006D0D0B">
        <w:rPr>
          <w:rFonts w:ascii="宋体" w:eastAsia="宋体" w:hAnsi="宋体" w:hint="eastAsia"/>
          <w:sz w:val="24"/>
        </w:rPr>
        <w:t>种群数量、迭代次数等</w:t>
      </w:r>
      <w:r w:rsidR="004A1D6F">
        <w:rPr>
          <w:rFonts w:ascii="宋体" w:eastAsia="宋体" w:hAnsi="宋体" w:hint="eastAsia"/>
          <w:sz w:val="24"/>
        </w:rPr>
        <w:t>。种群数量选择</w:t>
      </w:r>
      <w:proofErr w:type="spellStart"/>
      <w:r w:rsidR="004A1D6F">
        <w:rPr>
          <w:rFonts w:ascii="宋体" w:eastAsia="宋体" w:hAnsi="宋体" w:hint="eastAsia"/>
          <w:sz w:val="24"/>
        </w:rPr>
        <w:t>moead</w:t>
      </w:r>
      <w:proofErr w:type="spellEnd"/>
      <w:r w:rsidR="004A1D6F">
        <w:rPr>
          <w:rFonts w:ascii="宋体" w:eastAsia="宋体" w:hAnsi="宋体" w:hint="eastAsia"/>
          <w:sz w:val="24"/>
        </w:rPr>
        <w:t>的设置，与参考点数相同</w:t>
      </w:r>
      <w:r w:rsidR="004A1D6F" w:rsidRPr="00E13CCE">
        <w:rPr>
          <w:rFonts w:ascii="宋体" w:eastAsia="宋体" w:hAnsi="宋体" w:hint="eastAsia"/>
          <w:color w:val="FF0000"/>
          <w:sz w:val="24"/>
        </w:rPr>
        <w:t>【此处疑问：nsga</w:t>
      </w:r>
      <w:r w:rsidR="004A1D6F" w:rsidRPr="00E13CCE">
        <w:rPr>
          <w:rFonts w:ascii="宋体" w:eastAsia="宋体" w:hAnsi="宋体"/>
          <w:color w:val="FF0000"/>
          <w:sz w:val="24"/>
        </w:rPr>
        <w:t>3</w:t>
      </w:r>
      <w:r w:rsidR="004A1D6F" w:rsidRPr="00E13CCE">
        <w:rPr>
          <w:rFonts w:ascii="宋体" w:eastAsia="宋体" w:hAnsi="宋体" w:hint="eastAsia"/>
          <w:color w:val="FF0000"/>
          <w:sz w:val="24"/>
        </w:rPr>
        <w:t>中为何采用2</w:t>
      </w:r>
      <w:r w:rsidR="004A1D6F" w:rsidRPr="00E13CCE">
        <w:rPr>
          <w:rFonts w:ascii="宋体" w:eastAsia="宋体" w:hAnsi="宋体"/>
          <w:color w:val="FF0000"/>
          <w:sz w:val="24"/>
        </w:rPr>
        <w:t>/4</w:t>
      </w:r>
      <w:r w:rsidR="004A1D6F" w:rsidRPr="00E13CCE">
        <w:rPr>
          <w:rFonts w:ascii="宋体" w:eastAsia="宋体" w:hAnsi="宋体" w:hint="eastAsia"/>
          <w:color w:val="FF0000"/>
          <w:sz w:val="24"/>
        </w:rPr>
        <w:t>的倍数作为种群数量？】</w:t>
      </w:r>
    </w:p>
    <w:p w:rsidR="002720B2" w:rsidRPr="006D0D0B" w:rsidRDefault="002720B2" w:rsidP="002720B2">
      <w:pPr>
        <w:pStyle w:val="a3"/>
        <w:numPr>
          <w:ilvl w:val="0"/>
          <w:numId w:val="2"/>
        </w:numPr>
        <w:ind w:firstLineChars="0"/>
        <w:rPr>
          <w:rFonts w:ascii="宋体" w:eastAsia="宋体" w:hAnsi="宋体"/>
          <w:sz w:val="24"/>
        </w:rPr>
      </w:pPr>
      <w:r w:rsidRPr="006D0D0B">
        <w:rPr>
          <w:rFonts w:ascii="宋体" w:eastAsia="宋体" w:hAnsi="宋体" w:hint="eastAsia"/>
          <w:sz w:val="24"/>
        </w:rPr>
        <w:t>对比指标的选择：是不是有更贴切更流行的？例如运行时间</w:t>
      </w:r>
    </w:p>
    <w:p w:rsidR="002720B2" w:rsidRPr="006D0D0B" w:rsidRDefault="002720B2" w:rsidP="002720B2">
      <w:pPr>
        <w:rPr>
          <w:rFonts w:ascii="宋体" w:eastAsia="宋体" w:hAnsi="宋体"/>
          <w:sz w:val="24"/>
        </w:rPr>
      </w:pPr>
    </w:p>
    <w:p w:rsidR="002720B2" w:rsidRPr="006D0D0B" w:rsidRDefault="002720B2" w:rsidP="002720B2">
      <w:pPr>
        <w:rPr>
          <w:rFonts w:ascii="宋体" w:eastAsia="宋体" w:hAnsi="宋体"/>
          <w:sz w:val="24"/>
        </w:rPr>
      </w:pPr>
      <w:r w:rsidRPr="006D0D0B">
        <w:rPr>
          <w:rFonts w:ascii="宋体" w:eastAsia="宋体" w:hAnsi="宋体" w:hint="eastAsia"/>
          <w:sz w:val="24"/>
        </w:rPr>
        <w:t>3、实验平台</w:t>
      </w:r>
    </w:p>
    <w:p w:rsidR="002720B2" w:rsidRPr="006D0D0B" w:rsidRDefault="002720B2" w:rsidP="002720B2">
      <w:pPr>
        <w:rPr>
          <w:rFonts w:ascii="宋体" w:eastAsia="宋体" w:hAnsi="宋体"/>
          <w:sz w:val="24"/>
        </w:rPr>
      </w:pPr>
      <w:r w:rsidRPr="006D0D0B">
        <w:rPr>
          <w:rFonts w:ascii="宋体" w:eastAsia="宋体" w:hAnsi="宋体" w:hint="eastAsia"/>
          <w:sz w:val="24"/>
        </w:rPr>
        <w:t>采用了</w:t>
      </w:r>
      <w:proofErr w:type="spellStart"/>
      <w:r w:rsidRPr="006D0D0B">
        <w:rPr>
          <w:rFonts w:ascii="宋体" w:eastAsia="宋体" w:hAnsi="宋体" w:hint="eastAsia"/>
          <w:sz w:val="24"/>
        </w:rPr>
        <w:t>jmetal</w:t>
      </w:r>
      <w:proofErr w:type="spellEnd"/>
      <w:r w:rsidRPr="006D0D0B">
        <w:rPr>
          <w:rFonts w:ascii="宋体" w:eastAsia="宋体" w:hAnsi="宋体" w:hint="eastAsia"/>
          <w:sz w:val="24"/>
        </w:rPr>
        <w:t>，其中：</w:t>
      </w:r>
    </w:p>
    <w:p w:rsidR="001203B2" w:rsidRPr="00E57FF7" w:rsidRDefault="002720B2" w:rsidP="00E57FF7">
      <w:pPr>
        <w:widowControl/>
        <w:jc w:val="left"/>
      </w:pPr>
      <w:proofErr w:type="spellStart"/>
      <w:r w:rsidRPr="001203B2">
        <w:rPr>
          <w:rFonts w:ascii="宋体" w:eastAsia="宋体" w:hAnsi="宋体" w:hint="eastAsia"/>
          <w:sz w:val="24"/>
        </w:rPr>
        <w:t>jmetal</w:t>
      </w:r>
      <w:proofErr w:type="spellEnd"/>
      <w:r w:rsidRPr="001203B2">
        <w:rPr>
          <w:rFonts w:ascii="宋体" w:eastAsia="宋体" w:hAnsi="宋体" w:hint="eastAsia"/>
          <w:sz w:val="24"/>
        </w:rPr>
        <w:t>的使用指南和注意事项</w:t>
      </w:r>
      <w:r w:rsidR="00E57FF7">
        <w:rPr>
          <w:rFonts w:ascii="宋体" w:eastAsia="宋体" w:hAnsi="宋体" w:hint="eastAsia"/>
          <w:sz w:val="24"/>
        </w:rPr>
        <w:t>（</w:t>
      </w:r>
      <w:hyperlink r:id="rId5" w:history="1">
        <w:r w:rsidR="00E57FF7">
          <w:rPr>
            <w:rStyle w:val="a4"/>
          </w:rPr>
          <w:t>https://blog.csdn.net/weixin_43270242/article/details/104989008</w:t>
        </w:r>
      </w:hyperlink>
      <w:r w:rsidR="00E57FF7" w:rsidRPr="00E57FF7">
        <w:rPr>
          <w:rFonts w:ascii="宋体" w:eastAsia="宋体" w:hAnsi="宋体" w:hint="eastAsia"/>
          <w:sz w:val="24"/>
        </w:rPr>
        <w:t>）</w:t>
      </w:r>
    </w:p>
    <w:p w:rsidR="002720B2" w:rsidRPr="001203B2" w:rsidRDefault="002720B2" w:rsidP="006B710A">
      <w:pPr>
        <w:pStyle w:val="a3"/>
        <w:numPr>
          <w:ilvl w:val="0"/>
          <w:numId w:val="5"/>
        </w:numPr>
        <w:ind w:firstLineChars="0"/>
        <w:rPr>
          <w:rFonts w:ascii="宋体" w:eastAsia="宋体" w:hAnsi="宋体"/>
          <w:sz w:val="24"/>
        </w:rPr>
      </w:pPr>
      <w:r w:rsidRPr="001203B2">
        <w:rPr>
          <w:rFonts w:ascii="宋体" w:eastAsia="宋体" w:hAnsi="宋体" w:hint="eastAsia"/>
          <w:sz w:val="24"/>
        </w:rPr>
        <w:t>未来开发新的算法或新的问题时，仍应部署在我们的框架上</w:t>
      </w:r>
    </w:p>
    <w:p w:rsidR="002720B2" w:rsidRPr="006D0D0B" w:rsidRDefault="002720B2" w:rsidP="002720B2">
      <w:pPr>
        <w:rPr>
          <w:rFonts w:ascii="宋体" w:eastAsia="宋体" w:hAnsi="宋体"/>
          <w:sz w:val="24"/>
        </w:rPr>
      </w:pPr>
    </w:p>
    <w:p w:rsidR="002720B2" w:rsidRPr="006D0D0B" w:rsidRDefault="002720B2" w:rsidP="002720B2">
      <w:pPr>
        <w:rPr>
          <w:rFonts w:ascii="宋体" w:eastAsia="宋体" w:hAnsi="宋体"/>
          <w:sz w:val="24"/>
        </w:rPr>
      </w:pPr>
    </w:p>
    <w:p w:rsidR="002720B2" w:rsidRPr="006D0D0B" w:rsidRDefault="002720B2" w:rsidP="002720B2">
      <w:pPr>
        <w:rPr>
          <w:rFonts w:ascii="宋体" w:eastAsia="宋体" w:hAnsi="宋体"/>
          <w:sz w:val="24"/>
        </w:rPr>
      </w:pPr>
      <w:r w:rsidRPr="006D0D0B">
        <w:rPr>
          <w:rFonts w:ascii="宋体" w:eastAsia="宋体" w:hAnsi="宋体" w:hint="eastAsia"/>
          <w:sz w:val="24"/>
        </w:rPr>
        <w:t>四、关于参考文献</w:t>
      </w:r>
    </w:p>
    <w:p w:rsidR="002720B2" w:rsidRPr="006D0D0B" w:rsidRDefault="002720B2" w:rsidP="002720B2">
      <w:pPr>
        <w:rPr>
          <w:rFonts w:ascii="宋体" w:eastAsia="宋体" w:hAnsi="宋体"/>
          <w:sz w:val="24"/>
        </w:rPr>
      </w:pPr>
      <w:r w:rsidRPr="006D0D0B">
        <w:rPr>
          <w:rFonts w:ascii="宋体" w:eastAsia="宋体" w:hAnsi="宋体" w:hint="eastAsia"/>
          <w:sz w:val="24"/>
        </w:rPr>
        <w:t>熟练运用谷歌学术等搜索论文工具，并可以下载</w:t>
      </w:r>
    </w:p>
    <w:p w:rsidR="002720B2" w:rsidRPr="006D0D0B" w:rsidRDefault="002720B2" w:rsidP="002720B2">
      <w:pPr>
        <w:rPr>
          <w:rFonts w:ascii="宋体" w:eastAsia="宋体" w:hAnsi="宋体"/>
          <w:sz w:val="24"/>
        </w:rPr>
      </w:pPr>
      <w:r w:rsidRPr="006D0D0B">
        <w:rPr>
          <w:rFonts w:ascii="宋体" w:eastAsia="宋体" w:hAnsi="宋体" w:hint="eastAsia"/>
          <w:sz w:val="24"/>
        </w:rPr>
        <w:t>掌握一个快速导出参考文献的工具</w:t>
      </w:r>
    </w:p>
    <w:p w:rsidR="002720B2" w:rsidRPr="006D0D0B" w:rsidRDefault="002720B2" w:rsidP="002720B2">
      <w:pPr>
        <w:rPr>
          <w:rFonts w:ascii="宋体" w:eastAsia="宋体" w:hAnsi="宋体"/>
          <w:sz w:val="24"/>
        </w:rPr>
      </w:pPr>
    </w:p>
    <w:p w:rsidR="002720B2" w:rsidRPr="006D0D0B" w:rsidRDefault="002720B2" w:rsidP="002720B2">
      <w:pPr>
        <w:rPr>
          <w:rFonts w:ascii="宋体" w:eastAsia="宋体" w:hAnsi="宋体"/>
          <w:sz w:val="24"/>
        </w:rPr>
      </w:pPr>
      <w:r w:rsidRPr="006D0D0B">
        <w:rPr>
          <w:rFonts w:ascii="宋体" w:eastAsia="宋体" w:hAnsi="宋体" w:hint="eastAsia"/>
          <w:sz w:val="24"/>
        </w:rPr>
        <w:t>五、关于排版</w:t>
      </w:r>
    </w:p>
    <w:p w:rsidR="002720B2" w:rsidRPr="006D0D0B" w:rsidRDefault="002720B2" w:rsidP="002720B2">
      <w:pPr>
        <w:rPr>
          <w:rFonts w:ascii="宋体" w:eastAsia="宋体" w:hAnsi="宋体"/>
          <w:sz w:val="24"/>
        </w:rPr>
      </w:pPr>
      <w:r w:rsidRPr="006D0D0B">
        <w:rPr>
          <w:rFonts w:ascii="宋体" w:eastAsia="宋体" w:hAnsi="宋体" w:hint="eastAsia"/>
          <w:sz w:val="24"/>
        </w:rPr>
        <w:t>应熟练使用latex模板</w:t>
      </w:r>
    </w:p>
    <w:p w:rsidR="003130B8" w:rsidRPr="002720B2" w:rsidRDefault="003130B8"/>
    <w:sectPr w:rsidR="003130B8" w:rsidRPr="002720B2" w:rsidSect="004E1E9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22C66"/>
    <w:multiLevelType w:val="hybridMultilevel"/>
    <w:tmpl w:val="F6C0E8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B7E6476"/>
    <w:multiLevelType w:val="hybridMultilevel"/>
    <w:tmpl w:val="F5E2A6E6"/>
    <w:lvl w:ilvl="0" w:tplc="04090001">
      <w:start w:val="1"/>
      <w:numFmt w:val="bullet"/>
      <w:lvlText w:val=""/>
      <w:lvlJc w:val="left"/>
      <w:pPr>
        <w:ind w:left="420" w:hanging="420"/>
      </w:pPr>
      <w:rPr>
        <w:rFonts w:ascii="Wingdings" w:hAnsi="Wingdings" w:cs="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73A590D"/>
    <w:multiLevelType w:val="hybridMultilevel"/>
    <w:tmpl w:val="45C03F8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FDB7A80"/>
    <w:multiLevelType w:val="hybridMultilevel"/>
    <w:tmpl w:val="98C2B9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B9D4FC1"/>
    <w:multiLevelType w:val="hybridMultilevel"/>
    <w:tmpl w:val="CBA4D4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0B2"/>
    <w:rsid w:val="00035AC5"/>
    <w:rsid w:val="001203B2"/>
    <w:rsid w:val="00141D62"/>
    <w:rsid w:val="0015013A"/>
    <w:rsid w:val="001833F8"/>
    <w:rsid w:val="001C11C5"/>
    <w:rsid w:val="002720B2"/>
    <w:rsid w:val="00303D44"/>
    <w:rsid w:val="003130B8"/>
    <w:rsid w:val="003C0C6E"/>
    <w:rsid w:val="003E74C5"/>
    <w:rsid w:val="003F74EE"/>
    <w:rsid w:val="004A1D6F"/>
    <w:rsid w:val="004E1E9E"/>
    <w:rsid w:val="00555015"/>
    <w:rsid w:val="005A20FC"/>
    <w:rsid w:val="005F1484"/>
    <w:rsid w:val="00655906"/>
    <w:rsid w:val="006713A9"/>
    <w:rsid w:val="006745F8"/>
    <w:rsid w:val="006D6CCE"/>
    <w:rsid w:val="006E4387"/>
    <w:rsid w:val="007511B6"/>
    <w:rsid w:val="007E0FB5"/>
    <w:rsid w:val="00935109"/>
    <w:rsid w:val="00962F70"/>
    <w:rsid w:val="00AD21AA"/>
    <w:rsid w:val="00AD4B12"/>
    <w:rsid w:val="00B407CA"/>
    <w:rsid w:val="00B95239"/>
    <w:rsid w:val="00BC5B2C"/>
    <w:rsid w:val="00BD0496"/>
    <w:rsid w:val="00C43423"/>
    <w:rsid w:val="00CF132F"/>
    <w:rsid w:val="00D060EF"/>
    <w:rsid w:val="00D22139"/>
    <w:rsid w:val="00D2347F"/>
    <w:rsid w:val="00D42DE2"/>
    <w:rsid w:val="00D512B0"/>
    <w:rsid w:val="00DB1672"/>
    <w:rsid w:val="00E0534B"/>
    <w:rsid w:val="00E13CCE"/>
    <w:rsid w:val="00E57FF7"/>
    <w:rsid w:val="00E73763"/>
    <w:rsid w:val="00F454E2"/>
    <w:rsid w:val="00F92769"/>
    <w:rsid w:val="00FD755E"/>
    <w:rsid w:val="00FE7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5CECFC"/>
  <w15:chartTrackingRefBased/>
  <w15:docId w15:val="{8BD5A9AA-D049-5747-BD74-BC5D5B52B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20B2"/>
    <w:pPr>
      <w:widowControl w:val="0"/>
      <w:jc w:val="both"/>
    </w:pPr>
  </w:style>
  <w:style w:type="paragraph" w:styleId="1">
    <w:name w:val="heading 1"/>
    <w:basedOn w:val="a"/>
    <w:link w:val="10"/>
    <w:uiPriority w:val="9"/>
    <w:qFormat/>
    <w:rsid w:val="00141D6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20B2"/>
    <w:pPr>
      <w:ind w:firstLineChars="200" w:firstLine="420"/>
    </w:pPr>
  </w:style>
  <w:style w:type="character" w:styleId="a4">
    <w:name w:val="Hyperlink"/>
    <w:basedOn w:val="a0"/>
    <w:uiPriority w:val="99"/>
    <w:semiHidden/>
    <w:unhideWhenUsed/>
    <w:rsid w:val="00DB1672"/>
    <w:rPr>
      <w:color w:val="0000FF"/>
      <w:u w:val="single"/>
    </w:rPr>
  </w:style>
  <w:style w:type="character" w:customStyle="1" w:styleId="10">
    <w:name w:val="标题 1 字符"/>
    <w:basedOn w:val="a0"/>
    <w:link w:val="1"/>
    <w:uiPriority w:val="9"/>
    <w:rsid w:val="00141D62"/>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26289">
      <w:bodyDiv w:val="1"/>
      <w:marLeft w:val="0"/>
      <w:marRight w:val="0"/>
      <w:marTop w:val="0"/>
      <w:marBottom w:val="0"/>
      <w:divBdr>
        <w:top w:val="none" w:sz="0" w:space="0" w:color="auto"/>
        <w:left w:val="none" w:sz="0" w:space="0" w:color="auto"/>
        <w:bottom w:val="none" w:sz="0" w:space="0" w:color="auto"/>
        <w:right w:val="none" w:sz="0" w:space="0" w:color="auto"/>
      </w:divBdr>
    </w:div>
    <w:div w:id="1596211992">
      <w:bodyDiv w:val="1"/>
      <w:marLeft w:val="0"/>
      <w:marRight w:val="0"/>
      <w:marTop w:val="0"/>
      <w:marBottom w:val="0"/>
      <w:divBdr>
        <w:top w:val="none" w:sz="0" w:space="0" w:color="auto"/>
        <w:left w:val="none" w:sz="0" w:space="0" w:color="auto"/>
        <w:bottom w:val="none" w:sz="0" w:space="0" w:color="auto"/>
        <w:right w:val="none" w:sz="0" w:space="0" w:color="auto"/>
      </w:divBdr>
    </w:div>
    <w:div w:id="204158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csdn.net/weixin_43270242/article/details/104989008"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198</Words>
  <Characters>1133</Characters>
  <Application>Microsoft Office Word</Application>
  <DocSecurity>0</DocSecurity>
  <Lines>9</Lines>
  <Paragraphs>2</Paragraphs>
  <ScaleCrop>false</ScaleCrop>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刘卓然</dc:creator>
  <cp:keywords/>
  <dc:description/>
  <cp:lastModifiedBy>刘卓然</cp:lastModifiedBy>
  <cp:revision>48</cp:revision>
  <dcterms:created xsi:type="dcterms:W3CDTF">2020-03-20T22:05:00Z</dcterms:created>
  <dcterms:modified xsi:type="dcterms:W3CDTF">2020-03-20T22:30:00Z</dcterms:modified>
</cp:coreProperties>
</file>