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 xml:space="preserve">Liste des tâches</w:t>
      </w:r>
    </w:p>
    <w:p>
      <w:pPr>
        <w:spacing w:after="320"/>
        <w:jc w:val="center"/>
      </w:pPr>
      <w:r>
        <w:rPr>
          <w:i/>
          <w:iCs/>
          <w:color w:val="595959"/>
          <w:sz w:val="24"/>
          <w:szCs w:val="24"/>
        </w:rPr>
        <w:t xml:space="preserve">Jeu 2D de parcours mathématique — Module IA (CE1 et CE2)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1 — Cadrage et fondations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Analyse du contenu pédagogique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Étendre l'analyse (extraction + appariement question/correction) à l'ensemble des fichiers CE1 et CE2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Vérifier sur un échantillon plus large que la structure à 3 niveaux (Activité 1 / Activité 2 / pratique autonome) se confirme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Identifier et lister les patterns de calcul et d'exercices à trous réutilisables pour la génération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Conception technique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Définir le format de données JSON pour un exercice (énoncé, réponse, niveau scolaire, niveau de résolution, type)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Choisir la stack technique du prototype web : FastAPI + Gemini 2.5 Flash (tuteur IA) + JSON en fichiers, frontend HTML/JS vanilla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Coder un premier générateur procédural sur un échantillon de fichiers CE1/CE2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Générer les 3 variantes de présentation (guidé / semi-guidé / autonome) pour ce même échantillon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Mettre en place le tuteur IA (chat d'aide ancré sur les etapes_methode, via l'API Gemini)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2 — Génération et évaluation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Génération de contenu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Généraliser le générateur procédural à l'ensemble du contenu CE1 et CE2 (calcul, exercices à trous)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Mettre en place la génération assistée par LLM pour les problèmes narratifs (few-shot à partir du corpus réel)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Produire les 3 niveaux de résolution pour chaque exercice généré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Évaluation et progression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Développer le module d'évaluation automatique des réponses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entre les 3 niveaux de résolution au sein d'une étape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d'une étape à l'autre sur la carte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pipeline complet (génération → réponse → évaluation → progression) en ligne de commande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3 — Prototype jouable et livraison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Prototype web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Construire l'interface de la carte 2D (chemins, étapes, zones à débloquer)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Connecter l'interface au module IA (affichage de l'exercice, saisie de réponse, feedback)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Intégrer le déblocage de zones selon la progression de l'élève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Tests et documentation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parcours complet de bout en bout avec plusieurs profils d'élèves simulés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Documenter le format d'échange de données prévu pour une future intégration au moteur 3D/VR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Rédiger le rapport de stage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Préparer la démonstration à l'équipe</w:t>
      </w:r>
    </w:p>
    <w:p>
      <w:pPr>
        <w:spacing w:after="160" w:line="280"/>
      </w:pPr>
      <w:r>
        <w:rPr>
          <w:i/>
          <w:iCs/>
          <w:color w:val="595959"/>
          <w:sz w:val="20"/>
          <w:szCs w:val="20"/>
        </w:rPr>
        <w:t xml:space="preserve">Cases à cocher directement dans Word en cliquant sur ☐, ou à imprimer.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2026-07-16T11:13:10.250Z</dcterms:created>
  <dcterms:modified xsi:type="dcterms:W3CDTF">2026-07-16T11:13:10.261Z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