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WSTĘP DO ANTROPOLOGII HISTORYCZNEJ, OPRACOWANIA LEKTUR NA EGZAMIN 2024: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wstępie, dla większej wygody w korzystaniu z tekstu, załączam krótkie przypomnienie paru ważnych pojęć i elementów zawartych w niniejszym opracowaniu: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Analiza tekstu opiera się na trzech zasadniczych elementach. Należą do nich: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Konceptualizacja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Temat: (o czym)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Temat można określić czymś na kształt słowa-klucza, hasła wywoławczego przypisującego tekst do konkretnej dziedziny czy kategorii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Problem: (pytanie badawcze)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pytanie nadające konkretny tor dalszym badaniom czy dyskusji, np. „Dlaczego masakra kotów była śmieszna dla jej sprawców?”. Podstawa do wysnucia konkluzji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Przedmiot: (co)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łopatologicznie mówiąc: co jest przedmiotem tekstu, co analizuje autor i na podstawie czego chce wyciągnąć wnioski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Metodologia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Źródła: (skąd pochodzą informacje)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wszelkie źródła kulturowe służące autorowi do stworzenia tekstu, od malowideł naskalnych po materiały filmowe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Narracja: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Narracja: (rodzaj)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opisowa, skupiająca się raczej na walorach literackich tekstu (bliższa beletrystyce), lub problemowa, kładąca nacisk na swoistość i logiczną spójność (bliższa literaturze naukowej). Składają się na to wykorzystany język, przyjęta forma i środki wykorzystane do przeprowadzenia narracji.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 zaszkodzi także pobieżny przegląd omawianych tekstów. Gwarantuję, że kilka minut nad ich treścią da o nich lepsze wyobrażenie niż sucha faktologia i analiza zamieszczone poniżej.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Kultura i geografia: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J. Diamond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Strzelby, zarazki, maszyny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Różnice i zmiany społeczno-kulturowe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Dlaczego cywilizacje rolnicze posiadały przewagę nad cywilizacjami zbieracko-łowieckimi?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Postęp cywilizacyjny i wpływ, jaki mają na niego czynniki pozakulturowe/naturalne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Badania archeologiczne, współczesne badania etnograficzne, wspomniane we wstępie doświadczenia własne i świadectwo naoczne(zabieg popularny dla monografii anglosaskich)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Opisowa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Znaniecki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Wstęp do socjologii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Powiązania i rozbieżności między naukami przyrodniczymi i humanistycznymi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Dlaczego przyrodnicze teorie ewolucjonistyczne nie przekładają się na rozwój kultur i społeczeństw ludzkich?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Rozwój kultury dokonujący się niezależnie od czynników pozakulturowych i ich interpretacja poprzez kulturę/współczynnik humanistyczny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monografie socjologiczne i antropologiczne, traktaty filozoficzne, m.in. Kanta; badania przyrodnicze, zdanie własne autora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Problemowa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Antropologia historyczna – manifesty: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Guriewicz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 i antropologia historyczna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Wspólne cechy historii i antropologii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Dlaczego problematyka badawcza antropologii historycznej sprawia, że stanowi ona gałąź historii?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Współzależność antropologii i historii, łączących się w jedną wspólną dziedzinę w pojęciu antropologii historycznej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monografie antropologiczne, badania własne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Problemowa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Geertz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 i antropologia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Różnice między interpretacją antropologiczną i historyczną przeszłości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Dlaczego antropologia historyczna nie stanowi połączenia historii i antropologii?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Odmienność antropologii historycznej od dwóch, na pozór tworzących ją dziedzin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monografie historyczne, badania własne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Opisowa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Mikrohistoria – dwa modele narracji: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N. Zemon Davies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Powrót Martina Guerre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Rola i życie kobiety w XVI-wiecznej Langwedocji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Jak w przeszłości kobiety radziły sobie w patriarchalnym społeczeństwie?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Życie Bertrande de Rols i jej poszukiwanie spełnienia oraz stabilizacji w uzgodnionym i „potajemnym małżeństwie” z Arnaudem du Tihl podającym się za jej męża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Akta sprawy sądowej autorstwa Jeana de Coras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Opisowa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 Darnton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Wielka masakra kotów (i inne epizody francuskiej historii kulturowej)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Różnice klasowe, konflikt warstw społecznych i jego przełożenie na późniejszą rewolucję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Dlaczego wielka masakra kotów była śmieszna?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Warunki życiowe i bunt pracowników drukarni Jacques’a Vincenta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Autorska relacja głównego bohatera historii, Nicolasa Contat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Opisowa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Mikrohistoria – indywidualne wierzenia i przeżycia: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MacFarlane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Family Life of Ralph Josselin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Mentalność osób duchownych w czasach nowożytnych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Jak pastor Ralph Josselin postrzegał różne aspekty swojego życia poprzez pryzmat duchowości?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Życie pastora Ralpha Josselina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Dziennik Josselina, testamenty i listy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Problemowa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Ginzburg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 i robaki: wizja świata pewnego młynarza z XVI 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Indywidualne podejście do religii chłopów średniowiecznych, podstawy ruchu reformacyjnego w mentalności ludzi powszechnych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 sprawiło, że Domenico Scandella (zwany Menocchio) odrzucał nauki kościoła katolickiego, podejmując się ich samodzielnej interpretacji?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Herezja głoszona przez Menocchia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Akta z jego sprawy przed trybunałem inkwizycji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Opisowa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Mikrohistoria – codzienność i mentalność: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Le Roy Ladurie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Montaillou, wioska heretyków 1294-1324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Życie i religia we wsi średniowiecznej przełomu XIII i XIV wieku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Jaka była funkcja herezji w życiu mieszkańców wsi i jak na nie oddziaływała?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Wieś i jej mieszkańcy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Akta inkwizycji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Problemowa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Szpak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Mentalność ludności wiejskiej w PRL. Studium zmian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Mentalność i zmiany na wsi okresu PRL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Jak pod wpływem technologii dokonywały się zmiany na wsiach polskich?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Życie mieszkańców wsi w zmieniającym się technicznie świecie i ich stosunek do tych zmian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Wspomnienia, wywiady archiwalne i własne, prasa, reportaże i audycje radiowe, materiały telewizyjne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Problemowa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Mikrohistoria – podsumowanie: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Domańska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 antropologiczna. Mikrohistoria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Analiza pojęcia i obszaru badań mikrohistorii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Czym w rzeczywistości jest mikrohistoria i co możemy określać jej mianem?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Nauka humanistyczna zwana mikrohistorią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Teksty traktujące o mikrohistorii, autorstwa zarówno jej zwolenników jak i przeciwników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Problemowa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Kultura ludowa – teoria i dzieje: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J. Huizinga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Homo Ludens. Zabawa jako źródło kultury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Społeczno-kulturowe funkcje gier i zabaw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Jak ważną rolę odgrywa zabawa w kształtowaniu się kultury i faktów kulturowych?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Zabawa w życiu człowieka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Analiza autora, teksty humanistyczne poruszające temat zabawy, twórczość dramaturgów XVII-wiecznych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Problemowa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 Burke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Kultura ludowa we wczesnonowożytnej Europie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Zależności, różnice i wzajemne wpływy kultur i tradycji wyższych i niższych warstw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Jak i dlaczego klasy wyższe angażowały się w kulturę ludową?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Postrzeganie tradycji ludowej przez możnych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Fakty historyczne, monografie nt. epoki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Opisowa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Kultura ludowa – rytuały: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N. Schindler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Ludzie prości, ludzie niepokorni. Kultura ludowa w początkach dziejów nowożytnych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Rytuał połajankowy w krajach niemieckojęzycznych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Jakie było znaczenie rytuału, co przedstawiała jego symbolika i czemu służył?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Karnawałowy obyczaj połajankowy i stosunek ludności wobec niego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Zapiski poety Hansa Sachsa, relacje kronikarskie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Opisowa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Obyczaj i tradycja: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H. Trevor-Hoper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Górska tradycja Szkocji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Historyczność i podstawność szkockiej tradycji narodowej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Skąd wzięło się zapotrzebowanie na stworzenie odrębnej tradycji szkotów?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Szkocka tradycja góralska i jej oddziaływanie na mentalność narodową szkotów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Dzieła szkockich pisarzy, “badania” socjologów XIX wieku, monografie współczesne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Opisowa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Hobsbawm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Wprowadzenie. Wynajdywanie tradycji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Tradycja i jej rodzaje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Dlaczego, jak i w jakim celu powstaje tradycja wynaleziona?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Różnice między tradycją, obyczajem i tradycją wynalezioną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Konferencja “Past and Present”,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Przedmiotowa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Historia i znaki: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J. Łotman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Rosja i znaki. Kultura szlachecka w wieku XVIII i na początku XIX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Dandyzm wśród rosyjskich warstw wyższych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 wywołało popularność ruchu, jaką miał symbolikę, co łączyło go z hazardem?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Formy buntu młodej arystokracji rosyjskiej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Relacje z epoki, dzieła literackie, monografie socjologiczne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Opisowa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Naród z perspektywy socjologii historycznej: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Łuczewski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Odwieczny naród. Polak i katolik w Żmiącej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Procesy narodotwórcze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 stoi za powstaniem i późniejszym istnieniem narodu w świadomości społecznej?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Naród, jego recepcja i teorie związane z jego powstawaniem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socjologiczne koncepcje i definicje, monografie z zakresu nauk społecznych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Problemowa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Zmiany kulturowe w XX wieku: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Klich-Kluczewska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Rodzina, tabu i komunizm w Polsce: 1956-1989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Stasiak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Między kalectwem a normalnością. Indywidualny problem niepełnosprawności w Polsce lat pięćdziesiątych i sześćdziesiątych na przykładzie niepełnosprawnych po polio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Temat: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Przedmiot: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Źródła: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Narracja: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DE07A7"/>
  </w:style>
  <w:style w:type="character" w:styleId="Domylnaczcionkaakapitu" w:default="1">
    <w:name w:val="Default Paragraph Font"/>
    <w:uiPriority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Akapitzlist">
    <w:name w:val="List Paragraph"/>
    <w:basedOn w:val="Normalny"/>
    <w:uiPriority w:val="34"/>
    <w:qFormat w:val="1"/>
    <w:rsid w:val="0032539B"/>
    <w:pPr>
      <w:ind w:left="720"/>
      <w:contextualSpacing w:val="1"/>
    </w:pPr>
  </w:style>
  <w:style w:type="paragraph" w:styleId="Listapunktowana">
    <w:name w:val="List Bullet"/>
    <w:basedOn w:val="Normalny"/>
    <w:uiPriority w:val="99"/>
    <w:unhideWhenUsed w:val="1"/>
    <w:rsid w:val="00BE09BF"/>
    <w:pPr>
      <w:numPr>
        <w:numId w:val="3"/>
      </w:numPr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QrOOJ/32gK46oE9F16YYDuAtdg==">CgMxLjA4AHIhMXJzdVY2MDVWUmc4RUVKS2g3aG9DN01hU2JDRlVlOTJV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2024-04-17T11:18:00Z</dcterms:created>
  <dc:creator>Krystian Kaczmarczyk</dc:creator>
</cp:coreProperties>
</file>