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0B2545"/>
          <w:sz w:val="44"/>
        </w:rPr>
        <w:t>Workspace UI Software Requirement Specification</w:t>
      </w:r>
    </w:p>
    <w:p>
      <w:pPr>
        <w:spacing w:after="360"/>
        <w:jc w:val="center"/>
      </w:pPr>
      <w:r>
        <w:rPr>
          <w:color w:val="2E74B5"/>
          <w:sz w:val="26"/>
        </w:rPr>
        <w:t>WarpTalk Web Module - SRS for Workspace Screens and RBAC Flows</w:t>
      </w:r>
    </w:p>
    <w:p>
      <w:r>
        <w:rPr>
          <w:b/>
        </w:rPr>
        <w:t xml:space="preserve">Module: </w:t>
      </w:r>
      <w:r>
        <w:t>Workspace</w:t>
      </w:r>
    </w:p>
    <w:p>
      <w:r>
        <w:rPr>
          <w:b/>
        </w:rPr>
        <w:t xml:space="preserve">Created by: </w:t>
      </w:r>
      <w:r>
        <w:t>Ngô Xuân Hạnh Nhi</w:t>
      </w:r>
    </w:p>
    <w:p>
      <w:r>
        <w:rPr>
          <w:b/>
        </w:rPr>
        <w:t xml:space="preserve">Version: </w:t>
      </w:r>
      <w:r>
        <w:t>1.5</w:t>
      </w:r>
    </w:p>
    <w:p>
      <w:r>
        <w:rPr>
          <w:b/>
        </w:rPr>
        <w:t xml:space="preserve">Date: </w:t>
      </w:r>
      <w:r>
        <w:t>2026-06-12</w:t>
      </w:r>
    </w:p>
    <w:p>
      <w:r>
        <w:rPr>
          <w:b/>
        </w:rPr>
        <w:t xml:space="preserve">Source of truth: </w:t>
      </w:r>
      <w:r>
        <w:t>https://docs.google.com/document/d/1xObm3bnGcMPOx71I2u-XC4VdNG886pvJlyj7TFshLAQ/edit?tab=t.0</w:t>
      </w:r>
    </w:p>
    <w:p>
      <w:r>
        <w:rPr>
          <w:b/>
        </w:rPr>
        <w:t xml:space="preserve">Implementation note: </w:t>
      </w:r>
      <w:r>
        <w:t>UI behavior in this file is not derived from `warptalk-web`. The web repository is referenced only for non-functional patterns such as security headers, request timeout, token refresh queue, loading/error handling and static asset caching.</w:t>
      </w:r>
    </w:p>
    <w:p>
      <w:r>
        <w:rPr>
          <w:b/>
        </w:rPr>
        <w:t xml:space="preserve">Design/implementation skill sources: </w:t>
      </w:r>
      <w:r>
        <w:t>`warptalk-web/.agents/skills/linear-ui-skills`, `shadcn-layouts`, `nextjs-app-router-patterns`, `shadcn`, `shadcn-ui`, `tailwind-design-system`, `vercel-react-best-practices`, and `warptalk-web/.agents/resources/frontend_backend_mapping.md`.</w:t>
      </w:r>
    </w:p>
    <w:p>
      <w:pPr>
        <w:pStyle w:val="Heading1"/>
      </w:pPr>
      <w:r>
        <w:t>0. UI Technology Overview, System Baseline and Non-functional Governance</w:t>
      </w:r>
    </w:p>
    <w:p>
      <w:r>
        <w:t>Phần này là kim chỉ nam bắt buộc cho toàn bộ Workspace UI. Khi implement screen Workspace, engineer/AI phải ưu tiên các rule này trước khi tự tạo pattern mới. warptalk-web không phải source of truth về behavior screen, nhưng các skills trong warptalk-web/.agents/skills và warptalk-web/.agents/skills/shadcn/agents là source of truth cho UI system, component composition, accessibility, layout và non-functional behavior.</w:t>
      </w:r>
    </w:p>
    <w:p>
      <w:pPr>
        <w:pStyle w:val="Heading2"/>
      </w:pPr>
      <w:r>
        <w:t>0.0 Technology overview</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Area</w:t>
            </w:r>
          </w:p>
        </w:tc>
        <w:tc>
          <w:tcPr>
            <w:tcW w:type="dxa" w:w="3120"/>
            <w:tcMar>
              <w:top w:w="80" w:type="dxa"/>
              <w:bottom w:w="80" w:type="dxa"/>
              <w:start w:w="120" w:type="dxa"/>
              <w:end w:w="120" w:type="dxa"/>
            </w:tcMar>
            <w:vAlign w:val="center"/>
            <w:shd w:fill="E8EEF5"/>
          </w:tcPr>
          <w:p>
            <w:r>
              <w:rPr>
                <w:b/>
                <w:color w:val="0B2545"/>
              </w:rPr>
              <w:t>Technology / language</w:t>
            </w:r>
          </w:p>
        </w:tc>
        <w:tc>
          <w:tcPr>
            <w:tcW w:type="dxa" w:w="3120"/>
            <w:tcMar>
              <w:top w:w="80" w:type="dxa"/>
              <w:bottom w:w="80" w:type="dxa"/>
              <w:start w:w="120" w:type="dxa"/>
              <w:end w:w="120" w:type="dxa"/>
            </w:tcMar>
            <w:vAlign w:val="center"/>
            <w:shd w:fill="E8EEF5"/>
          </w:tcPr>
          <w:p>
            <w:r>
              <w:rPr>
                <w:b/>
                <w:color w:val="0B2545"/>
              </w:rPr>
              <w:t>Workspace UI requirement</w:t>
            </w:r>
          </w:p>
        </w:tc>
      </w:tr>
      <w:tr>
        <w:tc>
          <w:tcPr>
            <w:tcW w:type="dxa" w:w="3120"/>
            <w:tcMar>
              <w:top w:w="80" w:type="dxa"/>
              <w:bottom w:w="80" w:type="dxa"/>
              <w:start w:w="120" w:type="dxa"/>
              <w:end w:w="120" w:type="dxa"/>
            </w:tcMar>
          </w:tcPr>
          <w:p>
            <w:pPr>
              <w:spacing w:after="40"/>
            </w:pPr>
            <w:r>
              <w:rPr>
                <w:sz w:val="18"/>
              </w:rPr>
              <w:t>Programming language</w:t>
            </w:r>
          </w:p>
        </w:tc>
        <w:tc>
          <w:tcPr>
            <w:tcW w:type="dxa" w:w="3120"/>
            <w:tcMar>
              <w:top w:w="80" w:type="dxa"/>
              <w:bottom w:w="80" w:type="dxa"/>
              <w:start w:w="120" w:type="dxa"/>
              <w:end w:w="120" w:type="dxa"/>
            </w:tcMar>
          </w:tcPr>
          <w:p>
            <w:pPr>
              <w:spacing w:after="40"/>
            </w:pPr>
            <w:r>
              <w:rPr>
                <w:sz w:val="18"/>
              </w:rPr>
              <w:t>TypeScript 5</w:t>
            </w:r>
          </w:p>
        </w:tc>
        <w:tc>
          <w:tcPr>
            <w:tcW w:type="dxa" w:w="3120"/>
            <w:tcMar>
              <w:top w:w="80" w:type="dxa"/>
              <w:bottom w:w="80" w:type="dxa"/>
              <w:start w:w="120" w:type="dxa"/>
              <w:end w:w="120" w:type="dxa"/>
            </w:tcMar>
          </w:tcPr>
          <w:p>
            <w:pPr>
              <w:spacing w:after="40"/>
            </w:pPr>
            <w:r>
              <w:rPr>
                <w:sz w:val="18"/>
              </w:rPr>
              <w:t>All Workspace UI code, adapters, DTO mapping and form schemas must be typed; avoid untyped any for API responses and RBAC decisions.</w:t>
            </w:r>
          </w:p>
        </w:tc>
      </w:tr>
      <w:tr>
        <w:tc>
          <w:tcPr>
            <w:tcW w:type="dxa" w:w="3120"/>
            <w:tcMar>
              <w:top w:w="80" w:type="dxa"/>
              <w:bottom w:w="80" w:type="dxa"/>
              <w:start w:w="120" w:type="dxa"/>
              <w:end w:w="120" w:type="dxa"/>
            </w:tcMar>
          </w:tcPr>
          <w:p>
            <w:pPr>
              <w:spacing w:after="40"/>
            </w:pPr>
            <w:r>
              <w:rPr>
                <w:sz w:val="18"/>
              </w:rPr>
              <w:t>UI runtime</w:t>
            </w:r>
          </w:p>
        </w:tc>
        <w:tc>
          <w:tcPr>
            <w:tcW w:type="dxa" w:w="3120"/>
            <w:tcMar>
              <w:top w:w="80" w:type="dxa"/>
              <w:bottom w:w="80" w:type="dxa"/>
              <w:start w:w="120" w:type="dxa"/>
              <w:end w:w="120" w:type="dxa"/>
            </w:tcMar>
          </w:tcPr>
          <w:p>
            <w:pPr>
              <w:spacing w:after="40"/>
            </w:pPr>
            <w:r>
              <w:rPr>
                <w:sz w:val="18"/>
              </w:rPr>
              <w:t>React 19.2.4</w:t>
            </w:r>
          </w:p>
        </w:tc>
        <w:tc>
          <w:tcPr>
            <w:tcW w:type="dxa" w:w="3120"/>
            <w:tcMar>
              <w:top w:w="80" w:type="dxa"/>
              <w:bottom w:w="80" w:type="dxa"/>
              <w:start w:w="120" w:type="dxa"/>
              <w:end w:w="120" w:type="dxa"/>
            </w:tcMar>
          </w:tcPr>
          <w:p>
            <w:pPr>
              <w:spacing w:after="40"/>
            </w:pPr>
            <w:r>
              <w:rPr>
                <w:sz w:val="18"/>
              </w:rPr>
              <w:t>Screens must be componentized by route, panel and reusable UI state; use client components only where browser state/events are required.</w:t>
            </w:r>
          </w:p>
        </w:tc>
      </w:tr>
      <w:tr>
        <w:tc>
          <w:tcPr>
            <w:tcW w:type="dxa" w:w="3120"/>
            <w:tcMar>
              <w:top w:w="80" w:type="dxa"/>
              <w:bottom w:w="80" w:type="dxa"/>
              <w:start w:w="120" w:type="dxa"/>
              <w:end w:w="120" w:type="dxa"/>
            </w:tcMar>
          </w:tcPr>
          <w:p>
            <w:pPr>
              <w:spacing w:after="40"/>
            </w:pPr>
            <w:r>
              <w:rPr>
                <w:sz w:val="18"/>
              </w:rPr>
              <w:t>Web framework</w:t>
            </w:r>
          </w:p>
        </w:tc>
        <w:tc>
          <w:tcPr>
            <w:tcW w:type="dxa" w:w="3120"/>
            <w:tcMar>
              <w:top w:w="80" w:type="dxa"/>
              <w:bottom w:w="80" w:type="dxa"/>
              <w:start w:w="120" w:type="dxa"/>
              <w:end w:w="120" w:type="dxa"/>
            </w:tcMar>
          </w:tcPr>
          <w:p>
            <w:pPr>
              <w:spacing w:after="40"/>
            </w:pPr>
            <w:r>
              <w:rPr>
                <w:sz w:val="18"/>
              </w:rPr>
              <w:t>Next.js 16.2.7 App Router</w:t>
            </w:r>
          </w:p>
        </w:tc>
        <w:tc>
          <w:tcPr>
            <w:tcW w:type="dxa" w:w="3120"/>
            <w:tcMar>
              <w:top w:w="80" w:type="dxa"/>
              <w:bottom w:w="80" w:type="dxa"/>
              <w:start w:w="120" w:type="dxa"/>
              <w:end w:w="120" w:type="dxa"/>
            </w:tcMar>
          </w:tcPr>
          <w:p>
            <w:pPr>
              <w:spacing w:after="40"/>
            </w:pPr>
            <w:r>
              <w:rPr>
                <w:sz w:val="18"/>
              </w:rPr>
              <w:t>Workspace routes use App Router conventions, route-level guards, loading/error boundaries and stable nested layouts.</w:t>
            </w:r>
          </w:p>
        </w:tc>
      </w:tr>
      <w:tr>
        <w:tc>
          <w:tcPr>
            <w:tcW w:type="dxa" w:w="3120"/>
            <w:tcMar>
              <w:top w:w="80" w:type="dxa"/>
              <w:bottom w:w="80" w:type="dxa"/>
              <w:start w:w="120" w:type="dxa"/>
              <w:end w:w="120" w:type="dxa"/>
            </w:tcMar>
          </w:tcPr>
          <w:p>
            <w:pPr>
              <w:spacing w:after="40"/>
            </w:pPr>
            <w:r>
              <w:rPr>
                <w:sz w:val="18"/>
              </w:rPr>
              <w:t>Styling</w:t>
            </w:r>
          </w:p>
        </w:tc>
        <w:tc>
          <w:tcPr>
            <w:tcW w:type="dxa" w:w="3120"/>
            <w:tcMar>
              <w:top w:w="80" w:type="dxa"/>
              <w:bottom w:w="80" w:type="dxa"/>
              <w:start w:w="120" w:type="dxa"/>
              <w:end w:w="120" w:type="dxa"/>
            </w:tcMar>
          </w:tcPr>
          <w:p>
            <w:pPr>
              <w:spacing w:after="40"/>
            </w:pPr>
            <w:r>
              <w:rPr>
                <w:sz w:val="18"/>
              </w:rPr>
              <w:t>Tailwind CSS 4</w:t>
            </w:r>
          </w:p>
        </w:tc>
        <w:tc>
          <w:tcPr>
            <w:tcW w:type="dxa" w:w="3120"/>
            <w:tcMar>
              <w:top w:w="80" w:type="dxa"/>
              <w:bottom w:w="80" w:type="dxa"/>
              <w:start w:w="120" w:type="dxa"/>
              <w:end w:w="120" w:type="dxa"/>
            </w:tcMar>
          </w:tcPr>
          <w:p>
            <w:pPr>
              <w:spacing w:after="40"/>
            </w:pPr>
            <w:r>
              <w:rPr>
                <w:sz w:val="18"/>
              </w:rPr>
              <w:t>Use CSS-first semantic tokens, @theme, @custom-variant dark, cn(), gap-*, size-* and no raw color overrides.</w:t>
            </w:r>
          </w:p>
        </w:tc>
      </w:tr>
      <w:tr>
        <w:tc>
          <w:tcPr>
            <w:tcW w:type="dxa" w:w="3120"/>
            <w:tcMar>
              <w:top w:w="80" w:type="dxa"/>
              <w:bottom w:w="80" w:type="dxa"/>
              <w:start w:w="120" w:type="dxa"/>
              <w:end w:w="120" w:type="dxa"/>
            </w:tcMar>
          </w:tcPr>
          <w:p>
            <w:pPr>
              <w:spacing w:after="40"/>
            </w:pPr>
            <w:r>
              <w:rPr>
                <w:sz w:val="18"/>
              </w:rPr>
              <w:t>Component system</w:t>
            </w:r>
          </w:p>
        </w:tc>
        <w:tc>
          <w:tcPr>
            <w:tcW w:type="dxa" w:w="3120"/>
            <w:tcMar>
              <w:top w:w="80" w:type="dxa"/>
              <w:bottom w:w="80" w:type="dxa"/>
              <w:start w:w="120" w:type="dxa"/>
              <w:end w:w="120" w:type="dxa"/>
            </w:tcMar>
          </w:tcPr>
          <w:p>
            <w:pPr>
              <w:spacing w:after="40"/>
            </w:pPr>
            <w:r>
              <w:rPr>
                <w:sz w:val="18"/>
              </w:rPr>
              <w:t>shadcn 4.1.0, shadcn/ui patterns, Base UI/Radix-compatible primitives</w:t>
            </w:r>
          </w:p>
        </w:tc>
        <w:tc>
          <w:tcPr>
            <w:tcW w:type="dxa" w:w="3120"/>
            <w:tcMar>
              <w:top w:w="80" w:type="dxa"/>
              <w:bottom w:w="80" w:type="dxa"/>
              <w:start w:w="120" w:type="dxa"/>
              <w:end w:w="120" w:type="dxa"/>
            </w:tcMar>
          </w:tcPr>
          <w:p>
            <w:pPr>
              <w:spacing w:after="40"/>
            </w:pPr>
            <w:r>
              <w:rPr>
                <w:sz w:val="18"/>
              </w:rPr>
              <w:t>Use existing primitives for Button, Form, Table, Dialog, Sheet, AlertDialog, Tabs, Badge, Empty, Skeleton, Tooltip and Popover before custom markup.</w:t>
            </w:r>
          </w:p>
        </w:tc>
      </w:tr>
      <w:tr>
        <w:tc>
          <w:tcPr>
            <w:tcW w:type="dxa" w:w="3120"/>
            <w:tcMar>
              <w:top w:w="80" w:type="dxa"/>
              <w:bottom w:w="80" w:type="dxa"/>
              <w:start w:w="120" w:type="dxa"/>
              <w:end w:w="120" w:type="dxa"/>
            </w:tcMar>
          </w:tcPr>
          <w:p>
            <w:pPr>
              <w:spacing w:after="40"/>
            </w:pPr>
            <w:r>
              <w:rPr>
                <w:sz w:val="18"/>
              </w:rPr>
              <w:t>Form/validation</w:t>
            </w:r>
          </w:p>
        </w:tc>
        <w:tc>
          <w:tcPr>
            <w:tcW w:type="dxa" w:w="3120"/>
            <w:tcMar>
              <w:top w:w="80" w:type="dxa"/>
              <w:bottom w:w="80" w:type="dxa"/>
              <w:start w:w="120" w:type="dxa"/>
              <w:end w:w="120" w:type="dxa"/>
            </w:tcMar>
          </w:tcPr>
          <w:p>
            <w:pPr>
              <w:spacing w:after="40"/>
            </w:pPr>
            <w:r>
              <w:rPr>
                <w:sz w:val="18"/>
              </w:rPr>
              <w:t>react-hook-form 7.72.0, zod 4.3.6, @hookform/resolvers</w:t>
            </w:r>
          </w:p>
        </w:tc>
        <w:tc>
          <w:tcPr>
            <w:tcW w:type="dxa" w:w="3120"/>
            <w:tcMar>
              <w:top w:w="80" w:type="dxa"/>
              <w:bottom w:w="80" w:type="dxa"/>
              <w:start w:w="120" w:type="dxa"/>
              <w:end w:w="120" w:type="dxa"/>
            </w:tcMar>
          </w:tcPr>
          <w:p>
            <w:pPr>
              <w:spacing w:after="40"/>
            </w:pPr>
            <w:r>
              <w:rPr>
                <w:sz w:val="18"/>
              </w:rPr>
              <w:t>Workspace forms must have schema validation, inline errors, disabled submit during mutation and backend error summary.</w:t>
            </w:r>
          </w:p>
        </w:tc>
      </w:tr>
      <w:tr>
        <w:tc>
          <w:tcPr>
            <w:tcW w:type="dxa" w:w="3120"/>
            <w:tcMar>
              <w:top w:w="80" w:type="dxa"/>
              <w:bottom w:w="80" w:type="dxa"/>
              <w:start w:w="120" w:type="dxa"/>
              <w:end w:w="120" w:type="dxa"/>
            </w:tcMar>
          </w:tcPr>
          <w:p>
            <w:pPr>
              <w:spacing w:after="40"/>
            </w:pPr>
            <w:r>
              <w:rPr>
                <w:sz w:val="18"/>
              </w:rPr>
              <w:t>Data fetching/cache</w:t>
            </w:r>
          </w:p>
        </w:tc>
        <w:tc>
          <w:tcPr>
            <w:tcW w:type="dxa" w:w="3120"/>
            <w:tcMar>
              <w:top w:w="80" w:type="dxa"/>
              <w:bottom w:w="80" w:type="dxa"/>
              <w:start w:w="120" w:type="dxa"/>
              <w:end w:w="120" w:type="dxa"/>
            </w:tcMar>
          </w:tcPr>
          <w:p>
            <w:pPr>
              <w:spacing w:after="40"/>
            </w:pPr>
            <w:r>
              <w:rPr>
                <w:sz w:val="18"/>
              </w:rPr>
              <w:t>@tanstack/react-query 5.95.2, axios 1.13.6</w:t>
            </w:r>
          </w:p>
        </w:tc>
        <w:tc>
          <w:tcPr>
            <w:tcW w:type="dxa" w:w="3120"/>
            <w:tcMar>
              <w:top w:w="80" w:type="dxa"/>
              <w:bottom w:w="80" w:type="dxa"/>
              <w:start w:w="120" w:type="dxa"/>
              <w:end w:w="120" w:type="dxa"/>
            </w:tcMar>
          </w:tcPr>
          <w:p>
            <w:pPr>
              <w:spacing w:after="40"/>
            </w:pPr>
            <w:r>
              <w:rPr>
                <w:sz w:val="18"/>
              </w:rPr>
              <w:t>Use typed API adapters, timeout/retry policy, query invalidation after mutations and token-refresh queue.</w:t>
            </w:r>
          </w:p>
        </w:tc>
      </w:tr>
      <w:tr>
        <w:tc>
          <w:tcPr>
            <w:tcW w:type="dxa" w:w="3120"/>
            <w:tcMar>
              <w:top w:w="80" w:type="dxa"/>
              <w:bottom w:w="80" w:type="dxa"/>
              <w:start w:w="120" w:type="dxa"/>
              <w:end w:w="120" w:type="dxa"/>
            </w:tcMar>
          </w:tcPr>
          <w:p>
            <w:pPr>
              <w:spacing w:after="40"/>
            </w:pPr>
            <w:r>
              <w:rPr>
                <w:sz w:val="18"/>
              </w:rPr>
              <w:t>Realtime/event UI</w:t>
            </w:r>
          </w:p>
        </w:tc>
        <w:tc>
          <w:tcPr>
            <w:tcW w:type="dxa" w:w="3120"/>
            <w:tcMar>
              <w:top w:w="80" w:type="dxa"/>
              <w:bottom w:w="80" w:type="dxa"/>
              <w:start w:w="120" w:type="dxa"/>
              <w:end w:w="120" w:type="dxa"/>
            </w:tcMar>
          </w:tcPr>
          <w:p>
            <w:pPr>
              <w:spacing w:after="40"/>
            </w:pPr>
            <w:r>
              <w:rPr>
                <w:sz w:val="18"/>
              </w:rPr>
              <w:t>@microsoft/signalr 10.0.0</w:t>
            </w:r>
          </w:p>
        </w:tc>
        <w:tc>
          <w:tcPr>
            <w:tcW w:type="dxa" w:w="3120"/>
            <w:tcMar>
              <w:top w:w="80" w:type="dxa"/>
              <w:bottom w:w="80" w:type="dxa"/>
              <w:start w:w="120" w:type="dxa"/>
              <w:end w:w="120" w:type="dxa"/>
            </w:tcMar>
          </w:tcPr>
          <w:p>
            <w:pPr>
              <w:spacing w:after="40"/>
            </w:pPr>
            <w:r>
              <w:rPr>
                <w:sz w:val="18"/>
              </w:rPr>
              <w:t>Room/artifact/notification state can update live when backend events exist; UI must still support polling/refetch fallback.</w:t>
            </w:r>
          </w:p>
        </w:tc>
      </w:tr>
      <w:tr>
        <w:tc>
          <w:tcPr>
            <w:tcW w:type="dxa" w:w="3120"/>
            <w:tcMar>
              <w:top w:w="80" w:type="dxa"/>
              <w:bottom w:w="80" w:type="dxa"/>
              <w:start w:w="120" w:type="dxa"/>
              <w:end w:w="120" w:type="dxa"/>
            </w:tcMar>
          </w:tcPr>
          <w:p>
            <w:pPr>
              <w:spacing w:after="40"/>
            </w:pPr>
            <w:r>
              <w:rPr>
                <w:sz w:val="18"/>
              </w:rPr>
              <w:t>Icons</w:t>
            </w:r>
          </w:p>
        </w:tc>
        <w:tc>
          <w:tcPr>
            <w:tcW w:type="dxa" w:w="3120"/>
            <w:tcMar>
              <w:top w:w="80" w:type="dxa"/>
              <w:bottom w:w="80" w:type="dxa"/>
              <w:start w:w="120" w:type="dxa"/>
              <w:end w:w="120" w:type="dxa"/>
            </w:tcMar>
          </w:tcPr>
          <w:p>
            <w:pPr>
              <w:spacing w:after="40"/>
            </w:pPr>
            <w:r>
              <w:rPr>
                <w:sz w:val="18"/>
              </w:rPr>
              <w:t>Phosphor Icons 2.1.10, lucide-react 1.14.0</w:t>
            </w:r>
          </w:p>
        </w:tc>
        <w:tc>
          <w:tcPr>
            <w:tcW w:type="dxa" w:w="3120"/>
            <w:tcMar>
              <w:top w:w="80" w:type="dxa"/>
              <w:bottom w:w="80" w:type="dxa"/>
              <w:start w:w="120" w:type="dxa"/>
              <w:end w:w="120" w:type="dxa"/>
            </w:tcMar>
          </w:tcPr>
          <w:p>
            <w:pPr>
              <w:spacing w:after="40"/>
            </w:pPr>
            <w:r>
              <w:rPr>
                <w:sz w:val="18"/>
              </w:rPr>
              <w:t>Workspace operational screens must follow the current Meeting UI convention and prefer @phosphor-icons/react/dist/ssr for screen actions, status, media, members, documents and settings icons. lucide-react is allowed only for already-shared legacy components; do not mix both libraries inside one new Workspace screen unless a shared component already owns the icon. Icon-only actions require aria-label.</w:t>
            </w:r>
          </w:p>
        </w:tc>
      </w:tr>
      <w:tr>
        <w:tc>
          <w:tcPr>
            <w:tcW w:type="dxa" w:w="3120"/>
            <w:tcMar>
              <w:top w:w="80" w:type="dxa"/>
              <w:bottom w:w="80" w:type="dxa"/>
              <w:start w:w="120" w:type="dxa"/>
              <w:end w:w="120" w:type="dxa"/>
            </w:tcMar>
          </w:tcPr>
          <w:p>
            <w:pPr>
              <w:spacing w:after="40"/>
            </w:pPr>
            <w:r>
              <w:rPr>
                <w:sz w:val="18"/>
              </w:rPr>
              <w:t>Feedback</w:t>
            </w:r>
          </w:p>
        </w:tc>
        <w:tc>
          <w:tcPr>
            <w:tcW w:type="dxa" w:w="3120"/>
            <w:tcMar>
              <w:top w:w="80" w:type="dxa"/>
              <w:bottom w:w="80" w:type="dxa"/>
              <w:start w:w="120" w:type="dxa"/>
              <w:end w:w="120" w:type="dxa"/>
            </w:tcMar>
          </w:tcPr>
          <w:p>
            <w:pPr>
              <w:spacing w:after="40"/>
            </w:pPr>
            <w:r>
              <w:rPr>
                <w:sz w:val="18"/>
              </w:rPr>
              <w:t>sonner 2.0.7</w:t>
            </w:r>
          </w:p>
        </w:tc>
        <w:tc>
          <w:tcPr>
            <w:tcW w:type="dxa" w:w="3120"/>
            <w:tcMar>
              <w:top w:w="80" w:type="dxa"/>
              <w:bottom w:w="80" w:type="dxa"/>
              <w:start w:w="120" w:type="dxa"/>
              <w:end w:w="120" w:type="dxa"/>
            </w:tcMar>
          </w:tcPr>
          <w:p>
            <w:pPr>
              <w:spacing w:after="40"/>
            </w:pPr>
            <w:r>
              <w:rPr>
                <w:sz w:val="18"/>
              </w:rPr>
              <w:t>Use toast for successful async feedback; validation and server errors still appear near the field/action.</w:t>
            </w:r>
          </w:p>
        </w:tc>
      </w:tr>
      <w:tr>
        <w:tc>
          <w:tcPr>
            <w:tcW w:type="dxa" w:w="3120"/>
            <w:tcMar>
              <w:top w:w="80" w:type="dxa"/>
              <w:bottom w:w="80" w:type="dxa"/>
              <w:start w:w="120" w:type="dxa"/>
              <w:end w:w="120" w:type="dxa"/>
            </w:tcMar>
          </w:tcPr>
          <w:p>
            <w:pPr>
              <w:spacing w:after="40"/>
            </w:pPr>
            <w:r>
              <w:rPr>
                <w:sz w:val="18"/>
              </w:rPr>
              <w:t>State management</w:t>
            </w:r>
          </w:p>
        </w:tc>
        <w:tc>
          <w:tcPr>
            <w:tcW w:type="dxa" w:w="3120"/>
            <w:tcMar>
              <w:top w:w="80" w:type="dxa"/>
              <w:bottom w:w="80" w:type="dxa"/>
              <w:start w:w="120" w:type="dxa"/>
              <w:end w:w="120" w:type="dxa"/>
            </w:tcMar>
          </w:tcPr>
          <w:p>
            <w:pPr>
              <w:spacing w:after="40"/>
            </w:pPr>
            <w:r>
              <w:rPr>
                <w:sz w:val="18"/>
              </w:rPr>
              <w:t>zustand 5.0.12, React Query cache</w:t>
            </w:r>
          </w:p>
        </w:tc>
        <w:tc>
          <w:tcPr>
            <w:tcW w:type="dxa" w:w="3120"/>
            <w:tcMar>
              <w:top w:w="80" w:type="dxa"/>
              <w:bottom w:w="80" w:type="dxa"/>
              <w:start w:w="120" w:type="dxa"/>
              <w:end w:w="120" w:type="dxa"/>
            </w:tcMar>
          </w:tcPr>
          <w:p>
            <w:pPr>
              <w:spacing w:after="40"/>
            </w:pPr>
            <w:r>
              <w:rPr>
                <w:sz w:val="18"/>
              </w:rPr>
              <w:t>Active workspace context, shell state and lightweight UI preferences can use store; server state remains query/cache driven.</w:t>
            </w:r>
          </w:p>
        </w:tc>
      </w:tr>
      <w:tr>
        <w:tc>
          <w:tcPr>
            <w:tcW w:type="dxa" w:w="3120"/>
            <w:tcMar>
              <w:top w:w="80" w:type="dxa"/>
              <w:bottom w:w="80" w:type="dxa"/>
              <w:start w:w="120" w:type="dxa"/>
              <w:end w:w="120" w:type="dxa"/>
            </w:tcMar>
          </w:tcPr>
          <w:p>
            <w:pPr>
              <w:spacing w:after="40"/>
            </w:pPr>
            <w:r>
              <w:rPr>
                <w:sz w:val="18"/>
              </w:rPr>
              <w:t>Date/time</w:t>
            </w:r>
          </w:p>
        </w:tc>
        <w:tc>
          <w:tcPr>
            <w:tcW w:type="dxa" w:w="3120"/>
            <w:tcMar>
              <w:top w:w="80" w:type="dxa"/>
              <w:bottom w:w="80" w:type="dxa"/>
              <w:start w:w="120" w:type="dxa"/>
              <w:end w:w="120" w:type="dxa"/>
            </w:tcMar>
          </w:tcPr>
          <w:p>
            <w:pPr>
              <w:spacing w:after="40"/>
            </w:pPr>
            <w:r>
              <w:rPr>
                <w:sz w:val="18"/>
              </w:rPr>
              <w:t>date-fns 4.4.0</w:t>
            </w:r>
          </w:p>
        </w:tc>
        <w:tc>
          <w:tcPr>
            <w:tcW w:type="dxa" w:w="3120"/>
            <w:tcMar>
              <w:top w:w="80" w:type="dxa"/>
              <w:bottom w:w="80" w:type="dxa"/>
              <w:start w:w="120" w:type="dxa"/>
              <w:end w:w="120" w:type="dxa"/>
            </w:tcMar>
          </w:tcPr>
          <w:p>
            <w:pPr>
              <w:spacing w:after="40"/>
            </w:pPr>
            <w:r>
              <w:rPr>
                <w:sz w:val="18"/>
              </w:rPr>
              <w:t>Expiry, retention, joined date and audit timestamps must render consistently with timezone awareness.</w:t>
            </w:r>
          </w:p>
        </w:tc>
      </w:tr>
      <w:tr>
        <w:tc>
          <w:tcPr>
            <w:tcW w:type="dxa" w:w="3120"/>
            <w:tcMar>
              <w:top w:w="80" w:type="dxa"/>
              <w:bottom w:w="80" w:type="dxa"/>
              <w:start w:w="120" w:type="dxa"/>
              <w:end w:w="120" w:type="dxa"/>
            </w:tcMar>
          </w:tcPr>
          <w:p>
            <w:pPr>
              <w:spacing w:after="40"/>
            </w:pPr>
            <w:r>
              <w:rPr>
                <w:sz w:val="18"/>
              </w:rPr>
              <w:t>Motion</w:t>
            </w:r>
          </w:p>
        </w:tc>
        <w:tc>
          <w:tcPr>
            <w:tcW w:type="dxa" w:w="3120"/>
            <w:tcMar>
              <w:top w:w="80" w:type="dxa"/>
              <w:bottom w:w="80" w:type="dxa"/>
              <w:start w:w="120" w:type="dxa"/>
              <w:end w:w="120" w:type="dxa"/>
            </w:tcMar>
          </w:tcPr>
          <w:p>
            <w:pPr>
              <w:spacing w:after="40"/>
            </w:pPr>
            <w:r>
              <w:rPr>
                <w:sz w:val="18"/>
              </w:rPr>
              <w:t>motion 12.39.0, GSAP only when explicitly needed</w:t>
            </w:r>
          </w:p>
        </w:tc>
        <w:tc>
          <w:tcPr>
            <w:tcW w:type="dxa" w:w="3120"/>
            <w:tcMar>
              <w:top w:w="80" w:type="dxa"/>
              <w:bottom w:w="80" w:type="dxa"/>
              <w:start w:w="120" w:type="dxa"/>
              <w:end w:w="120" w:type="dxa"/>
            </w:tcMar>
          </w:tcPr>
          <w:p>
            <w:pPr>
              <w:spacing w:after="40"/>
            </w:pPr>
            <w:r>
              <w:rPr>
                <w:sz w:val="18"/>
              </w:rPr>
              <w:t>Workspace operational UI uses minimal motion only; no layout-property animation or decorative animation.</w:t>
            </w:r>
          </w:p>
        </w:tc>
      </w:tr>
      <w:tr>
        <w:tc>
          <w:tcPr>
            <w:tcW w:type="dxa" w:w="3120"/>
            <w:tcMar>
              <w:top w:w="80" w:type="dxa"/>
              <w:bottom w:w="80" w:type="dxa"/>
              <w:start w:w="120" w:type="dxa"/>
              <w:end w:w="120" w:type="dxa"/>
            </w:tcMar>
          </w:tcPr>
          <w:p>
            <w:pPr>
              <w:spacing w:after="40"/>
            </w:pPr>
            <w:r>
              <w:rPr>
                <w:sz w:val="18"/>
              </w:rPr>
              <w:t>Build/lint</w:t>
            </w:r>
          </w:p>
        </w:tc>
        <w:tc>
          <w:tcPr>
            <w:tcW w:type="dxa" w:w="3120"/>
            <w:tcMar>
              <w:top w:w="80" w:type="dxa"/>
              <w:bottom w:w="80" w:type="dxa"/>
              <w:start w:w="120" w:type="dxa"/>
              <w:end w:w="120" w:type="dxa"/>
            </w:tcMar>
          </w:tcPr>
          <w:p>
            <w:pPr>
              <w:spacing w:after="40"/>
            </w:pPr>
            <w:r>
              <w:rPr>
                <w:sz w:val="18"/>
              </w:rPr>
              <w:t>ESLint 9, Next ESLint config</w:t>
            </w:r>
          </w:p>
        </w:tc>
        <w:tc>
          <w:tcPr>
            <w:tcW w:type="dxa" w:w="3120"/>
            <w:tcMar>
              <w:top w:w="80" w:type="dxa"/>
              <w:bottom w:w="80" w:type="dxa"/>
              <w:start w:w="120" w:type="dxa"/>
              <w:end w:w="120" w:type="dxa"/>
            </w:tcMar>
          </w:tcPr>
          <w:p>
            <w:pPr>
              <w:spacing w:after="40"/>
            </w:pPr>
            <w:r>
              <w:rPr>
                <w:sz w:val="18"/>
              </w:rPr>
              <w:t>SRS acceptance requires lint-clean UI code and no disabled accessibility rules without justification.</w:t>
            </w:r>
          </w:p>
        </w:tc>
      </w:tr>
    </w:tbl>
    <w:p/>
    <w:p>
      <w:pPr>
        <w:pStyle w:val="Heading2"/>
      </w:pPr>
      <w:r>
        <w:t>0.0.1 Meeting UI style alignment</w:t>
      </w:r>
    </w:p>
    <w:p>
      <w:r>
        <w:t>Workspace UI must follow the visual language that is already stable in the Meeting module of warptalk-web, especially these files: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Meeting UI reference</w:t>
            </w:r>
          </w:p>
        </w:tc>
        <w:tc>
          <w:tcPr>
            <w:tcW w:type="dxa" w:w="4680"/>
            <w:tcMar>
              <w:top w:w="80" w:type="dxa"/>
              <w:bottom w:w="80" w:type="dxa"/>
              <w:start w:w="120" w:type="dxa"/>
              <w:end w:w="120" w:type="dxa"/>
            </w:tcMar>
            <w:vAlign w:val="center"/>
            <w:shd w:fill="E8EEF5"/>
          </w:tcPr>
          <w:p>
            <w:r>
              <w:rPr>
                <w:b/>
                <w:color w:val="0B2545"/>
              </w:rPr>
              <w:t>Style rule to apply to Workspace</w:t>
            </w:r>
          </w:p>
        </w:tc>
      </w:tr>
      <w:tr>
        <w:tc>
          <w:tcPr>
            <w:tcW w:type="dxa" w:w="4680"/>
            <w:tcMar>
              <w:top w:w="80" w:type="dxa"/>
              <w:bottom w:w="80" w:type="dxa"/>
              <w:start w:w="120" w:type="dxa"/>
              <w:end w:w="120" w:type="dxa"/>
            </w:tcMar>
          </w:tcPr>
          <w:p>
            <w:pPr>
              <w:spacing w:after="40"/>
            </w:pPr>
            <w:r>
              <w:rPr>
                <w:sz w:val="18"/>
              </w:rPr>
              <w:t>src/app/(app)/rooms/page.tsx</w:t>
            </w:r>
          </w:p>
        </w:tc>
        <w:tc>
          <w:tcPr>
            <w:tcW w:type="dxa" w:w="4680"/>
            <w:tcMar>
              <w:top w:w="80" w:type="dxa"/>
              <w:bottom w:w="80" w:type="dxa"/>
              <w:start w:w="120" w:type="dxa"/>
              <w:end w:w="120" w:type="dxa"/>
            </w:tcMar>
          </w:tcPr>
          <w:p>
            <w:pPr>
              <w:spacing w:after="40"/>
            </w:pPr>
            <w:r>
              <w:rPr>
                <w:sz w:val="18"/>
              </w:rPr>
              <w:t>Use Linear-style dense list/timeline surfaces: compact rows, 11-13px metadata text, status dots, hover bg-accent/50, thin border-border/40 separators, and semantic status colors such as status-in-progress, status-waiting, status-scheduled, status-ended, status-error.</w:t>
            </w:r>
          </w:p>
        </w:tc>
      </w:tr>
      <w:tr>
        <w:tc>
          <w:tcPr>
            <w:tcW w:type="dxa" w:w="4680"/>
            <w:tcMar>
              <w:top w:w="80" w:type="dxa"/>
              <w:bottom w:w="80" w:type="dxa"/>
              <w:start w:w="120" w:type="dxa"/>
              <w:end w:w="120" w:type="dxa"/>
            </w:tcMar>
          </w:tcPr>
          <w:p>
            <w:pPr>
              <w:spacing w:after="40"/>
            </w:pPr>
            <w:r>
              <w:rPr>
                <w:sz w:val="18"/>
              </w:rPr>
              <w:t>src/app/(app)/rooms/[id]/page.tsx</w:t>
            </w:r>
          </w:p>
        </w:tc>
        <w:tc>
          <w:tcPr>
            <w:tcW w:type="dxa" w:w="4680"/>
            <w:tcMar>
              <w:top w:w="80" w:type="dxa"/>
              <w:bottom w:w="80" w:type="dxa"/>
              <w:start w:w="120" w:type="dxa"/>
              <w:end w:w="120" w:type="dxa"/>
            </w:tcMar>
          </w:tcPr>
          <w:p>
            <w:pPr>
              <w:spacing w:after="40"/>
            </w:pPr>
            <w:r>
              <w:rPr>
                <w:sz w:val="18"/>
              </w:rPr>
              <w:t>Use operational detail pages with clear title block, property pills, metadata rows, tabs, right-side contextual panels and compact action buttons. Preferred tokens are bg-canvas, bg-surface-1, bg-surface-2, text-ink, text-ink-muted, border-border/50, border-border/60.</w:t>
            </w:r>
          </w:p>
        </w:tc>
      </w:tr>
      <w:tr>
        <w:tc>
          <w:tcPr>
            <w:tcW w:type="dxa" w:w="4680"/>
            <w:tcMar>
              <w:top w:w="80" w:type="dxa"/>
              <w:bottom w:w="80" w:type="dxa"/>
              <w:start w:w="120" w:type="dxa"/>
              <w:end w:w="120" w:type="dxa"/>
            </w:tcMar>
          </w:tcPr>
          <w:p>
            <w:pPr>
              <w:spacing w:after="40"/>
            </w:pPr>
            <w:r>
              <w:rPr>
                <w:sz w:val="18"/>
              </w:rPr>
              <w:t>src/app/(app)/rooms/[id]/setup/page.tsx</w:t>
            </w:r>
          </w:p>
        </w:tc>
        <w:tc>
          <w:tcPr>
            <w:tcW w:type="dxa" w:w="4680"/>
            <w:tcMar>
              <w:top w:w="80" w:type="dxa"/>
              <w:bottom w:w="80" w:type="dxa"/>
              <w:start w:w="120" w:type="dxa"/>
              <w:end w:w="120" w:type="dxa"/>
            </w:tcMar>
          </w:tcPr>
          <w:p>
            <w:pPr>
              <w:spacing w:after="40"/>
            </w:pPr>
            <w:r>
              <w:rPr>
                <w:sz w:val="18"/>
              </w:rPr>
              <w:t>For focused flows, use centered max-width panels, rounded-[8px], shadow-linear, bg-surface-1, border-border, icon controls sized around size-10, and minimal transform/opacity animation.</w:t>
            </w:r>
          </w:p>
        </w:tc>
      </w:tr>
      <w:tr>
        <w:tc>
          <w:tcPr>
            <w:tcW w:type="dxa" w:w="4680"/>
            <w:tcMar>
              <w:top w:w="80" w:type="dxa"/>
              <w:bottom w:w="80" w:type="dxa"/>
              <w:start w:w="120" w:type="dxa"/>
              <w:end w:w="120" w:type="dxa"/>
            </w:tcMar>
          </w:tcPr>
          <w:p>
            <w:pPr>
              <w:spacing w:after="40"/>
            </w:pPr>
            <w:r>
              <w:rPr>
                <w:sz w:val="18"/>
              </w:rPr>
              <w:t>src/components/rooms/create-room-dialog.tsx</w:t>
            </w:r>
          </w:p>
        </w:tc>
        <w:tc>
          <w:tcPr>
            <w:tcW w:type="dxa" w:w="4680"/>
            <w:tcMar>
              <w:top w:w="80" w:type="dxa"/>
              <w:bottom w:w="80" w:type="dxa"/>
              <w:start w:w="120" w:type="dxa"/>
              <w:end w:w="120" w:type="dxa"/>
            </w:tcMar>
          </w:tcPr>
          <w:p>
            <w:pPr>
              <w:spacing w:after="40"/>
            </w:pPr>
            <w:r>
              <w:rPr>
                <w:sz w:val="18"/>
              </w:rPr>
              <w:t>Use shadcn Dialog/Popover/Command/Calendar/Switch, sonner feedback, Phosphor icons, compact labels, pill selectors, and direct mutation feedback. Workspace create/invite/settings dialogs should reuse this interaction density.</w:t>
            </w:r>
          </w:p>
        </w:tc>
      </w:tr>
      <w:tr>
        <w:tc>
          <w:tcPr>
            <w:tcW w:type="dxa" w:w="4680"/>
            <w:tcMar>
              <w:top w:w="80" w:type="dxa"/>
              <w:bottom w:w="80" w:type="dxa"/>
              <w:start w:w="120" w:type="dxa"/>
              <w:end w:w="120" w:type="dxa"/>
            </w:tcMar>
          </w:tcPr>
          <w:p>
            <w:pPr>
              <w:spacing w:after="40"/>
            </w:pPr>
            <w:r>
              <w:rPr>
                <w:sz w:val="18"/>
              </w:rPr>
              <w:t>src/app/globals.css</w:t>
            </w:r>
          </w:p>
        </w:tc>
        <w:tc>
          <w:tcPr>
            <w:tcW w:type="dxa" w:w="4680"/>
            <w:tcMar>
              <w:top w:w="80" w:type="dxa"/>
              <w:bottom w:w="80" w:type="dxa"/>
              <w:start w:w="120" w:type="dxa"/>
              <w:end w:w="120" w:type="dxa"/>
            </w:tcMar>
          </w:tcPr>
          <w:p>
            <w:pPr>
              <w:spacing w:after="40"/>
            </w:pPr>
            <w:r>
              <w:rPr>
                <w:sz w:val="18"/>
              </w:rPr>
              <w:t>Use semantic Tailwind v4 tokens instead of raw colors. Required baseline: Inter, --canvas, --surface-1, --surface-2, --surface-3, --ink, --ink-muted, --border, --hairline, --primary #5e6ad2, radius 8px.</w:t>
            </w:r>
          </w:p>
        </w:tc>
      </w:tr>
    </w:tbl>
    <w:p/>
    <w:p>
      <w:r>
        <w:t>Implementation constraints:</w:t>
      </w:r>
    </w:p>
    <w:p>
      <w:pPr>
        <w:pStyle w:val="ListBullet"/>
      </w:pPr>
      <w:r>
        <w:t>New Workspace screens must not copy the older prototype style found in rooms/[id]/ended and rooms/[id]/artifacts where raw neutral-*, generic Card, and rounded-2xl are still used.</w:t>
      </w:r>
    </w:p>
    <w:p>
      <w:pPr>
        <w:pStyle w:val="ListBullet"/>
      </w:pPr>
      <w:r>
        <w:t>Lists, tables and audit timelines must feel like the current Meeting list: dense, scannable, with row-level actions revealed predictably and without oversized cards.</w:t>
      </w:r>
    </w:p>
    <w:p>
      <w:pPr>
        <w:pStyle w:val="ListBullet"/>
      </w:pPr>
      <w:r>
        <w:t>Detail pages must follow the current Meeting detail pattern: title and status at top, property pills/metadata rows, tabs for subviews, and a contextual side panel only when it improves scanning.</w:t>
      </w:r>
    </w:p>
    <w:p>
      <w:pPr>
        <w:pStyle w:val="ListBullet"/>
      </w:pPr>
      <w:r>
        <w:t>Dialogs for create workspace, invite member, manage role, upload document, approve ingestion and change settings must follow CreateRoomDialog density: compact sections, explicit labels, visible disabled/loading state, local inline error and sonner success/failure feedback.</w:t>
      </w:r>
    </w:p>
    <w:p>
      <w:pPr>
        <w:pStyle w:val="ListBullet"/>
      </w:pPr>
      <w:r>
        <w:t>Use Phosphor icon weights intentionally: regular for navigation/list icons, bold for primary action emphasis, duotone only for empty/completion states.</w:t>
      </w:r>
    </w:p>
    <w:p>
      <w:pPr>
        <w:pStyle w:val="ListBullet"/>
      </w:pPr>
      <w:r>
        <w:t>Prefer rounded-[6px] or rounded-[8px] for buttons, inputs and panels; use rounded-full only for status pills, avatars, tiny counters and language/status chips.</w:t>
      </w:r>
    </w:p>
    <w:p>
      <w:pPr>
        <w:pStyle w:val="ListBullet"/>
      </w:pPr>
      <w:r>
        <w:t>Keep page composition operational. No hero section, no marketing copy, no decorative gradients, no nested cards inside cards.</w:t>
      </w:r>
    </w:p>
    <w:p>
      <w:pPr>
        <w:pStyle w:val="Heading2"/>
      </w:pPr>
      <w:r>
        <w:t>0.1 Skill and library authority</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Source</w:t>
            </w:r>
          </w:p>
        </w:tc>
        <w:tc>
          <w:tcPr>
            <w:tcW w:type="dxa" w:w="3120"/>
            <w:tcMar>
              <w:top w:w="80" w:type="dxa"/>
              <w:bottom w:w="80" w:type="dxa"/>
              <w:start w:w="120" w:type="dxa"/>
              <w:end w:w="120" w:type="dxa"/>
            </w:tcMar>
            <w:vAlign w:val="center"/>
            <w:shd w:fill="E8EEF5"/>
          </w:tcPr>
          <w:p>
            <w:r>
              <w:rPr>
                <w:b/>
                <w:color w:val="0B2545"/>
              </w:rPr>
              <w:t>Applies to</w:t>
            </w:r>
          </w:p>
        </w:tc>
        <w:tc>
          <w:tcPr>
            <w:tcW w:type="dxa" w:w="3120"/>
            <w:tcMar>
              <w:top w:w="80" w:type="dxa"/>
              <w:bottom w:w="80" w:type="dxa"/>
              <w:start w:w="120" w:type="dxa"/>
              <w:end w:w="120" w:type="dxa"/>
            </w:tcMar>
            <w:vAlign w:val="center"/>
            <w:shd w:fill="E8EEF5"/>
          </w:tcPr>
          <w:p>
            <w:r>
              <w:rPr>
                <w:b/>
                <w:color w:val="0B2545"/>
              </w:rPr>
              <w:t>Mandatory rule for Workspace UI</w:t>
            </w:r>
          </w:p>
        </w:tc>
      </w:tr>
      <w:tr>
        <w:tc>
          <w:tcPr>
            <w:tcW w:type="dxa" w:w="3120"/>
            <w:tcMar>
              <w:top w:w="80" w:type="dxa"/>
              <w:bottom w:w="80" w:type="dxa"/>
              <w:start w:w="120" w:type="dxa"/>
              <w:end w:w="120" w:type="dxa"/>
            </w:tcMar>
          </w:tcPr>
          <w:p>
            <w:pPr>
              <w:spacing w:after="40"/>
            </w:pPr>
            <w:r>
              <w:rPr>
                <w:sz w:val="18"/>
              </w:rPr>
              <w:t>linear-ui-skills</w:t>
            </w:r>
          </w:p>
        </w:tc>
        <w:tc>
          <w:tcPr>
            <w:tcW w:type="dxa" w:w="3120"/>
            <w:tcMar>
              <w:top w:w="80" w:type="dxa"/>
              <w:bottom w:w="80" w:type="dxa"/>
              <w:start w:w="120" w:type="dxa"/>
              <w:end w:w="120" w:type="dxa"/>
            </w:tcMar>
          </w:tcPr>
          <w:p>
            <w:pPr>
              <w:spacing w:after="40"/>
            </w:pPr>
            <w:r>
              <w:rPr>
                <w:sz w:val="18"/>
              </w:rPr>
              <w:t>Visual system</w:t>
            </w:r>
          </w:p>
        </w:tc>
        <w:tc>
          <w:tcPr>
            <w:tcW w:type="dxa" w:w="3120"/>
            <w:tcMar>
              <w:top w:w="80" w:type="dxa"/>
              <w:bottom w:w="80" w:type="dxa"/>
              <w:start w:w="120" w:type="dxa"/>
              <w:end w:w="120" w:type="dxa"/>
            </w:tcMar>
          </w:tcPr>
          <w:p>
            <w:pPr>
              <w:spacing w:after="40"/>
            </w:pPr>
            <w:r>
              <w:rPr>
                <w:sz w:val="18"/>
              </w:rPr>
              <w:t>Operational B2B UI, Inter, semantic light/dark tokens, 4px grid, compact density, 6px/8px radius, 1px borders, no marketing hero layout.</w:t>
            </w:r>
          </w:p>
        </w:tc>
      </w:tr>
      <w:tr>
        <w:tc>
          <w:tcPr>
            <w:tcW w:type="dxa" w:w="3120"/>
            <w:tcMar>
              <w:top w:w="80" w:type="dxa"/>
              <w:bottom w:w="80" w:type="dxa"/>
              <w:start w:w="120" w:type="dxa"/>
              <w:end w:w="120" w:type="dxa"/>
            </w:tcMar>
          </w:tcPr>
          <w:p>
            <w:pPr>
              <w:spacing w:after="40"/>
            </w:pPr>
            <w:r>
              <w:rPr>
                <w:sz w:val="18"/>
              </w:rPr>
              <w:t>shadcn</w:t>
            </w:r>
          </w:p>
        </w:tc>
        <w:tc>
          <w:tcPr>
            <w:tcW w:type="dxa" w:w="3120"/>
            <w:tcMar>
              <w:top w:w="80" w:type="dxa"/>
              <w:bottom w:w="80" w:type="dxa"/>
              <w:start w:w="120" w:type="dxa"/>
              <w:end w:w="120" w:type="dxa"/>
            </w:tcMar>
          </w:tcPr>
          <w:p>
            <w:pPr>
              <w:spacing w:after="40"/>
            </w:pPr>
            <w:r>
              <w:rPr>
                <w:sz w:val="18"/>
              </w:rPr>
              <w:t>Component governance</w:t>
            </w:r>
          </w:p>
        </w:tc>
        <w:tc>
          <w:tcPr>
            <w:tcW w:type="dxa" w:w="3120"/>
            <w:tcMar>
              <w:top w:w="80" w:type="dxa"/>
              <w:bottom w:w="80" w:type="dxa"/>
              <w:start w:w="120" w:type="dxa"/>
              <w:end w:w="120" w:type="dxa"/>
            </w:tcMar>
          </w:tcPr>
          <w:p>
            <w:pPr>
              <w:spacing w:after="40"/>
            </w:pPr>
            <w:r>
              <w:rPr>
                <w:sz w:val="18"/>
              </w:rPr>
              <w:t>Use existing shadcn/ui components before custom markup; compose components, do not reinvent primitives.</w:t>
            </w:r>
          </w:p>
        </w:tc>
      </w:tr>
      <w:tr>
        <w:tc>
          <w:tcPr>
            <w:tcW w:type="dxa" w:w="3120"/>
            <w:tcMar>
              <w:top w:w="80" w:type="dxa"/>
              <w:bottom w:w="80" w:type="dxa"/>
              <w:start w:w="120" w:type="dxa"/>
              <w:end w:w="120" w:type="dxa"/>
            </w:tcMar>
          </w:tcPr>
          <w:p>
            <w:pPr>
              <w:spacing w:after="40"/>
            </w:pPr>
            <w:r>
              <w:rPr>
                <w:sz w:val="18"/>
              </w:rPr>
              <w:t>shadcn-ui</w:t>
            </w:r>
          </w:p>
        </w:tc>
        <w:tc>
          <w:tcPr>
            <w:tcW w:type="dxa" w:w="3120"/>
            <w:tcMar>
              <w:top w:w="80" w:type="dxa"/>
              <w:bottom w:w="80" w:type="dxa"/>
              <w:start w:w="120" w:type="dxa"/>
              <w:end w:w="120" w:type="dxa"/>
            </w:tcMar>
          </w:tcPr>
          <w:p>
            <w:pPr>
              <w:spacing w:after="40"/>
            </w:pPr>
            <w:r>
              <w:rPr>
                <w:sz w:val="18"/>
              </w:rPr>
              <w:t>Component installation/selection</w:t>
            </w:r>
          </w:p>
        </w:tc>
        <w:tc>
          <w:tcPr>
            <w:tcW w:type="dxa" w:w="3120"/>
            <w:tcMar>
              <w:top w:w="80" w:type="dxa"/>
              <w:bottom w:w="80" w:type="dxa"/>
              <w:start w:w="120" w:type="dxa"/>
              <w:end w:w="120" w:type="dxa"/>
            </w:tcMar>
          </w:tcPr>
          <w:p>
            <w:pPr>
              <w:spacing w:after="40"/>
            </w:pPr>
            <w:r>
              <w:rPr>
                <w:sz w:val="18"/>
              </w:rPr>
              <w:t>Use Button, Form, Input, Select, Table, Dialog, Sheet, Popover, DropdownMenu, Tabs, Badge, Alert, Empty, Skeleton, Tooltip and sonner according to screen need.</w:t>
            </w:r>
          </w:p>
        </w:tc>
      </w:tr>
      <w:tr>
        <w:tc>
          <w:tcPr>
            <w:tcW w:type="dxa" w:w="3120"/>
            <w:tcMar>
              <w:top w:w="80" w:type="dxa"/>
              <w:bottom w:w="80" w:type="dxa"/>
              <w:start w:w="120" w:type="dxa"/>
              <w:end w:w="120" w:type="dxa"/>
            </w:tcMar>
          </w:tcPr>
          <w:p>
            <w:pPr>
              <w:spacing w:after="40"/>
            </w:pPr>
            <w:r>
              <w:rPr>
                <w:sz w:val="18"/>
              </w:rPr>
              <w:t>shadcn/rules/forms.md</w:t>
            </w:r>
          </w:p>
        </w:tc>
        <w:tc>
          <w:tcPr>
            <w:tcW w:type="dxa" w:w="3120"/>
            <w:tcMar>
              <w:top w:w="80" w:type="dxa"/>
              <w:bottom w:w="80" w:type="dxa"/>
              <w:start w:w="120" w:type="dxa"/>
              <w:end w:w="120" w:type="dxa"/>
            </w:tcMar>
          </w:tcPr>
          <w:p>
            <w:pPr>
              <w:spacing w:after="40"/>
            </w:pPr>
            <w:r>
              <w:rPr>
                <w:sz w:val="18"/>
              </w:rPr>
              <w:t>Forms and validation</w:t>
            </w:r>
          </w:p>
        </w:tc>
        <w:tc>
          <w:tcPr>
            <w:tcW w:type="dxa" w:w="3120"/>
            <w:tcMar>
              <w:top w:w="80" w:type="dxa"/>
              <w:bottom w:w="80" w:type="dxa"/>
              <w:start w:w="120" w:type="dxa"/>
              <w:end w:w="120" w:type="dxa"/>
            </w:tcMar>
          </w:tcPr>
          <w:p>
            <w:pPr>
              <w:spacing w:after="40"/>
            </w:pPr>
            <w:r>
              <w:rPr>
                <w:sz w:val="18"/>
              </w:rPr>
              <w:t>Forms use FieldGroup + Field; controls use aria-invalid, data-invalid, disabled state and inline error description.</w:t>
            </w:r>
          </w:p>
        </w:tc>
      </w:tr>
      <w:tr>
        <w:tc>
          <w:tcPr>
            <w:tcW w:type="dxa" w:w="3120"/>
            <w:tcMar>
              <w:top w:w="80" w:type="dxa"/>
              <w:bottom w:w="80" w:type="dxa"/>
              <w:start w:w="120" w:type="dxa"/>
              <w:end w:w="120" w:type="dxa"/>
            </w:tcMar>
          </w:tcPr>
          <w:p>
            <w:pPr>
              <w:spacing w:after="40"/>
            </w:pPr>
            <w:r>
              <w:rPr>
                <w:sz w:val="18"/>
              </w:rPr>
              <w:t>shadcn/rules/composition.md</w:t>
            </w:r>
          </w:p>
        </w:tc>
        <w:tc>
          <w:tcPr>
            <w:tcW w:type="dxa" w:w="3120"/>
            <w:tcMar>
              <w:top w:w="80" w:type="dxa"/>
              <w:bottom w:w="80" w:type="dxa"/>
              <w:start w:w="120" w:type="dxa"/>
              <w:end w:w="120" w:type="dxa"/>
            </w:tcMar>
          </w:tcPr>
          <w:p>
            <w:pPr>
              <w:spacing w:after="40"/>
            </w:pPr>
            <w:r>
              <w:rPr>
                <w:sz w:val="18"/>
              </w:rPr>
              <w:t>Component structure</w:t>
            </w:r>
          </w:p>
        </w:tc>
        <w:tc>
          <w:tcPr>
            <w:tcW w:type="dxa" w:w="3120"/>
            <w:tcMar>
              <w:top w:w="80" w:type="dxa"/>
              <w:bottom w:w="80" w:type="dxa"/>
              <w:start w:w="120" w:type="dxa"/>
              <w:end w:w="120" w:type="dxa"/>
            </w:tcMar>
          </w:tcPr>
          <w:p>
            <w:pPr>
              <w:spacing w:after="40"/>
            </w:pPr>
            <w:r>
              <w:rPr>
                <w:sz w:val="18"/>
              </w:rPr>
              <w:t>Dialog/Sheet/Drawer require title; Select/Dropdown/Command items live inside group; Empty/Alert/Skeleton/Badge/Separator are preferred over custom markup.</w:t>
            </w:r>
          </w:p>
        </w:tc>
      </w:tr>
      <w:tr>
        <w:tc>
          <w:tcPr>
            <w:tcW w:type="dxa" w:w="3120"/>
            <w:tcMar>
              <w:top w:w="80" w:type="dxa"/>
              <w:bottom w:w="80" w:type="dxa"/>
              <w:start w:w="120" w:type="dxa"/>
              <w:end w:w="120" w:type="dxa"/>
            </w:tcMar>
          </w:tcPr>
          <w:p>
            <w:pPr>
              <w:spacing w:after="40"/>
            </w:pPr>
            <w:r>
              <w:rPr>
                <w:sz w:val="18"/>
              </w:rPr>
              <w:t>shadcn/rules/icons.md</w:t>
            </w:r>
          </w:p>
        </w:tc>
        <w:tc>
          <w:tcPr>
            <w:tcW w:type="dxa" w:w="3120"/>
            <w:tcMar>
              <w:top w:w="80" w:type="dxa"/>
              <w:bottom w:w="80" w:type="dxa"/>
              <w:start w:w="120" w:type="dxa"/>
              <w:end w:w="120" w:type="dxa"/>
            </w:tcMar>
          </w:tcPr>
          <w:p>
            <w:pPr>
              <w:spacing w:after="40"/>
            </w:pPr>
            <w:r>
              <w:rPr>
                <w:sz w:val="18"/>
              </w:rPr>
              <w:t>Icons</w:t>
            </w:r>
          </w:p>
        </w:tc>
        <w:tc>
          <w:tcPr>
            <w:tcW w:type="dxa" w:w="3120"/>
            <w:tcMar>
              <w:top w:w="80" w:type="dxa"/>
              <w:bottom w:w="80" w:type="dxa"/>
              <w:start w:w="120" w:type="dxa"/>
              <w:end w:w="120" w:type="dxa"/>
            </w:tcMar>
          </w:tcPr>
          <w:p>
            <w:pPr>
              <w:spacing w:after="40"/>
            </w:pPr>
            <w:r>
              <w:rPr>
                <w:sz w:val="18"/>
              </w:rPr>
              <w:t>Use icon objects and data-icon; icon-only buttons require aria-label; do not use string icon lookups.</w:t>
            </w:r>
          </w:p>
        </w:tc>
      </w:tr>
      <w:tr>
        <w:tc>
          <w:tcPr>
            <w:tcW w:type="dxa" w:w="3120"/>
            <w:tcMar>
              <w:top w:w="80" w:type="dxa"/>
              <w:bottom w:w="80" w:type="dxa"/>
              <w:start w:w="120" w:type="dxa"/>
              <w:end w:w="120" w:type="dxa"/>
            </w:tcMar>
          </w:tcPr>
          <w:p>
            <w:pPr>
              <w:spacing w:after="40"/>
            </w:pPr>
            <w:r>
              <w:rPr>
                <w:sz w:val="18"/>
              </w:rPr>
              <w:t>shadcn/rules/styling.md</w:t>
            </w:r>
          </w:p>
        </w:tc>
        <w:tc>
          <w:tcPr>
            <w:tcW w:type="dxa" w:w="3120"/>
            <w:tcMar>
              <w:top w:w="80" w:type="dxa"/>
              <w:bottom w:w="80" w:type="dxa"/>
              <w:start w:w="120" w:type="dxa"/>
              <w:end w:w="120" w:type="dxa"/>
            </w:tcMar>
          </w:tcPr>
          <w:p>
            <w:pPr>
              <w:spacing w:after="40"/>
            </w:pPr>
            <w:r>
              <w:rPr>
                <w:sz w:val="18"/>
              </w:rPr>
              <w:t>Styling</w:t>
            </w:r>
          </w:p>
        </w:tc>
        <w:tc>
          <w:tcPr>
            <w:tcW w:type="dxa" w:w="3120"/>
            <w:tcMar>
              <w:top w:w="80" w:type="dxa"/>
              <w:bottom w:w="80" w:type="dxa"/>
              <w:start w:w="120" w:type="dxa"/>
              <w:end w:w="120" w:type="dxa"/>
            </w:tcMar>
          </w:tcPr>
          <w:p>
            <w:pPr>
              <w:spacing w:after="40"/>
            </w:pPr>
            <w:r>
              <w:rPr>
                <w:sz w:val="18"/>
              </w:rPr>
              <w:t>Use semantic tokens, cn(), gap-*, size-*, truncate; avoid raw Tailwind colors and manual dark overrides.</w:t>
            </w:r>
          </w:p>
        </w:tc>
      </w:tr>
      <w:tr>
        <w:tc>
          <w:tcPr>
            <w:tcW w:type="dxa" w:w="3120"/>
            <w:tcMar>
              <w:top w:w="80" w:type="dxa"/>
              <w:bottom w:w="80" w:type="dxa"/>
              <w:start w:w="120" w:type="dxa"/>
              <w:end w:w="120" w:type="dxa"/>
            </w:tcMar>
          </w:tcPr>
          <w:p>
            <w:pPr>
              <w:spacing w:after="40"/>
            </w:pPr>
            <w:r>
              <w:rPr>
                <w:sz w:val="18"/>
              </w:rPr>
              <w:t>tailwind-design-system</w:t>
            </w:r>
          </w:p>
        </w:tc>
        <w:tc>
          <w:tcPr>
            <w:tcW w:type="dxa" w:w="3120"/>
            <w:tcMar>
              <w:top w:w="80" w:type="dxa"/>
              <w:bottom w:w="80" w:type="dxa"/>
              <w:start w:w="120" w:type="dxa"/>
              <w:end w:w="120" w:type="dxa"/>
            </w:tcMar>
          </w:tcPr>
          <w:p>
            <w:pPr>
              <w:spacing w:after="40"/>
            </w:pPr>
            <w:r>
              <w:rPr>
                <w:sz w:val="18"/>
              </w:rPr>
              <w:t>Tokens and responsive system</w:t>
            </w:r>
          </w:p>
        </w:tc>
        <w:tc>
          <w:tcPr>
            <w:tcW w:type="dxa" w:w="3120"/>
            <w:tcMar>
              <w:top w:w="80" w:type="dxa"/>
              <w:bottom w:w="80" w:type="dxa"/>
              <w:start w:w="120" w:type="dxa"/>
              <w:end w:w="120" w:type="dxa"/>
            </w:tcMar>
          </w:tcPr>
          <w:p>
            <w:pPr>
              <w:spacing w:after="40"/>
            </w:pPr>
            <w:r>
              <w:rPr>
                <w:sz w:val="18"/>
              </w:rPr>
              <w:t>Tailwind v4 CSS-first tokens with @theme, semantic colors, @custom-variant dark, OKLCH where applicable, no arbitrary values when token can exist.</w:t>
            </w:r>
          </w:p>
        </w:tc>
      </w:tr>
      <w:tr>
        <w:tc>
          <w:tcPr>
            <w:tcW w:type="dxa" w:w="3120"/>
            <w:tcMar>
              <w:top w:w="80" w:type="dxa"/>
              <w:bottom w:w="80" w:type="dxa"/>
              <w:start w:w="120" w:type="dxa"/>
              <w:end w:w="120" w:type="dxa"/>
            </w:tcMar>
          </w:tcPr>
          <w:p>
            <w:pPr>
              <w:spacing w:after="40"/>
            </w:pPr>
            <w:r>
              <w:rPr>
                <w:sz w:val="18"/>
              </w:rPr>
              <w:t>nextjs-app-router-patterns</w:t>
            </w:r>
          </w:p>
        </w:tc>
        <w:tc>
          <w:tcPr>
            <w:tcW w:type="dxa" w:w="3120"/>
            <w:tcMar>
              <w:top w:w="80" w:type="dxa"/>
              <w:bottom w:w="80" w:type="dxa"/>
              <w:start w:w="120" w:type="dxa"/>
              <w:end w:w="120" w:type="dxa"/>
            </w:tcMar>
          </w:tcPr>
          <w:p>
            <w:pPr>
              <w:spacing w:after="40"/>
            </w:pPr>
            <w:r>
              <w:rPr>
                <w:sz w:val="18"/>
              </w:rPr>
              <w:t>Routing/data boundaries</w:t>
            </w:r>
          </w:p>
        </w:tc>
        <w:tc>
          <w:tcPr>
            <w:tcW w:type="dxa" w:w="3120"/>
            <w:tcMar>
              <w:top w:w="80" w:type="dxa"/>
              <w:bottom w:w="80" w:type="dxa"/>
              <w:start w:w="120" w:type="dxa"/>
              <w:end w:w="120" w:type="dxa"/>
            </w:tcMar>
          </w:tcPr>
          <w:p>
            <w:pPr>
              <w:spacing w:after="40"/>
            </w:pPr>
            <w:r>
              <w:rPr>
                <w:sz w:val="18"/>
              </w:rPr>
              <w:t>Workspace screens use App Router conventions, route-level guards, server/client boundary clarity and explicit loading/error states.</w:t>
            </w:r>
          </w:p>
        </w:tc>
      </w:tr>
      <w:tr>
        <w:tc>
          <w:tcPr>
            <w:tcW w:type="dxa" w:w="3120"/>
            <w:tcMar>
              <w:top w:w="80" w:type="dxa"/>
              <w:bottom w:w="80" w:type="dxa"/>
              <w:start w:w="120" w:type="dxa"/>
              <w:end w:w="120" w:type="dxa"/>
            </w:tcMar>
          </w:tcPr>
          <w:p>
            <w:pPr>
              <w:spacing w:after="40"/>
            </w:pPr>
            <w:r>
              <w:rPr>
                <w:sz w:val="18"/>
              </w:rPr>
              <w:t>vercel-react-best-practices</w:t>
            </w:r>
          </w:p>
        </w:tc>
        <w:tc>
          <w:tcPr>
            <w:tcW w:type="dxa" w:w="3120"/>
            <w:tcMar>
              <w:top w:w="80" w:type="dxa"/>
              <w:bottom w:w="80" w:type="dxa"/>
              <w:start w:w="120" w:type="dxa"/>
              <w:end w:w="120" w:type="dxa"/>
            </w:tcMar>
          </w:tcPr>
          <w:p>
            <w:pPr>
              <w:spacing w:after="40"/>
            </w:pPr>
            <w:r>
              <w:rPr>
                <w:sz w:val="18"/>
              </w:rPr>
              <w:t>Runtime quality</w:t>
            </w:r>
          </w:p>
        </w:tc>
        <w:tc>
          <w:tcPr>
            <w:tcW w:type="dxa" w:w="3120"/>
            <w:tcMar>
              <w:top w:w="80" w:type="dxa"/>
              <w:bottom w:w="80" w:type="dxa"/>
              <w:start w:w="120" w:type="dxa"/>
              <w:end w:w="120" w:type="dxa"/>
            </w:tcMar>
          </w:tcPr>
          <w:p>
            <w:pPr>
              <w:spacing w:after="40"/>
            </w:pPr>
            <w:r>
              <w:rPr>
                <w:sz w:val="18"/>
              </w:rPr>
              <w:t>Avoid avoidable re-render, use passive/event cleanup patterns, defer expensive work, and do not express render logic in useEffect.</w:t>
            </w:r>
          </w:p>
        </w:tc>
      </w:tr>
    </w:tbl>
    <w:p/>
    <w:p>
      <w:pPr>
        <w:pStyle w:val="Heading2"/>
      </w:pPr>
      <w:r>
        <w:t>0.2 Required component mapping</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UI need</w:t>
            </w:r>
          </w:p>
        </w:tc>
        <w:tc>
          <w:tcPr>
            <w:tcW w:type="dxa" w:w="4680"/>
            <w:tcMar>
              <w:top w:w="80" w:type="dxa"/>
              <w:bottom w:w="80" w:type="dxa"/>
              <w:start w:w="120" w:type="dxa"/>
              <w:end w:w="120" w:type="dxa"/>
            </w:tcMar>
            <w:vAlign w:val="center"/>
            <w:shd w:fill="E8EEF5"/>
          </w:tcPr>
          <w:p>
            <w:r>
              <w:rPr>
                <w:b/>
                <w:color w:val="0B2545"/>
              </w:rPr>
              <w:t>Required component/pattern</w:t>
            </w:r>
          </w:p>
        </w:tc>
      </w:tr>
      <w:tr>
        <w:tc>
          <w:tcPr>
            <w:tcW w:type="dxa" w:w="4680"/>
            <w:tcMar>
              <w:top w:w="80" w:type="dxa"/>
              <w:bottom w:w="80" w:type="dxa"/>
              <w:start w:w="120" w:type="dxa"/>
              <w:end w:w="120" w:type="dxa"/>
            </w:tcMar>
          </w:tcPr>
          <w:p>
            <w:pPr>
              <w:spacing w:after="40"/>
            </w:pPr>
            <w:r>
              <w:rPr>
                <w:sz w:val="18"/>
              </w:rPr>
              <w:t>Primary or secondary action</w:t>
            </w:r>
          </w:p>
        </w:tc>
        <w:tc>
          <w:tcPr>
            <w:tcW w:type="dxa" w:w="4680"/>
            <w:tcMar>
              <w:top w:w="80" w:type="dxa"/>
              <w:bottom w:w="80" w:type="dxa"/>
              <w:start w:w="120" w:type="dxa"/>
              <w:end w:w="120" w:type="dxa"/>
            </w:tcMar>
          </w:tcPr>
          <w:p>
            <w:pPr>
              <w:spacing w:after="40"/>
            </w:pPr>
            <w:r>
              <w:rPr>
                <w:sz w:val="18"/>
              </w:rPr>
              <w:t>Button with semantic variant and icon object when needed.</w:t>
            </w:r>
          </w:p>
        </w:tc>
      </w:tr>
      <w:tr>
        <w:tc>
          <w:tcPr>
            <w:tcW w:type="dxa" w:w="4680"/>
            <w:tcMar>
              <w:top w:w="80" w:type="dxa"/>
              <w:bottom w:w="80" w:type="dxa"/>
              <w:start w:w="120" w:type="dxa"/>
              <w:end w:w="120" w:type="dxa"/>
            </w:tcMar>
          </w:tcPr>
          <w:p>
            <w:pPr>
              <w:spacing w:after="40"/>
            </w:pPr>
            <w:r>
              <w:rPr>
                <w:sz w:val="18"/>
              </w:rPr>
              <w:t>Destructive confirmation</w:t>
            </w:r>
          </w:p>
        </w:tc>
        <w:tc>
          <w:tcPr>
            <w:tcW w:type="dxa" w:w="4680"/>
            <w:tcMar>
              <w:top w:w="80" w:type="dxa"/>
              <w:bottom w:w="80" w:type="dxa"/>
              <w:start w:w="120" w:type="dxa"/>
              <w:end w:w="120" w:type="dxa"/>
            </w:tcMar>
          </w:tcPr>
          <w:p>
            <w:pPr>
              <w:spacing w:after="40"/>
            </w:pPr>
            <w:r>
              <w:rPr>
                <w:sz w:val="18"/>
              </w:rPr>
              <w:t>AlertDialog, never plain confirm().</w:t>
            </w:r>
          </w:p>
        </w:tc>
      </w:tr>
      <w:tr>
        <w:tc>
          <w:tcPr>
            <w:tcW w:type="dxa" w:w="4680"/>
            <w:tcMar>
              <w:top w:w="80" w:type="dxa"/>
              <w:bottom w:w="80" w:type="dxa"/>
              <w:start w:w="120" w:type="dxa"/>
              <w:end w:w="120" w:type="dxa"/>
            </w:tcMar>
          </w:tcPr>
          <w:p>
            <w:pPr>
              <w:spacing w:after="40"/>
            </w:pPr>
            <w:r>
              <w:rPr>
                <w:sz w:val="18"/>
              </w:rPr>
              <w:t>Workspace forms</w:t>
            </w:r>
          </w:p>
        </w:tc>
        <w:tc>
          <w:tcPr>
            <w:tcW w:type="dxa" w:w="4680"/>
            <w:tcMar>
              <w:top w:w="80" w:type="dxa"/>
              <w:bottom w:w="80" w:type="dxa"/>
              <w:start w:w="120" w:type="dxa"/>
              <w:end w:w="120" w:type="dxa"/>
            </w:tcMar>
          </w:tcPr>
          <w:p>
            <w:pPr>
              <w:spacing w:after="40"/>
            </w:pPr>
            <w:r>
              <w:rPr>
                <w:sz w:val="18"/>
              </w:rPr>
              <w:t>Form + FieldGroup + Field + FieldLabel + correct control.</w:t>
            </w:r>
          </w:p>
        </w:tc>
      </w:tr>
      <w:tr>
        <w:tc>
          <w:tcPr>
            <w:tcW w:type="dxa" w:w="4680"/>
            <w:tcMar>
              <w:top w:w="80" w:type="dxa"/>
              <w:bottom w:w="80" w:type="dxa"/>
              <w:start w:w="120" w:type="dxa"/>
              <w:end w:w="120" w:type="dxa"/>
            </w:tcMar>
          </w:tcPr>
          <w:p>
            <w:pPr>
              <w:spacing w:after="40"/>
            </w:pPr>
            <w:r>
              <w:rPr>
                <w:sz w:val="18"/>
              </w:rPr>
              <w:t>Search input with action icon</w:t>
            </w:r>
          </w:p>
        </w:tc>
        <w:tc>
          <w:tcPr>
            <w:tcW w:type="dxa" w:w="4680"/>
            <w:tcMar>
              <w:top w:w="80" w:type="dxa"/>
              <w:bottom w:w="80" w:type="dxa"/>
              <w:start w:w="120" w:type="dxa"/>
              <w:end w:w="120" w:type="dxa"/>
            </w:tcMar>
          </w:tcPr>
          <w:p>
            <w:pPr>
              <w:spacing w:after="40"/>
            </w:pPr>
            <w:r>
              <w:rPr>
                <w:sz w:val="18"/>
              </w:rPr>
              <w:t>InputGroup + InputGroupInput + InputGroupAddon.</w:t>
            </w:r>
          </w:p>
        </w:tc>
      </w:tr>
      <w:tr>
        <w:tc>
          <w:tcPr>
            <w:tcW w:type="dxa" w:w="4680"/>
            <w:tcMar>
              <w:top w:w="80" w:type="dxa"/>
              <w:bottom w:w="80" w:type="dxa"/>
              <w:start w:w="120" w:type="dxa"/>
              <w:end w:w="120" w:type="dxa"/>
            </w:tcMar>
          </w:tcPr>
          <w:p>
            <w:pPr>
              <w:spacing w:after="40"/>
            </w:pPr>
            <w:r>
              <w:rPr>
                <w:sz w:val="18"/>
              </w:rPr>
              <w:t>2-7 option mode selector</w:t>
            </w:r>
          </w:p>
        </w:tc>
        <w:tc>
          <w:tcPr>
            <w:tcW w:type="dxa" w:w="4680"/>
            <w:tcMar>
              <w:top w:w="80" w:type="dxa"/>
              <w:bottom w:w="80" w:type="dxa"/>
              <w:start w:w="120" w:type="dxa"/>
              <w:end w:w="120" w:type="dxa"/>
            </w:tcMar>
          </w:tcPr>
          <w:p>
            <w:pPr>
              <w:spacing w:after="40"/>
            </w:pPr>
            <w:r>
              <w:rPr>
                <w:sz w:val="18"/>
              </w:rPr>
              <w:t>ToggleGroup, not manual active Button loop.</w:t>
            </w:r>
          </w:p>
        </w:tc>
      </w:tr>
      <w:tr>
        <w:tc>
          <w:tcPr>
            <w:tcW w:type="dxa" w:w="4680"/>
            <w:tcMar>
              <w:top w:w="80" w:type="dxa"/>
              <w:bottom w:w="80" w:type="dxa"/>
              <w:start w:w="120" w:type="dxa"/>
              <w:end w:w="120" w:type="dxa"/>
            </w:tcMar>
          </w:tcPr>
          <w:p>
            <w:pPr>
              <w:spacing w:after="40"/>
            </w:pPr>
            <w:r>
              <w:rPr>
                <w:sz w:val="18"/>
              </w:rPr>
              <w:t>Tables/lists</w:t>
            </w:r>
          </w:p>
        </w:tc>
        <w:tc>
          <w:tcPr>
            <w:tcW w:type="dxa" w:w="4680"/>
            <w:tcMar>
              <w:top w:w="80" w:type="dxa"/>
              <w:bottom w:w="80" w:type="dxa"/>
              <w:start w:w="120" w:type="dxa"/>
              <w:end w:w="120" w:type="dxa"/>
            </w:tcMar>
          </w:tcPr>
          <w:p>
            <w:pPr>
              <w:spacing w:after="40"/>
            </w:pPr>
            <w:r>
              <w:rPr>
                <w:sz w:val="18"/>
              </w:rPr>
              <w:t>Table, Badge, pagination, filter/search row, stable skeleton row geometry.</w:t>
            </w:r>
          </w:p>
        </w:tc>
      </w:tr>
      <w:tr>
        <w:tc>
          <w:tcPr>
            <w:tcW w:type="dxa" w:w="4680"/>
            <w:tcMar>
              <w:top w:w="80" w:type="dxa"/>
              <w:bottom w:w="80" w:type="dxa"/>
              <w:start w:w="120" w:type="dxa"/>
              <w:end w:w="120" w:type="dxa"/>
            </w:tcMar>
          </w:tcPr>
          <w:p>
            <w:pPr>
              <w:spacing w:after="40"/>
            </w:pPr>
            <w:r>
              <w:rPr>
                <w:sz w:val="18"/>
              </w:rPr>
              <w:t>Empty state</w:t>
            </w:r>
          </w:p>
        </w:tc>
        <w:tc>
          <w:tcPr>
            <w:tcW w:type="dxa" w:w="4680"/>
            <w:tcMar>
              <w:top w:w="80" w:type="dxa"/>
              <w:bottom w:w="80" w:type="dxa"/>
              <w:start w:w="120" w:type="dxa"/>
              <w:end w:w="120" w:type="dxa"/>
            </w:tcMar>
          </w:tcPr>
          <w:p>
            <w:pPr>
              <w:spacing w:after="40"/>
            </w:pPr>
            <w:r>
              <w:rPr>
                <w:sz w:val="18"/>
              </w:rPr>
              <w:t>Empty, not a custom card.</w:t>
            </w:r>
          </w:p>
        </w:tc>
      </w:tr>
      <w:tr>
        <w:tc>
          <w:tcPr>
            <w:tcW w:type="dxa" w:w="4680"/>
            <w:tcMar>
              <w:top w:w="80" w:type="dxa"/>
              <w:bottom w:w="80" w:type="dxa"/>
              <w:start w:w="120" w:type="dxa"/>
              <w:end w:w="120" w:type="dxa"/>
            </w:tcMar>
          </w:tcPr>
          <w:p>
            <w:pPr>
              <w:spacing w:after="40"/>
            </w:pPr>
            <w:r>
              <w:rPr>
                <w:sz w:val="18"/>
              </w:rPr>
              <w:t>Loading state</w:t>
            </w:r>
          </w:p>
        </w:tc>
        <w:tc>
          <w:tcPr>
            <w:tcW w:type="dxa" w:w="4680"/>
            <w:tcMar>
              <w:top w:w="80" w:type="dxa"/>
              <w:bottom w:w="80" w:type="dxa"/>
              <w:start w:w="120" w:type="dxa"/>
              <w:end w:w="120" w:type="dxa"/>
            </w:tcMar>
          </w:tcPr>
          <w:p>
            <w:pPr>
              <w:spacing w:after="40"/>
            </w:pPr>
            <w:r>
              <w:rPr>
                <w:sz w:val="18"/>
              </w:rPr>
              <w:t>Skeleton with stable dimensions, not ad hoc animate-pulse blocks.</w:t>
            </w:r>
          </w:p>
        </w:tc>
      </w:tr>
      <w:tr>
        <w:tc>
          <w:tcPr>
            <w:tcW w:type="dxa" w:w="4680"/>
            <w:tcMar>
              <w:top w:w="80" w:type="dxa"/>
              <w:bottom w:w="80" w:type="dxa"/>
              <w:start w:w="120" w:type="dxa"/>
              <w:end w:w="120" w:type="dxa"/>
            </w:tcMar>
          </w:tcPr>
          <w:p>
            <w:pPr>
              <w:spacing w:after="40"/>
            </w:pPr>
            <w:r>
              <w:rPr>
                <w:sz w:val="18"/>
              </w:rPr>
              <w:t>Status/severity</w:t>
            </w:r>
          </w:p>
        </w:tc>
        <w:tc>
          <w:tcPr>
            <w:tcW w:type="dxa" w:w="4680"/>
            <w:tcMar>
              <w:top w:w="80" w:type="dxa"/>
              <w:bottom w:w="80" w:type="dxa"/>
              <w:start w:w="120" w:type="dxa"/>
              <w:end w:w="120" w:type="dxa"/>
            </w:tcMar>
          </w:tcPr>
          <w:p>
            <w:pPr>
              <w:spacing w:after="40"/>
            </w:pPr>
            <w:r>
              <w:rPr>
                <w:sz w:val="18"/>
              </w:rPr>
              <w:t>Badge variants + text; never color-only status.</w:t>
            </w:r>
          </w:p>
        </w:tc>
      </w:tr>
      <w:tr>
        <w:tc>
          <w:tcPr>
            <w:tcW w:type="dxa" w:w="4680"/>
            <w:tcMar>
              <w:top w:w="80" w:type="dxa"/>
              <w:bottom w:w="80" w:type="dxa"/>
              <w:start w:w="120" w:type="dxa"/>
              <w:end w:w="120" w:type="dxa"/>
            </w:tcMar>
          </w:tcPr>
          <w:p>
            <w:pPr>
              <w:spacing w:after="40"/>
            </w:pPr>
            <w:r>
              <w:rPr>
                <w:sz w:val="18"/>
              </w:rPr>
              <w:t>Inline warning/error</w:t>
            </w:r>
          </w:p>
        </w:tc>
        <w:tc>
          <w:tcPr>
            <w:tcW w:type="dxa" w:w="4680"/>
            <w:tcMar>
              <w:top w:w="80" w:type="dxa"/>
              <w:bottom w:w="80" w:type="dxa"/>
              <w:start w:w="120" w:type="dxa"/>
              <w:end w:w="120" w:type="dxa"/>
            </w:tcMar>
          </w:tcPr>
          <w:p>
            <w:pPr>
              <w:spacing w:after="40"/>
            </w:pPr>
            <w:r>
              <w:rPr>
                <w:sz w:val="18"/>
              </w:rPr>
              <w:t>Alert near affected action.</w:t>
            </w:r>
          </w:p>
        </w:tc>
      </w:tr>
      <w:tr>
        <w:tc>
          <w:tcPr>
            <w:tcW w:type="dxa" w:w="4680"/>
            <w:tcMar>
              <w:top w:w="80" w:type="dxa"/>
              <w:bottom w:w="80" w:type="dxa"/>
              <w:start w:w="120" w:type="dxa"/>
              <w:end w:w="120" w:type="dxa"/>
            </w:tcMar>
          </w:tcPr>
          <w:p>
            <w:pPr>
              <w:spacing w:after="40"/>
            </w:pPr>
            <w:r>
              <w:rPr>
                <w:sz w:val="18"/>
              </w:rPr>
              <w:t>Toast feedback</w:t>
            </w:r>
          </w:p>
        </w:tc>
        <w:tc>
          <w:tcPr>
            <w:tcW w:type="dxa" w:w="4680"/>
            <w:tcMar>
              <w:top w:w="80" w:type="dxa"/>
              <w:bottom w:w="80" w:type="dxa"/>
              <w:start w:w="120" w:type="dxa"/>
              <w:end w:w="120" w:type="dxa"/>
            </w:tcMar>
          </w:tcPr>
          <w:p>
            <w:pPr>
              <w:spacing w:after="40"/>
            </w:pPr>
            <w:r>
              <w:rPr>
                <w:sz w:val="18"/>
              </w:rPr>
              <w:t>sonner toast for completed async action.</w:t>
            </w:r>
          </w:p>
        </w:tc>
      </w:tr>
      <w:tr>
        <w:tc>
          <w:tcPr>
            <w:tcW w:type="dxa" w:w="4680"/>
            <w:tcMar>
              <w:top w:w="80" w:type="dxa"/>
              <w:bottom w:w="80" w:type="dxa"/>
              <w:start w:w="120" w:type="dxa"/>
              <w:end w:w="120" w:type="dxa"/>
            </w:tcMar>
          </w:tcPr>
          <w:p>
            <w:pPr>
              <w:spacing w:after="40"/>
            </w:pPr>
            <w:r>
              <w:rPr>
                <w:sz w:val="18"/>
              </w:rPr>
              <w:t>Details side panel</w:t>
            </w:r>
          </w:p>
        </w:tc>
        <w:tc>
          <w:tcPr>
            <w:tcW w:type="dxa" w:w="4680"/>
            <w:tcMar>
              <w:top w:w="80" w:type="dxa"/>
              <w:bottom w:w="80" w:type="dxa"/>
              <w:start w:w="120" w:type="dxa"/>
              <w:end w:w="120" w:type="dxa"/>
            </w:tcMar>
          </w:tcPr>
          <w:p>
            <w:pPr>
              <w:spacing w:after="40"/>
            </w:pPr>
            <w:r>
              <w:rPr>
                <w:sz w:val="18"/>
              </w:rPr>
              <w:t>Sheet; full focused mutation flow uses Dialog.</w:t>
            </w:r>
          </w:p>
        </w:tc>
      </w:tr>
      <w:tr>
        <w:tc>
          <w:tcPr>
            <w:tcW w:type="dxa" w:w="4680"/>
            <w:tcMar>
              <w:top w:w="80" w:type="dxa"/>
              <w:bottom w:w="80" w:type="dxa"/>
              <w:start w:w="120" w:type="dxa"/>
              <w:end w:w="120" w:type="dxa"/>
            </w:tcMar>
          </w:tcPr>
          <w:p>
            <w:pPr>
              <w:spacing w:after="40"/>
            </w:pPr>
            <w:r>
              <w:rPr>
                <w:sz w:val="18"/>
              </w:rPr>
              <w:t>Tabs</w:t>
            </w:r>
          </w:p>
        </w:tc>
        <w:tc>
          <w:tcPr>
            <w:tcW w:type="dxa" w:w="4680"/>
            <w:tcMar>
              <w:top w:w="80" w:type="dxa"/>
              <w:bottom w:w="80" w:type="dxa"/>
              <w:start w:w="120" w:type="dxa"/>
              <w:end w:w="120" w:type="dxa"/>
            </w:tcMar>
          </w:tcPr>
          <w:p>
            <w:pPr>
              <w:spacing w:after="40"/>
            </w:pPr>
            <w:r>
              <w:rPr>
                <w:sz w:val="18"/>
              </w:rPr>
              <w:t>TabsTrigger inside TabsList; content regions labelled and keyboard reachable.</w:t>
            </w:r>
          </w:p>
        </w:tc>
      </w:tr>
    </w:tbl>
    <w:p/>
    <w:p>
      <w:pPr>
        <w:pStyle w:val="Heading2"/>
      </w:pPr>
      <w:r>
        <w:t>0.3 Non-functional baseline</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ID</w:t>
            </w:r>
          </w:p>
        </w:tc>
        <w:tc>
          <w:tcPr>
            <w:tcW w:type="dxa" w:w="3120"/>
            <w:tcMar>
              <w:top w:w="80" w:type="dxa"/>
              <w:bottom w:w="80" w:type="dxa"/>
              <w:start w:w="120" w:type="dxa"/>
              <w:end w:w="120" w:type="dxa"/>
            </w:tcMar>
            <w:vAlign w:val="center"/>
            <w:shd w:fill="E8EEF5"/>
          </w:tcPr>
          <w:p>
            <w:r>
              <w:rPr>
                <w:b/>
                <w:color w:val="0B2545"/>
              </w:rPr>
              <w:t>Requirement</w:t>
            </w:r>
          </w:p>
        </w:tc>
        <w:tc>
          <w:tcPr>
            <w:tcW w:type="dxa" w:w="3120"/>
            <w:tcMar>
              <w:top w:w="80" w:type="dxa"/>
              <w:bottom w:w="80" w:type="dxa"/>
              <w:start w:w="120" w:type="dxa"/>
              <w:end w:w="120" w:type="dxa"/>
            </w:tcMar>
            <w:vAlign w:val="center"/>
            <w:shd w:fill="E8EEF5"/>
          </w:tcPr>
          <w:p>
            <w:r>
              <w:rPr>
                <w:b/>
                <w:color w:val="0B2545"/>
              </w:rPr>
              <w:t>Detail</w:t>
            </w:r>
          </w:p>
        </w:tc>
      </w:tr>
      <w:tr>
        <w:tc>
          <w:tcPr>
            <w:tcW w:type="dxa" w:w="3120"/>
            <w:tcMar>
              <w:top w:w="80" w:type="dxa"/>
              <w:bottom w:w="80" w:type="dxa"/>
              <w:start w:w="120" w:type="dxa"/>
              <w:end w:w="120" w:type="dxa"/>
            </w:tcMar>
          </w:tcPr>
          <w:p>
            <w:pPr>
              <w:spacing w:after="40"/>
            </w:pPr>
            <w:r>
              <w:rPr>
                <w:sz w:val="18"/>
              </w:rPr>
              <w:t>UI-SYS-NFR-001</w:t>
            </w:r>
          </w:p>
        </w:tc>
        <w:tc>
          <w:tcPr>
            <w:tcW w:type="dxa" w:w="3120"/>
            <w:tcMar>
              <w:top w:w="80" w:type="dxa"/>
              <w:bottom w:w="80" w:type="dxa"/>
              <w:start w:w="120" w:type="dxa"/>
              <w:end w:w="120" w:type="dxa"/>
            </w:tcMar>
          </w:tcPr>
          <w:p>
            <w:pPr>
              <w:spacing w:after="40"/>
            </w:pPr>
            <w:r>
              <w:rPr>
                <w:sz w:val="18"/>
              </w:rPr>
              <w:t>Auth/session resilience</w:t>
            </w:r>
          </w:p>
        </w:tc>
        <w:tc>
          <w:tcPr>
            <w:tcW w:type="dxa" w:w="3120"/>
            <w:tcMar>
              <w:top w:w="80" w:type="dxa"/>
              <w:bottom w:w="80" w:type="dxa"/>
              <w:start w:w="120" w:type="dxa"/>
              <w:end w:w="120" w:type="dxa"/>
            </w:tcMar>
          </w:tcPr>
          <w:p>
            <w:pPr>
              <w:spacing w:after="40"/>
            </w:pPr>
            <w:r>
              <w:rPr>
                <w:sz w:val="18"/>
              </w:rPr>
              <w:t>Private Workspace routes require authenticated session, handle refresh-token queue, redirect login only after refresh fails and preserve current form/list state where safe.</w:t>
            </w:r>
          </w:p>
        </w:tc>
      </w:tr>
      <w:tr>
        <w:tc>
          <w:tcPr>
            <w:tcW w:type="dxa" w:w="3120"/>
            <w:tcMar>
              <w:top w:w="80" w:type="dxa"/>
              <w:bottom w:w="80" w:type="dxa"/>
              <w:start w:w="120" w:type="dxa"/>
              <w:end w:w="120" w:type="dxa"/>
            </w:tcMar>
          </w:tcPr>
          <w:p>
            <w:pPr>
              <w:spacing w:after="40"/>
            </w:pPr>
            <w:r>
              <w:rPr>
                <w:sz w:val="18"/>
              </w:rPr>
              <w:t>UI-SYS-NFR-002</w:t>
            </w:r>
          </w:p>
        </w:tc>
        <w:tc>
          <w:tcPr>
            <w:tcW w:type="dxa" w:w="3120"/>
            <w:tcMar>
              <w:top w:w="80" w:type="dxa"/>
              <w:bottom w:w="80" w:type="dxa"/>
              <w:start w:w="120" w:type="dxa"/>
              <w:end w:w="120" w:type="dxa"/>
            </w:tcMar>
          </w:tcPr>
          <w:p>
            <w:pPr>
              <w:spacing w:after="40"/>
            </w:pPr>
            <w:r>
              <w:rPr>
                <w:sz w:val="18"/>
              </w:rPr>
              <w:t>Role-aware route guard</w:t>
            </w:r>
          </w:p>
        </w:tc>
        <w:tc>
          <w:tcPr>
            <w:tcW w:type="dxa" w:w="3120"/>
            <w:tcMar>
              <w:top w:w="80" w:type="dxa"/>
              <w:bottom w:w="80" w:type="dxa"/>
              <w:start w:w="120" w:type="dxa"/>
              <w:end w:w="120" w:type="dxa"/>
            </w:tcMar>
          </w:tcPr>
          <w:p>
            <w:pPr>
              <w:spacing w:after="40"/>
            </w:pPr>
            <w:r>
              <w:rPr>
                <w:sz w:val="18"/>
              </w:rPr>
              <w:t>Owner/Admin/Member/External Member visibility must be enforced in navigation, actions and row-level controls; forbidden page must state allowed next action.</w:t>
            </w:r>
          </w:p>
        </w:tc>
      </w:tr>
      <w:tr>
        <w:tc>
          <w:tcPr>
            <w:tcW w:type="dxa" w:w="3120"/>
            <w:tcMar>
              <w:top w:w="80" w:type="dxa"/>
              <w:bottom w:w="80" w:type="dxa"/>
              <w:start w:w="120" w:type="dxa"/>
              <w:end w:w="120" w:type="dxa"/>
            </w:tcMar>
          </w:tcPr>
          <w:p>
            <w:pPr>
              <w:spacing w:after="40"/>
            </w:pPr>
            <w:r>
              <w:rPr>
                <w:sz w:val="18"/>
              </w:rPr>
              <w:t>UI-SYS-NFR-003</w:t>
            </w:r>
          </w:p>
        </w:tc>
        <w:tc>
          <w:tcPr>
            <w:tcW w:type="dxa" w:w="3120"/>
            <w:tcMar>
              <w:top w:w="80" w:type="dxa"/>
              <w:bottom w:w="80" w:type="dxa"/>
              <w:start w:w="120" w:type="dxa"/>
              <w:end w:w="120" w:type="dxa"/>
            </w:tcMar>
          </w:tcPr>
          <w:p>
            <w:pPr>
              <w:spacing w:after="40"/>
            </w:pPr>
            <w:r>
              <w:rPr>
                <w:sz w:val="18"/>
              </w:rPr>
              <w:t>Accessibility</w:t>
            </w:r>
          </w:p>
        </w:tc>
        <w:tc>
          <w:tcPr>
            <w:tcW w:type="dxa" w:w="3120"/>
            <w:tcMar>
              <w:top w:w="80" w:type="dxa"/>
              <w:bottom w:w="80" w:type="dxa"/>
              <w:start w:w="120" w:type="dxa"/>
              <w:end w:w="120" w:type="dxa"/>
            </w:tcMar>
          </w:tcPr>
          <w:p>
            <w:pPr>
              <w:spacing w:after="40"/>
            </w:pPr>
            <w:r>
              <w:rPr>
                <w:sz w:val="18"/>
              </w:rPr>
              <w:t>All forms have labels, icon-only buttons have aria-label, dialogs/sheets/drawers have titles, focus indicator is visible, keyboard navigation works for table actions and filters.</w:t>
            </w:r>
          </w:p>
        </w:tc>
      </w:tr>
      <w:tr>
        <w:tc>
          <w:tcPr>
            <w:tcW w:type="dxa" w:w="3120"/>
            <w:tcMar>
              <w:top w:w="80" w:type="dxa"/>
              <w:bottom w:w="80" w:type="dxa"/>
              <w:start w:w="120" w:type="dxa"/>
              <w:end w:w="120" w:type="dxa"/>
            </w:tcMar>
          </w:tcPr>
          <w:p>
            <w:pPr>
              <w:spacing w:after="40"/>
            </w:pPr>
            <w:r>
              <w:rPr>
                <w:sz w:val="18"/>
              </w:rPr>
              <w:t>UI-SYS-NFR-004</w:t>
            </w:r>
          </w:p>
        </w:tc>
        <w:tc>
          <w:tcPr>
            <w:tcW w:type="dxa" w:w="3120"/>
            <w:tcMar>
              <w:top w:w="80" w:type="dxa"/>
              <w:bottom w:w="80" w:type="dxa"/>
              <w:start w:w="120" w:type="dxa"/>
              <w:end w:w="120" w:type="dxa"/>
            </w:tcMar>
          </w:tcPr>
          <w:p>
            <w:pPr>
              <w:spacing w:after="40"/>
            </w:pPr>
            <w:r>
              <w:rPr>
                <w:sz w:val="18"/>
              </w:rPr>
              <w:t>Visual consistency</w:t>
            </w:r>
          </w:p>
        </w:tc>
        <w:tc>
          <w:tcPr>
            <w:tcW w:type="dxa" w:w="3120"/>
            <w:tcMar>
              <w:top w:w="80" w:type="dxa"/>
              <w:bottom w:w="80" w:type="dxa"/>
              <w:start w:w="120" w:type="dxa"/>
              <w:end w:w="120" w:type="dxa"/>
            </w:tcMar>
          </w:tcPr>
          <w:p>
            <w:pPr>
              <w:spacing w:after="40"/>
            </w:pPr>
            <w:r>
              <w:rPr>
                <w:sz w:val="18"/>
              </w:rPr>
              <w:t>Inter font, 4px grid, semantic light/dark tokens, 6px/8px radius, 1px borders, compact density and B2B operational surface are mandatory.</w:t>
            </w:r>
          </w:p>
        </w:tc>
      </w:tr>
      <w:tr>
        <w:tc>
          <w:tcPr>
            <w:tcW w:type="dxa" w:w="3120"/>
            <w:tcMar>
              <w:top w:w="80" w:type="dxa"/>
              <w:bottom w:w="80" w:type="dxa"/>
              <w:start w:w="120" w:type="dxa"/>
              <w:end w:w="120" w:type="dxa"/>
            </w:tcMar>
          </w:tcPr>
          <w:p>
            <w:pPr>
              <w:spacing w:after="40"/>
            </w:pPr>
            <w:r>
              <w:rPr>
                <w:sz w:val="18"/>
              </w:rPr>
              <w:t>UI-SYS-NFR-005</w:t>
            </w:r>
          </w:p>
        </w:tc>
        <w:tc>
          <w:tcPr>
            <w:tcW w:type="dxa" w:w="3120"/>
            <w:tcMar>
              <w:top w:w="80" w:type="dxa"/>
              <w:bottom w:w="80" w:type="dxa"/>
              <w:start w:w="120" w:type="dxa"/>
              <w:end w:w="120" w:type="dxa"/>
            </w:tcMar>
          </w:tcPr>
          <w:p>
            <w:pPr>
              <w:spacing w:after="40"/>
            </w:pPr>
            <w:r>
              <w:rPr>
                <w:sz w:val="18"/>
              </w:rPr>
              <w:t>Component composition</w:t>
            </w:r>
          </w:p>
        </w:tc>
        <w:tc>
          <w:tcPr>
            <w:tcW w:type="dxa" w:w="3120"/>
            <w:tcMar>
              <w:top w:w="80" w:type="dxa"/>
              <w:bottom w:w="80" w:type="dxa"/>
              <w:start w:w="120" w:type="dxa"/>
              <w:end w:w="120" w:type="dxa"/>
            </w:tcMar>
          </w:tcPr>
          <w:p>
            <w:pPr>
              <w:spacing w:after="40"/>
            </w:pPr>
            <w:r>
              <w:rPr>
                <w:sz w:val="18"/>
              </w:rPr>
              <w:t>Use shadcn component composition rules; no raw empty state, raw separator, custom badge, missing group wrapper or missing dialog title.</w:t>
            </w:r>
          </w:p>
        </w:tc>
      </w:tr>
      <w:tr>
        <w:tc>
          <w:tcPr>
            <w:tcW w:type="dxa" w:w="3120"/>
            <w:tcMar>
              <w:top w:w="80" w:type="dxa"/>
              <w:bottom w:w="80" w:type="dxa"/>
              <w:start w:w="120" w:type="dxa"/>
              <w:end w:w="120" w:type="dxa"/>
            </w:tcMar>
          </w:tcPr>
          <w:p>
            <w:pPr>
              <w:spacing w:after="40"/>
            </w:pPr>
            <w:r>
              <w:rPr>
                <w:sz w:val="18"/>
              </w:rPr>
              <w:t>UI-SYS-NFR-006</w:t>
            </w:r>
          </w:p>
        </w:tc>
        <w:tc>
          <w:tcPr>
            <w:tcW w:type="dxa" w:w="3120"/>
            <w:tcMar>
              <w:top w:w="80" w:type="dxa"/>
              <w:bottom w:w="80" w:type="dxa"/>
              <w:start w:w="120" w:type="dxa"/>
              <w:end w:w="120" w:type="dxa"/>
            </w:tcMar>
          </w:tcPr>
          <w:p>
            <w:pPr>
              <w:spacing w:after="40"/>
            </w:pPr>
            <w:r>
              <w:rPr>
                <w:sz w:val="18"/>
              </w:rPr>
              <w:t>Data density and stability</w:t>
            </w:r>
          </w:p>
        </w:tc>
        <w:tc>
          <w:tcPr>
            <w:tcW w:type="dxa" w:w="3120"/>
            <w:tcMar>
              <w:top w:w="80" w:type="dxa"/>
              <w:bottom w:w="80" w:type="dxa"/>
              <w:start w:w="120" w:type="dxa"/>
              <w:end w:w="120" w:type="dxa"/>
            </w:tcMar>
          </w:tcPr>
          <w:p>
            <w:pPr>
              <w:spacing w:after="40"/>
            </w:pPr>
            <w:r>
              <w:rPr>
                <w:sz w:val="18"/>
              </w:rPr>
              <w:t>Tables/lists must keep stable dimensions across loading, empty, filtered and error states; no layout shift when badges/actions change.</w:t>
            </w:r>
          </w:p>
        </w:tc>
      </w:tr>
      <w:tr>
        <w:tc>
          <w:tcPr>
            <w:tcW w:type="dxa" w:w="3120"/>
            <w:tcMar>
              <w:top w:w="80" w:type="dxa"/>
              <w:bottom w:w="80" w:type="dxa"/>
              <w:start w:w="120" w:type="dxa"/>
              <w:end w:w="120" w:type="dxa"/>
            </w:tcMar>
          </w:tcPr>
          <w:p>
            <w:pPr>
              <w:spacing w:after="40"/>
            </w:pPr>
            <w:r>
              <w:rPr>
                <w:sz w:val="18"/>
              </w:rPr>
              <w:t>UI-SYS-NFR-007</w:t>
            </w:r>
          </w:p>
        </w:tc>
        <w:tc>
          <w:tcPr>
            <w:tcW w:type="dxa" w:w="3120"/>
            <w:tcMar>
              <w:top w:w="80" w:type="dxa"/>
              <w:bottom w:w="80" w:type="dxa"/>
              <w:start w:w="120" w:type="dxa"/>
              <w:end w:w="120" w:type="dxa"/>
            </w:tcMar>
          </w:tcPr>
          <w:p>
            <w:pPr>
              <w:spacing w:after="40"/>
            </w:pPr>
            <w:r>
              <w:rPr>
                <w:sz w:val="18"/>
              </w:rPr>
              <w:t>Error locality</w:t>
            </w:r>
          </w:p>
        </w:tc>
        <w:tc>
          <w:tcPr>
            <w:tcW w:type="dxa" w:w="3120"/>
            <w:tcMar>
              <w:top w:w="80" w:type="dxa"/>
              <w:bottom w:w="80" w:type="dxa"/>
              <w:start w:w="120" w:type="dxa"/>
              <w:end w:w="120" w:type="dxa"/>
            </w:tcMar>
          </w:tcPr>
          <w:p>
            <w:pPr>
              <w:spacing w:after="40"/>
            </w:pPr>
            <w:r>
              <w:rPr>
                <w:sz w:val="18"/>
              </w:rPr>
              <w:t>Validation and server errors appear near the affected field/action; global toast alone is not enough for failed forms or destructive actions.</w:t>
            </w:r>
          </w:p>
        </w:tc>
      </w:tr>
      <w:tr>
        <w:tc>
          <w:tcPr>
            <w:tcW w:type="dxa" w:w="3120"/>
            <w:tcMar>
              <w:top w:w="80" w:type="dxa"/>
              <w:bottom w:w="80" w:type="dxa"/>
              <w:start w:w="120" w:type="dxa"/>
              <w:end w:w="120" w:type="dxa"/>
            </w:tcMar>
          </w:tcPr>
          <w:p>
            <w:pPr>
              <w:spacing w:after="40"/>
            </w:pPr>
            <w:r>
              <w:rPr>
                <w:sz w:val="18"/>
              </w:rPr>
              <w:t>UI-SYS-NFR-008</w:t>
            </w:r>
          </w:p>
        </w:tc>
        <w:tc>
          <w:tcPr>
            <w:tcW w:type="dxa" w:w="3120"/>
            <w:tcMar>
              <w:top w:w="80" w:type="dxa"/>
              <w:bottom w:w="80" w:type="dxa"/>
              <w:start w:w="120" w:type="dxa"/>
              <w:end w:w="120" w:type="dxa"/>
            </w:tcMar>
          </w:tcPr>
          <w:p>
            <w:pPr>
              <w:spacing w:after="40"/>
            </w:pPr>
            <w:r>
              <w:rPr>
                <w:sz w:val="18"/>
              </w:rPr>
              <w:t>Performance</w:t>
            </w:r>
          </w:p>
        </w:tc>
        <w:tc>
          <w:tcPr>
            <w:tcW w:type="dxa" w:w="3120"/>
            <w:tcMar>
              <w:top w:w="80" w:type="dxa"/>
              <w:bottom w:w="80" w:type="dxa"/>
              <w:start w:w="120" w:type="dxa"/>
              <w:end w:w="120" w:type="dxa"/>
            </w:tcMar>
          </w:tcPr>
          <w:p>
            <w:pPr>
              <w:spacing w:after="40"/>
            </w:pPr>
            <w:r>
              <w:rPr>
                <w:sz w:val="18"/>
              </w:rPr>
              <w:t>Avoid layout-property animation, heavy blur/backdrop-filter, unnecessary will-change, and useEffect for render-only derivation.</w:t>
            </w:r>
          </w:p>
        </w:tc>
      </w:tr>
      <w:tr>
        <w:tc>
          <w:tcPr>
            <w:tcW w:type="dxa" w:w="3120"/>
            <w:tcMar>
              <w:top w:w="80" w:type="dxa"/>
              <w:bottom w:w="80" w:type="dxa"/>
              <w:start w:w="120" w:type="dxa"/>
              <w:end w:w="120" w:type="dxa"/>
            </w:tcMar>
          </w:tcPr>
          <w:p>
            <w:pPr>
              <w:spacing w:after="40"/>
            </w:pPr>
            <w:r>
              <w:rPr>
                <w:sz w:val="18"/>
              </w:rPr>
              <w:t>UI-SYS-NFR-009</w:t>
            </w:r>
          </w:p>
        </w:tc>
        <w:tc>
          <w:tcPr>
            <w:tcW w:type="dxa" w:w="3120"/>
            <w:tcMar>
              <w:top w:w="80" w:type="dxa"/>
              <w:bottom w:w="80" w:type="dxa"/>
              <w:start w:w="120" w:type="dxa"/>
              <w:end w:w="120" w:type="dxa"/>
            </w:tcMar>
          </w:tcPr>
          <w:p>
            <w:pPr>
              <w:spacing w:after="40"/>
            </w:pPr>
            <w:r>
              <w:rPr>
                <w:sz w:val="18"/>
              </w:rPr>
              <w:t>Reduced motion</w:t>
            </w:r>
          </w:p>
        </w:tc>
        <w:tc>
          <w:tcPr>
            <w:tcW w:type="dxa" w:w="3120"/>
            <w:tcMar>
              <w:top w:w="80" w:type="dxa"/>
              <w:bottom w:w="80" w:type="dxa"/>
              <w:start w:w="120" w:type="dxa"/>
              <w:end w:w="120" w:type="dxa"/>
            </w:tcMar>
          </w:tcPr>
          <w:p>
            <w:pPr>
              <w:spacing w:after="40"/>
            </w:pPr>
            <w:r>
              <w:rPr>
                <w:sz w:val="18"/>
              </w:rPr>
              <w:t>Any animation must use transform/opacity, finish within 200ms for interaction feedback and respect prefers-reduced-motion.</w:t>
            </w:r>
          </w:p>
        </w:tc>
      </w:tr>
      <w:tr>
        <w:tc>
          <w:tcPr>
            <w:tcW w:type="dxa" w:w="3120"/>
            <w:tcMar>
              <w:top w:w="80" w:type="dxa"/>
              <w:bottom w:w="80" w:type="dxa"/>
              <w:start w:w="120" w:type="dxa"/>
              <w:end w:w="120" w:type="dxa"/>
            </w:tcMar>
          </w:tcPr>
          <w:p>
            <w:pPr>
              <w:spacing w:after="40"/>
            </w:pPr>
            <w:r>
              <w:rPr>
                <w:sz w:val="18"/>
              </w:rPr>
              <w:t>UI-SYS-NFR-010</w:t>
            </w:r>
          </w:p>
        </w:tc>
        <w:tc>
          <w:tcPr>
            <w:tcW w:type="dxa" w:w="3120"/>
            <w:tcMar>
              <w:top w:w="80" w:type="dxa"/>
              <w:bottom w:w="80" w:type="dxa"/>
              <w:start w:w="120" w:type="dxa"/>
              <w:end w:w="120" w:type="dxa"/>
            </w:tcMar>
          </w:tcPr>
          <w:p>
            <w:pPr>
              <w:spacing w:after="40"/>
            </w:pPr>
            <w:r>
              <w:rPr>
                <w:sz w:val="18"/>
              </w:rPr>
              <w:t>Security headers/cache</w:t>
            </w:r>
          </w:p>
        </w:tc>
        <w:tc>
          <w:tcPr>
            <w:tcW w:type="dxa" w:w="3120"/>
            <w:tcMar>
              <w:top w:w="80" w:type="dxa"/>
              <w:bottom w:w="80" w:type="dxa"/>
              <w:start w:w="120" w:type="dxa"/>
              <w:end w:w="120" w:type="dxa"/>
            </w:tcMar>
          </w:tcPr>
          <w:p>
            <w:pPr>
              <w:spacing w:after="40"/>
            </w:pPr>
            <w:r>
              <w:rPr>
                <w:sz w:val="18"/>
              </w:rPr>
              <w:t>Workspace UI inherits web NFR for strict security headers, timeout/retry behavior and immutable caching for build-hashed static assets.</w:t>
            </w:r>
          </w:p>
        </w:tc>
      </w:tr>
    </w:tbl>
    <w:p/>
    <w:p>
      <w:pPr>
        <w:pStyle w:val="Heading1"/>
      </w:pPr>
      <w:r>
        <w:t>1. UI Principles</w:t>
      </w:r>
    </w:p>
    <w:p>
      <w:r>
        <w:t>Workspace UI is an operational B2B product surface. It must be dense, token-based, clear and role-aware. It must not look like a marketing landing page.</w:t>
      </w:r>
    </w:p>
    <w:p>
      <w:pPr>
        <w:pStyle w:val="ListBullet"/>
      </w:pPr>
      <w:r>
        <w:t>Use the current Meeting UI semantic canvas and surface tokens with thin borders.</w:t>
      </w:r>
    </w:p>
    <w:p>
      <w:pPr>
        <w:pStyle w:val="ListBullet"/>
      </w:pPr>
      <w:r>
        <w:t>Use restrained lavender-blue/primary accent.</w:t>
      </w:r>
    </w:p>
    <w:p>
      <w:pPr>
        <w:pStyle w:val="ListBullet"/>
      </w:pPr>
      <w:r>
        <w:t>Keep buttons at 8px radius; avoid overly rounded pill controls.</w:t>
      </w:r>
    </w:p>
    <w:p>
      <w:pPr>
        <w:pStyle w:val="ListBullet"/>
      </w:pPr>
      <w:r>
        <w:t>Use icon buttons for copy, invite, search, download, settings, delete and retry.</w:t>
      </w:r>
    </w:p>
    <w:p>
      <w:pPr>
        <w:pStyle w:val="ListBullet"/>
      </w:pPr>
      <w:r>
        <w:t>Use tables/lists for operational data, with filters, search, row actions and pagination.</w:t>
      </w:r>
    </w:p>
    <w:p>
      <w:pPr>
        <w:pStyle w:val="ListBullet"/>
      </w:pPr>
      <w:r>
        <w:t>Every page must define loading, empty, error, success and forbidden states.</w:t>
      </w:r>
    </w:p>
    <w:p>
      <w:pPr>
        <w:pStyle w:val="ListBullet"/>
      </w:pPr>
      <w:r>
        <w:t>UI must distinguish Workspace Owner from Host of a Translation Room.</w:t>
      </w:r>
    </w:p>
    <w:p>
      <w:pPr>
        <w:pStyle w:val="ListBullet"/>
      </w:pPr>
      <w:r>
        <w:t>UI must not invent entities, states or database concepts outside WarpTalk vocabulary.</w:t>
      </w:r>
    </w:p>
    <w:p>
      <w:pPr>
        <w:pStyle w:val="Heading1"/>
      </w:pPr>
      <w:r>
        <w:t>2. Workspace Navigation</w:t>
      </w:r>
    </w:p>
    <w:p>
      <w:pPr>
        <w:pStyle w:val="Heading2"/>
      </w:pPr>
      <w:r>
        <w:t>Page order</w:t>
      </w:r>
    </w:p>
    <w:p>
      <w:pPr>
        <w:spacing w:after="160"/>
        <w:ind w:left="288"/>
      </w:pPr>
      <w:r>
        <w:rPr>
          <w:rFonts w:ascii="Courier New" w:hAnsi="Courier New" w:eastAsia="Courier New"/>
          <w:color w:val="0B2545"/>
          <w:sz w:val="18"/>
        </w:rPr>
        <w:t>/workspace/dashboard</w:t>
        <w:br/>
        <w:t xml:space="preserve">  -&gt; /workspace/members</w:t>
        <w:br/>
        <w:t xml:space="preserve">  -&gt; /workspace/invitations</w:t>
        <w:br/>
        <w:t xml:space="preserve">  -&gt; /workspace/rooms</w:t>
        <w:br/>
        <w:t xml:space="preserve">  -&gt; /workspace/artifacts</w:t>
        <w:br/>
        <w:t xml:space="preserve">  -&gt; /workspace/terminology</w:t>
        <w:br/>
        <w:t xml:space="preserve">  -&gt; /workspace/documents</w:t>
        <w:br/>
        <w:t xml:space="preserve">  -&gt; /workspace/settings</w:t>
      </w:r>
    </w:p>
    <w:p>
      <w:pPr>
        <w:pStyle w:val="Heading2"/>
      </w:pPr>
      <w:r>
        <w:t>Navigation rules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Condition</w:t>
            </w:r>
          </w:p>
        </w:tc>
        <w:tc>
          <w:tcPr>
            <w:tcW w:type="dxa" w:w="4680"/>
            <w:tcMar>
              <w:top w:w="80" w:type="dxa"/>
              <w:bottom w:w="80" w:type="dxa"/>
              <w:start w:w="120" w:type="dxa"/>
              <w:end w:w="120" w:type="dxa"/>
            </w:tcMar>
            <w:vAlign w:val="center"/>
            <w:shd w:fill="E8EEF5"/>
          </w:tcPr>
          <w:p>
            <w:r>
              <w:rPr>
                <w:b/>
                <w:color w:val="0B2545"/>
              </w:rPr>
              <w:t>UI behavior</w:t>
            </w:r>
          </w:p>
        </w:tc>
      </w:tr>
      <w:tr>
        <w:tc>
          <w:tcPr>
            <w:tcW w:type="dxa" w:w="4680"/>
            <w:tcMar>
              <w:top w:w="80" w:type="dxa"/>
              <w:bottom w:w="80" w:type="dxa"/>
              <w:start w:w="120" w:type="dxa"/>
              <w:end w:w="120" w:type="dxa"/>
            </w:tcMar>
          </w:tcPr>
          <w:p>
            <w:pPr>
              <w:spacing w:after="40"/>
            </w:pPr>
            <w:r>
              <w:rPr>
                <w:sz w:val="18"/>
              </w:rPr>
              <w:t>No active workspace selected</w:t>
            </w:r>
          </w:p>
        </w:tc>
        <w:tc>
          <w:tcPr>
            <w:tcW w:type="dxa" w:w="4680"/>
            <w:tcMar>
              <w:top w:w="80" w:type="dxa"/>
              <w:bottom w:w="80" w:type="dxa"/>
              <w:start w:w="120" w:type="dxa"/>
              <w:end w:w="120" w:type="dxa"/>
            </w:tcMar>
          </w:tcPr>
          <w:p>
            <w:pPr>
              <w:spacing w:after="40"/>
            </w:pPr>
            <w:r>
              <w:rPr>
                <w:sz w:val="18"/>
              </w:rPr>
              <w:t>Show workspace switcher/selection screen with create workspace CTA.</w:t>
            </w:r>
          </w:p>
        </w:tc>
      </w:tr>
      <w:tr>
        <w:tc>
          <w:tcPr>
            <w:tcW w:type="dxa" w:w="4680"/>
            <w:tcMar>
              <w:top w:w="80" w:type="dxa"/>
              <w:bottom w:w="80" w:type="dxa"/>
              <w:start w:w="120" w:type="dxa"/>
              <w:end w:w="120" w:type="dxa"/>
            </w:tcMar>
          </w:tcPr>
          <w:p>
            <w:pPr>
              <w:spacing w:after="40"/>
            </w:pPr>
            <w:r>
              <w:rPr>
                <w:sz w:val="18"/>
              </w:rPr>
              <w:t>User is External Member</w:t>
            </w:r>
          </w:p>
        </w:tc>
        <w:tc>
          <w:tcPr>
            <w:tcW w:type="dxa" w:w="4680"/>
            <w:tcMar>
              <w:top w:w="80" w:type="dxa"/>
              <w:bottom w:w="80" w:type="dxa"/>
              <w:start w:w="120" w:type="dxa"/>
              <w:end w:w="120" w:type="dxa"/>
            </w:tcMar>
          </w:tcPr>
          <w:p>
            <w:pPr>
              <w:spacing w:after="40"/>
            </w:pPr>
            <w:r>
              <w:rPr>
                <w:sz w:val="18"/>
              </w:rPr>
              <w:t>Hide internal directory/settings/admin tabs; show only resources explicitly allowed.</w:t>
            </w:r>
          </w:p>
        </w:tc>
      </w:tr>
      <w:tr>
        <w:tc>
          <w:tcPr>
            <w:tcW w:type="dxa" w:w="4680"/>
            <w:tcMar>
              <w:top w:w="80" w:type="dxa"/>
              <w:bottom w:w="80" w:type="dxa"/>
              <w:start w:w="120" w:type="dxa"/>
              <w:end w:w="120" w:type="dxa"/>
            </w:tcMar>
          </w:tcPr>
          <w:p>
            <w:pPr>
              <w:spacing w:after="40"/>
            </w:pPr>
            <w:r>
              <w:rPr>
                <w:sz w:val="18"/>
              </w:rPr>
              <w:t>User is Member</w:t>
            </w:r>
          </w:p>
        </w:tc>
        <w:tc>
          <w:tcPr>
            <w:tcW w:type="dxa" w:w="4680"/>
            <w:tcMar>
              <w:top w:w="80" w:type="dxa"/>
              <w:bottom w:w="80" w:type="dxa"/>
              <w:start w:w="120" w:type="dxa"/>
              <w:end w:w="120" w:type="dxa"/>
            </w:tcMar>
          </w:tcPr>
          <w:p>
            <w:pPr>
              <w:spacing w:after="40"/>
            </w:pPr>
            <w:r>
              <w:rPr>
                <w:sz w:val="18"/>
              </w:rPr>
              <w:t>Show dashboard/rooms/artifacts/documents if permitted; hide member mutation, invitations and settings actions.</w:t>
            </w:r>
          </w:p>
        </w:tc>
      </w:tr>
      <w:tr>
        <w:tc>
          <w:tcPr>
            <w:tcW w:type="dxa" w:w="4680"/>
            <w:tcMar>
              <w:top w:w="80" w:type="dxa"/>
              <w:bottom w:w="80" w:type="dxa"/>
              <w:start w:w="120" w:type="dxa"/>
              <w:end w:w="120" w:type="dxa"/>
            </w:tcMar>
          </w:tcPr>
          <w:p>
            <w:pPr>
              <w:spacing w:after="40"/>
            </w:pPr>
            <w:r>
              <w:rPr>
                <w:sz w:val="18"/>
              </w:rPr>
              <w:t>User is Admin</w:t>
            </w:r>
          </w:p>
        </w:tc>
        <w:tc>
          <w:tcPr>
            <w:tcW w:type="dxa" w:w="4680"/>
            <w:tcMar>
              <w:top w:w="80" w:type="dxa"/>
              <w:bottom w:w="80" w:type="dxa"/>
              <w:start w:w="120" w:type="dxa"/>
              <w:end w:w="120" w:type="dxa"/>
            </w:tcMar>
          </w:tcPr>
          <w:p>
            <w:pPr>
              <w:spacing w:after="40"/>
            </w:pPr>
            <w:r>
              <w:rPr>
                <w:sz w:val="18"/>
              </w:rPr>
              <w:t>Show operational management except Owner-only controls such as external collaboration toggle and ownership transfer.</w:t>
            </w:r>
          </w:p>
        </w:tc>
      </w:tr>
      <w:tr>
        <w:tc>
          <w:tcPr>
            <w:tcW w:type="dxa" w:w="4680"/>
            <w:tcMar>
              <w:top w:w="80" w:type="dxa"/>
              <w:bottom w:w="80" w:type="dxa"/>
              <w:start w:w="120" w:type="dxa"/>
              <w:end w:w="120" w:type="dxa"/>
            </w:tcMar>
          </w:tcPr>
          <w:p>
            <w:pPr>
              <w:spacing w:after="40"/>
            </w:pPr>
            <w:r>
              <w:rPr>
                <w:sz w:val="18"/>
              </w:rPr>
              <w:t>User is Owner</w:t>
            </w:r>
          </w:p>
        </w:tc>
        <w:tc>
          <w:tcPr>
            <w:tcW w:type="dxa" w:w="4680"/>
            <w:tcMar>
              <w:top w:w="80" w:type="dxa"/>
              <w:bottom w:w="80" w:type="dxa"/>
              <w:start w:w="120" w:type="dxa"/>
              <w:end w:w="120" w:type="dxa"/>
            </w:tcMar>
          </w:tcPr>
          <w:p>
            <w:pPr>
              <w:spacing w:after="40"/>
            </w:pPr>
            <w:r>
              <w:rPr>
                <w:sz w:val="18"/>
              </w:rPr>
              <w:t>Show all workspace governance controls.</w:t>
            </w:r>
          </w:p>
        </w:tc>
      </w:tr>
      <w:tr>
        <w:tc>
          <w:tcPr>
            <w:tcW w:type="dxa" w:w="4680"/>
            <w:tcMar>
              <w:top w:w="80" w:type="dxa"/>
              <w:bottom w:w="80" w:type="dxa"/>
              <w:start w:w="120" w:type="dxa"/>
              <w:end w:w="120" w:type="dxa"/>
            </w:tcMar>
          </w:tcPr>
          <w:p>
            <w:pPr>
              <w:spacing w:after="40"/>
            </w:pPr>
            <w:r>
              <w:rPr>
                <w:sz w:val="18"/>
              </w:rPr>
              <w:t>Forbidden route</w:t>
            </w:r>
          </w:p>
        </w:tc>
        <w:tc>
          <w:tcPr>
            <w:tcW w:type="dxa" w:w="4680"/>
            <w:tcMar>
              <w:top w:w="80" w:type="dxa"/>
              <w:bottom w:w="80" w:type="dxa"/>
              <w:start w:w="120" w:type="dxa"/>
              <w:end w:w="120" w:type="dxa"/>
            </w:tcMar>
          </w:tcPr>
          <w:p>
            <w:pPr>
              <w:spacing w:after="40"/>
            </w:pPr>
            <w:r>
              <w:rPr>
                <w:sz w:val="18"/>
              </w:rPr>
              <w:t>Do not render blank page; show forbidden state with allowed action: back dashboard, request access or login as another user.</w:t>
            </w:r>
          </w:p>
        </w:tc>
      </w:tr>
    </w:tbl>
    <w:p/>
    <w:p>
      <w:pPr>
        <w:pStyle w:val="Heading2"/>
      </w:pPr>
      <w:r>
        <w:t>Screen flow</w:t>
      </w:r>
    </w:p>
    <w:p>
      <w:pPr>
        <w:jc w:val="center"/>
      </w:pPr>
      <w:r>
        <w:drawing>
          <wp:inline xmlns:a="http://schemas.openxmlformats.org/drawingml/2006/main" xmlns:pic="http://schemas.openxmlformats.org/drawingml/2006/picture">
            <wp:extent cx="5760720" cy="5160645"/>
            <wp:docPr id="1" name="Picture 1"/>
            <wp:cNvGraphicFramePr>
              <a:graphicFrameLocks noChangeAspect="1"/>
            </wp:cNvGraphicFramePr>
            <a:graphic>
              <a:graphicData uri="http://schemas.openxmlformats.org/drawingml/2006/picture">
                <pic:pic>
                  <pic:nvPicPr>
                    <pic:cNvPr id="0" name="01_navigation_rules_screen_flow.png"/>
                    <pic:cNvPicPr/>
                  </pic:nvPicPr>
                  <pic:blipFill>
                    <a:blip r:embed="rId11"/>
                    <a:stretch>
                      <a:fillRect/>
                    </a:stretch>
                  </pic:blipFill>
                  <pic:spPr>
                    <a:xfrm>
                      <a:off x="0" y="0"/>
                      <a:ext cx="5760720" cy="5160645"/>
                    </a:xfrm>
                    <a:prstGeom prst="rect"/>
                  </pic:spPr>
                </pic:pic>
              </a:graphicData>
            </a:graphic>
          </wp:inline>
        </w:drawing>
      </w:r>
    </w:p>
    <w:p>
      <w:pPr>
        <w:spacing w:after="160"/>
        <w:jc w:val="center"/>
      </w:pPr>
      <w:r>
        <w:rPr>
          <w:i/>
          <w:color w:val="5F5F5F"/>
          <w:sz w:val="18"/>
        </w:rPr>
        <w:t>Navigation rules - Screen flow</w:t>
      </w:r>
    </w:p>
    <w:p>
      <w:pPr>
        <w:pStyle w:val="Heading1"/>
      </w:pPr>
      <w:r>
        <w:t>3. Shared Components</w:t>
      </w:r>
    </w:p>
    <w:p>
      <w:pPr>
        <w:pStyle w:val="Heading2"/>
      </w:pPr>
      <w:r>
        <w:t>Workspace header</w:t>
      </w:r>
    </w:p>
    <w:p>
      <w:r>
        <w:t>Information:</w:t>
      </w:r>
    </w:p>
    <w:p>
      <w:pPr>
        <w:pStyle w:val="ListBullet"/>
      </w:pPr>
      <w:r>
        <w:t>Workspace name.</w:t>
      </w:r>
    </w:p>
    <w:p>
      <w:pPr>
        <w:pStyle w:val="ListBullet"/>
      </w:pPr>
      <w:r>
        <w:t>Workspace slug or short identifier.</w:t>
      </w:r>
    </w:p>
    <w:p>
      <w:pPr>
        <w:pStyle w:val="ListBullet"/>
      </w:pPr>
      <w:r>
        <w:t>Current role.</w:t>
      </w:r>
    </w:p>
    <w:p>
      <w:pPr>
        <w:pStyle w:val="ListBullet"/>
      </w:pPr>
      <w:r>
        <w:t>Membership type: Internal or External.</w:t>
      </w:r>
    </w:p>
    <w:p>
      <w:pPr>
        <w:pStyle w:val="ListBullet"/>
      </w:pPr>
      <w:r>
        <w:t>Plan/status summary if available.</w:t>
      </w:r>
    </w:p>
    <w:p>
      <w:r>
        <w:t>Actions:</w:t>
      </w:r>
    </w:p>
    <w:p>
      <w:pPr>
        <w:pStyle w:val="ListBullet"/>
      </w:pPr>
      <w:r>
        <w:t>Switch workspace.</w:t>
      </w:r>
    </w:p>
    <w:p>
      <w:pPr>
        <w:pStyle w:val="ListBullet"/>
      </w:pPr>
      <w:r>
        <w:t>Create room.</w:t>
      </w:r>
    </w:p>
    <w:p>
      <w:pPr>
        <w:pStyle w:val="ListBullet"/>
      </w:pPr>
      <w:r>
        <w:t>Invite member, Owner/Admin only.</w:t>
      </w:r>
    </w:p>
    <w:p>
      <w:pPr>
        <w:pStyle w:val="ListBullet"/>
      </w:pPr>
      <w:r>
        <w:t>Settings, Owner/Admin only.</w:t>
      </w:r>
    </w:p>
    <w:p>
      <w:r>
        <w:t>States:</w:t>
      </w:r>
    </w:p>
    <w:p>
      <w:pPr>
        <w:pStyle w:val="ListBullet"/>
      </w:pPr>
      <w:r>
        <w:t>Loading: skeleton for name, role badge and action buttons.</w:t>
      </w:r>
    </w:p>
    <w:p>
      <w:pPr>
        <w:pStyle w:val="ListBullet"/>
      </w:pPr>
      <w:r>
        <w:t>Error: retry button, no destructive action.</w:t>
      </w:r>
    </w:p>
    <w:p>
      <w:pPr>
        <w:pStyle w:val="ListBullet"/>
      </w:pPr>
      <w:r>
        <w:t>Forbidden: show role/access reason.</w:t>
      </w:r>
    </w:p>
    <w:p>
      <w:pPr>
        <w:pStyle w:val="Heading2"/>
      </w:pPr>
      <w:r>
        <w:t>Status badges</w:t>
      </w:r>
    </w:p>
    <w:p>
      <w:r>
        <w:t>Use consistent labels:</w:t>
      </w:r>
    </w:p>
    <w:p>
      <w:pPr>
        <w:pStyle w:val="ListBullet"/>
      </w:pPr>
      <w:r>
        <w:t>Member status: Active, Removed, Pending.</w:t>
      </w:r>
    </w:p>
    <w:p>
      <w:pPr>
        <w:pStyle w:val="ListBullet"/>
      </w:pPr>
      <w:r>
        <w:t>Invitation status: Pending, Accepted, Revoked, Expired, Replaced.</w:t>
      </w:r>
    </w:p>
    <w:p>
      <w:pPr>
        <w:pStyle w:val="ListBullet"/>
      </w:pPr>
      <w:r>
        <w:t>Document status: Active, Pending approval, Rejected, Archived, Deleted.</w:t>
      </w:r>
    </w:p>
    <w:p>
      <w:pPr>
        <w:pStyle w:val="ListBullet"/>
      </w:pPr>
      <w:r>
        <w:t>Ingestion status: Awaiting approval, Pending, Processing, Completed, Failed.</w:t>
      </w:r>
    </w:p>
    <w:p>
      <w:pPr>
        <w:pStyle w:val="Heading2"/>
      </w:pPr>
      <w:r>
        <w:t>Forms</w:t>
      </w:r>
    </w:p>
    <w:p>
      <w:r>
        <w:t>Every form must include:</w:t>
      </w:r>
    </w:p>
    <w:p>
      <w:pPr>
        <w:pStyle w:val="ListBullet"/>
      </w:pPr>
      <w:r>
        <w:t>Field label.</w:t>
      </w:r>
    </w:p>
    <w:p>
      <w:pPr>
        <w:pStyle w:val="ListBullet"/>
      </w:pPr>
      <w:r>
        <w:t>Required marker.</w:t>
      </w:r>
    </w:p>
    <w:p>
      <w:pPr>
        <w:pStyle w:val="ListBullet"/>
      </w:pPr>
      <w:r>
        <w:t>Inline validation.</w:t>
      </w:r>
    </w:p>
    <w:p>
      <w:pPr>
        <w:pStyle w:val="ListBullet"/>
      </w:pPr>
      <w:r>
        <w:t>Disabled submit while submitting.</w:t>
      </w:r>
    </w:p>
    <w:p>
      <w:pPr>
        <w:pStyle w:val="ListBullet"/>
      </w:pPr>
      <w:r>
        <w:t>Backend error summary.</w:t>
      </w:r>
    </w:p>
    <w:p>
      <w:pPr>
        <w:pStyle w:val="ListBullet"/>
      </w:pPr>
      <w:r>
        <w:t>Preserve user input after network failure.</w:t>
      </w:r>
    </w:p>
    <w:p>
      <w:pPr>
        <w:pStyle w:val="Heading1"/>
      </w:pPr>
      <w:r>
        <w:t>4. Screen: Workspace Selection</w:t>
      </w:r>
    </w:p>
    <w:p>
      <w:pPr>
        <w:pStyle w:val="Heading2"/>
      </w:pPr>
      <w:r>
        <w:t>Goal</w:t>
      </w:r>
    </w:p>
    <w:p>
      <w:r>
        <w:t>Let authenticated users choose an active Enterprise Workspace before using workspace-scoped resources.</w:t>
      </w:r>
    </w:p>
    <w:p>
      <w:pPr>
        <w:pStyle w:val="Heading2"/>
      </w:pPr>
      <w:r>
        <w:t>Layout</w:t>
      </w:r>
    </w:p>
    <w:p>
      <w:pPr>
        <w:pStyle w:val="ListBullet"/>
      </w:pPr>
      <w:r>
        <w:t>Header: title Select workspace, current account, create workspace action.</w:t>
      </w:r>
    </w:p>
    <w:p>
      <w:pPr>
        <w:pStyle w:val="ListBullet"/>
      </w:pPr>
      <w:r>
        <w:t>Main list/table: workspace name, role, membership type, last selected/created date.</w:t>
      </w:r>
    </w:p>
    <w:p>
      <w:pPr>
        <w:pStyle w:val="ListBullet"/>
      </w:pPr>
      <w:r>
        <w:t>Right rail: explanation of active context and quick create form.</w:t>
      </w:r>
    </w:p>
    <w:p>
      <w:pPr>
        <w:pStyle w:val="Heading2"/>
      </w:pPr>
      <w:r>
        <w:t>Actions</w:t>
      </w:r>
    </w:p>
    <w:p>
      <w:pPr>
        <w:pStyle w:val="ListBullet"/>
      </w:pPr>
      <w:r>
        <w:t>Select workspace.</w:t>
      </w:r>
    </w:p>
    <w:p>
      <w:pPr>
        <w:pStyle w:val="ListBullet"/>
      </w:pPr>
      <w:r>
        <w:t>Create Enterprise Workspace.</w:t>
      </w:r>
    </w:p>
    <w:p>
      <w:pPr>
        <w:pStyle w:val="ListBullet"/>
      </w:pPr>
      <w:r>
        <w:t>Search workspace.</w:t>
      </w:r>
    </w:p>
    <w:p>
      <w:pPr>
        <w:pStyle w:val="Heading2"/>
      </w:pPr>
      <w:r>
        <w:t>Happy case</w:t>
      </w:r>
    </w:p>
    <w:p>
      <w:pPr>
        <w:pStyle w:val="ListNumber"/>
      </w:pPr>
      <w:r>
        <w:t>User opens workspace selection.</w:t>
      </w:r>
    </w:p>
    <w:p>
      <w:pPr>
        <w:pStyle w:val="ListNumber"/>
      </w:pPr>
      <w:r>
        <w:t>UI loads workspaces where user is active member.</w:t>
      </w:r>
    </w:p>
    <w:p>
      <w:pPr>
        <w:pStyle w:val="ListNumber"/>
      </w:pPr>
      <w:r>
        <w:t>User selects one workspace.</w:t>
      </w:r>
    </w:p>
    <w:p>
      <w:pPr>
        <w:pStyle w:val="ListNumber"/>
      </w:pPr>
      <w:r>
        <w:t>UI calls POST /api/v1/workspaces/{id}/select.</w:t>
      </w:r>
    </w:p>
    <w:p>
      <w:pPr>
        <w:pStyle w:val="ListNumber"/>
      </w:pPr>
      <w:r>
        <w:t>Active workspace context updates.</w:t>
      </w:r>
    </w:p>
    <w:p>
      <w:pPr>
        <w:pStyle w:val="ListNumber"/>
      </w:pPr>
      <w:r>
        <w:t>User is redirected to /workspace/dashboard.</w:t>
      </w:r>
    </w:p>
    <w:p>
      <w:pPr>
        <w:pStyle w:val="Heading2"/>
      </w:pPr>
      <w:r>
        <w:t>Edge cases</w:t>
      </w:r>
    </w:p>
    <w:p>
      <w:pPr>
        <w:pStyle w:val="ListBullet"/>
      </w:pPr>
      <w:r>
        <w:t>User has zero workspace: show empty state with create CTA.</w:t>
      </w:r>
    </w:p>
    <w:p>
      <w:pPr>
        <w:pStyle w:val="ListBullet"/>
      </w:pPr>
      <w:r>
        <w:t>User has many workspaces: search and pagination must work.</w:t>
      </w:r>
    </w:p>
    <w:p>
      <w:pPr>
        <w:pStyle w:val="ListBullet"/>
      </w:pPr>
      <w:r>
        <w:t>User selects workspace while previous select is still loading: disable duplicate submit.</w:t>
      </w:r>
    </w:p>
    <w:p>
      <w:pPr>
        <w:pStyle w:val="Heading2"/>
      </w:pPr>
      <w:r>
        <w:t>Unhappy cases</w:t>
      </w:r>
    </w:p>
    <w:p>
      <w:pPr>
        <w:pStyle w:val="ListBullet"/>
      </w:pPr>
      <w:r>
        <w:t>User is no longer active member: show stale membership error and refresh list.</w:t>
      </w:r>
    </w:p>
    <w:p>
      <w:pPr>
        <w:pStyle w:val="ListBullet"/>
      </w:pPr>
      <w:r>
        <w:t>API returns unauthorized: redirect login.</w:t>
      </w:r>
    </w:p>
    <w:p>
      <w:pPr>
        <w:pStyle w:val="ListBullet"/>
      </w:pPr>
      <w:r>
        <w:t>API/network error: keep list visible and show retry.</w:t>
      </w:r>
    </w:p>
    <w:p>
      <w:pPr>
        <w:pStyle w:val="Heading1"/>
      </w:pPr>
      <w:r>
        <w:t>5. Screen: Workspace Dashboard</w:t>
      </w:r>
    </w:p>
    <w:p>
      <w:pPr>
        <w:pStyle w:val="Heading2"/>
      </w:pPr>
      <w:r>
        <w:t>Goal</w:t>
      </w:r>
    </w:p>
    <w:p>
      <w:r>
        <w:t>Provide owner/manager an operational overview of tenant activity, usage and governance alerts.</w:t>
      </w:r>
    </w:p>
    <w:p>
      <w:pPr>
        <w:pStyle w:val="Heading2"/>
      </w:pPr>
      <w:r>
        <w:t>Layout</w:t>
      </w:r>
    </w:p>
    <w:p>
      <w:pPr>
        <w:pStyle w:val="ListBullet"/>
      </w:pPr>
      <w:r>
        <w:t>Header: workspace name, Enterprise plan summary, primary action.</w:t>
      </w:r>
    </w:p>
    <w:p>
      <w:pPr>
        <w:pStyle w:val="ListBullet"/>
      </w:pPr>
      <w:r>
        <w:t>Metrics row:</w:t>
      </w:r>
    </w:p>
    <w:p>
      <w:r>
        <w:t xml:space="preserve">  - Rooms this month.</w:t>
      </w:r>
    </w:p>
    <w:p>
      <w:r>
        <w:t xml:space="preserve">  - Minutes translated.</w:t>
      </w:r>
    </w:p>
    <w:p>
      <w:r>
        <w:t xml:space="preserve">  - Credits remaining.</w:t>
      </w:r>
    </w:p>
    <w:p>
      <w:r>
        <w:t xml:space="preserve">  - Summaries generated.</w:t>
      </w:r>
    </w:p>
    <w:p>
      <w:r>
        <w:t xml:space="preserve">  - Active members.</w:t>
      </w:r>
    </w:p>
    <w:p>
      <w:pPr>
        <w:pStyle w:val="ListBullet"/>
      </w:pPr>
      <w:r>
        <w:t>Main:</w:t>
      </w:r>
    </w:p>
    <w:p>
      <w:r>
        <w:t xml:space="preserve">  - Recent rooms.</w:t>
      </w:r>
    </w:p>
    <w:p>
      <w:r>
        <w:t xml:space="preserve">  - Artifact governance alerts.</w:t>
      </w:r>
    </w:p>
    <w:p>
      <w:r>
        <w:t xml:space="preserve">  - Terminology coverage.</w:t>
      </w:r>
    </w:p>
    <w:p>
      <w:r>
        <w:t xml:space="preserve">  - Usage trend.</w:t>
      </w:r>
    </w:p>
    <w:p>
      <w:r>
        <w:t xml:space="preserve">  - Enterprise subscription and credit usage summary.</w:t>
      </w:r>
    </w:p>
    <w:p>
      <w:pPr>
        <w:pStyle w:val="ListBullet"/>
      </w:pPr>
      <w:r>
        <w:t>Right rail:</w:t>
      </w:r>
    </w:p>
    <w:p>
      <w:r>
        <w:t xml:space="preserve">  - Enterprise subscription warning.</w:t>
      </w:r>
    </w:p>
    <w:p>
      <w:r>
        <w:t xml:space="preserve">  - Pending invitations.</w:t>
      </w:r>
    </w:p>
    <w:p>
      <w:r>
        <w:t xml:space="preserve">  - AI health.</w:t>
      </w:r>
    </w:p>
    <w:p>
      <w:pPr>
        <w:pStyle w:val="Heading2"/>
      </w:pPr>
      <w:r>
        <w:t>Actions</w:t>
      </w:r>
    </w:p>
    <w:p>
      <w:pPr>
        <w:pStyle w:val="ListBullet"/>
      </w:pPr>
      <w:r>
        <w:t>Create room.</w:t>
      </w:r>
    </w:p>
    <w:p>
      <w:pPr>
        <w:pStyle w:val="ListBullet"/>
      </w:pPr>
      <w:r>
        <w:t>Invite member.</w:t>
      </w:r>
    </w:p>
    <w:p>
      <w:pPr>
        <w:pStyle w:val="ListBullet"/>
      </w:pPr>
      <w:r>
        <w:t>Manage terminology.</w:t>
      </w:r>
    </w:p>
    <w:p>
      <w:pPr>
        <w:pStyle w:val="ListBullet"/>
      </w:pPr>
      <w:r>
        <w:t>View subscription and usage panel in Dashboard.</w:t>
      </w:r>
    </w:p>
    <w:p>
      <w:pPr>
        <w:pStyle w:val="ListBullet"/>
      </w:pPr>
      <w:r>
        <w:t>View documents.</w:t>
      </w:r>
    </w:p>
    <w:p>
      <w:pPr>
        <w:pStyle w:val="Heading2"/>
      </w:pPr>
      <w:r>
        <w:t>Role behavior</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Visible capability</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All metrics and governance actions.</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metrics, invitations, terminology, documents and read-only Enterprise subscription summary; no Owner-only subscription/external-collaboration mutation.</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Read-only operational summary if permitted.</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Restricted dashboard or forbidden state, depending policy.</w:t>
            </w:r>
          </w:p>
        </w:tc>
      </w:tr>
    </w:tbl>
    <w:p/>
    <w:p>
      <w:pPr>
        <w:pStyle w:val="Heading2"/>
      </w:pPr>
      <w:r>
        <w:t>Unhappy cases</w:t>
      </w:r>
    </w:p>
    <w:p>
      <w:pPr>
        <w:pStyle w:val="ListBullet"/>
      </w:pPr>
      <w:r>
        <w:t>No workspace selected.</w:t>
      </w:r>
    </w:p>
    <w:p>
      <w:pPr>
        <w:pStyle w:val="ListBullet"/>
      </w:pPr>
      <w:r>
        <w:t>User lacks manager permission.</w:t>
      </w:r>
    </w:p>
    <w:p>
      <w:pPr>
        <w:pStyle w:val="ListBullet"/>
      </w:pPr>
      <w:r>
        <w:t>Enterprise subscription usage data unavailable.</w:t>
      </w:r>
    </w:p>
    <w:p>
      <w:pPr>
        <w:pStyle w:val="ListBullet"/>
      </w:pPr>
      <w:r>
        <w:t>Data loading failed.</w:t>
      </w:r>
    </w:p>
    <w:p>
      <w:pPr>
        <w:pStyle w:val="ListBullet"/>
      </w:pPr>
      <w:r>
        <w:t>AI health unavailable.</w:t>
      </w:r>
    </w:p>
    <w:p>
      <w:pPr>
        <w:pStyle w:val="Heading1"/>
      </w:pPr>
      <w:r>
        <w:t>6. Screen: Members</w:t>
      </w:r>
    </w:p>
    <w:p>
      <w:pPr>
        <w:pStyle w:val="Heading2"/>
      </w:pPr>
      <w:r>
        <w:t>Goal</w:t>
      </w:r>
    </w:p>
    <w:p>
      <w:r>
        <w:t>Let internal users view workspace members and let Owner/Admin manage role, removal and ownership.</w:t>
      </w:r>
    </w:p>
    <w:p>
      <w:pPr>
        <w:pStyle w:val="Heading2"/>
      </w:pPr>
      <w:r>
        <w:t>Information</w:t>
      </w:r>
    </w:p>
    <w:p>
      <w:pPr>
        <w:pStyle w:val="ListBullet"/>
      </w:pPr>
      <w:r>
        <w:t>Member name/email.</w:t>
      </w:r>
    </w:p>
    <w:p>
      <w:pPr>
        <w:pStyle w:val="ListBullet"/>
      </w:pPr>
      <w:r>
        <w:t>Role.</w:t>
      </w:r>
    </w:p>
    <w:p>
      <w:pPr>
        <w:pStyle w:val="ListBullet"/>
      </w:pPr>
      <w:r>
        <w:t>Membership type: Internal or External.</w:t>
      </w:r>
    </w:p>
    <w:p>
      <w:pPr>
        <w:pStyle w:val="ListBullet"/>
      </w:pPr>
      <w:r>
        <w:t>Status.</w:t>
      </w:r>
    </w:p>
    <w:p>
      <w:pPr>
        <w:pStyle w:val="ListBullet"/>
      </w:pPr>
      <w:r>
        <w:t>Joined date.</w:t>
      </w:r>
    </w:p>
    <w:p>
      <w:pPr>
        <w:pStyle w:val="ListBullet"/>
      </w:pPr>
      <w:r>
        <w:t>Last activity, if available.</w:t>
      </w:r>
    </w:p>
    <w:p>
      <w:pPr>
        <w:pStyle w:val="Heading2"/>
      </w:pPr>
      <w:r>
        <w:t>Actions</w:t>
      </w:r>
    </w:p>
    <w:p>
      <w:pPr>
        <w:pStyle w:val="ListBullet"/>
      </w:pPr>
      <w:r>
        <w:t>Invite member, Owner/Admin.</w:t>
      </w:r>
    </w:p>
    <w:p>
      <w:pPr>
        <w:pStyle w:val="ListBullet"/>
      </w:pPr>
      <w:r>
        <w:t>Change role, Owner/Admin with code-enforced limits.</w:t>
      </w:r>
    </w:p>
    <w:p>
      <w:pPr>
        <w:pStyle w:val="ListBullet"/>
      </w:pPr>
      <w:r>
        <w:t>Remove member.</w:t>
      </w:r>
    </w:p>
    <w:p>
      <w:pPr>
        <w:pStyle w:val="ListBullet"/>
      </w:pPr>
      <w:r>
        <w:t>Transfer ownership, Owner only.</w:t>
      </w:r>
    </w:p>
    <w:p>
      <w:pPr>
        <w:pStyle w:val="ListBullet"/>
      </w:pPr>
      <w:r>
        <w:t>Search/filter.</w:t>
      </w:r>
    </w:p>
    <w:p>
      <w:pPr>
        <w:pStyle w:val="Heading2"/>
      </w:pPr>
      <w:r>
        <w:t>Role rules</w:t>
      </w:r>
    </w:p>
    <w:p>
      <w:pPr>
        <w:pStyle w:val="ListBullet"/>
      </w:pPr>
      <w:r>
        <w:t>External Member cannot open full member directory.</w:t>
      </w:r>
    </w:p>
    <w:p>
      <w:pPr>
        <w:pStyle w:val="ListBullet"/>
      </w:pPr>
      <w:r>
        <w:t>Owner can change Admin/Member roles, remove non-owner members and transfer ownership.</w:t>
      </w:r>
    </w:p>
    <w:p>
      <w:pPr>
        <w:pStyle w:val="ListBullet"/>
      </w:pPr>
      <w:r>
        <w:t>Admin cannot manage Owner, cannot change another Admin role and cannot promote Member to Admin.</w:t>
      </w:r>
    </w:p>
    <w:p>
      <w:pPr>
        <w:pStyle w:val="ListBullet"/>
      </w:pPr>
      <w:r>
        <w:t>Member can view directory only when Internal; cannot mutate.</w:t>
      </w:r>
    </w:p>
    <w:p>
      <w:pPr>
        <w:pStyle w:val="Heading2"/>
      </w:pPr>
      <w:r>
        <w:t>Happy case</w:t>
      </w:r>
    </w:p>
    <w:p>
      <w:pPr>
        <w:pStyle w:val="ListNumber"/>
      </w:pPr>
      <w:r>
        <w:t>Owner opens Members.</w:t>
      </w:r>
    </w:p>
    <w:p>
      <w:pPr>
        <w:pStyle w:val="ListNumber"/>
      </w:pPr>
      <w:r>
        <w:t>UI loads member list with pagination.</w:t>
      </w:r>
    </w:p>
    <w:p>
      <w:pPr>
        <w:pStyle w:val="ListNumber"/>
      </w:pPr>
      <w:r>
        <w:t>Owner searches a member.</w:t>
      </w:r>
    </w:p>
    <w:p>
      <w:pPr>
        <w:pStyle w:val="ListNumber"/>
      </w:pPr>
      <w:r>
        <w:t>Owner changes role or removes member.</w:t>
      </w:r>
    </w:p>
    <w:p>
      <w:pPr>
        <w:pStyle w:val="ListNumber"/>
      </w:pPr>
      <w:r>
        <w:t>List refreshes and row status updates.</w:t>
      </w:r>
    </w:p>
    <w:p>
      <w:pPr>
        <w:pStyle w:val="Heading2"/>
      </w:pPr>
      <w:r>
        <w:t>Edge cases</w:t>
      </w:r>
    </w:p>
    <w:p>
      <w:pPr>
        <w:pStyle w:val="ListBullet"/>
      </w:pPr>
      <w:r>
        <w:t>Last Owner attempts to leave or demote self: show blocking explanation.</w:t>
      </w:r>
    </w:p>
    <w:p>
      <w:pPr>
        <w:pStyle w:val="ListBullet"/>
      </w:pPr>
      <w:r>
        <w:t>Removed member appears only in admin audit/history view, not active list.</w:t>
      </w:r>
    </w:p>
    <w:p>
      <w:pPr>
        <w:pStyle w:val="ListBullet"/>
      </w:pPr>
      <w:r>
        <w:t>Role lookup temporarily fails: show fallback label and retry.</w:t>
      </w:r>
    </w:p>
    <w:p>
      <w:pPr>
        <w:pStyle w:val="Heading2"/>
      </w:pPr>
      <w:r>
        <w:t>Unhappy cases</w:t>
      </w:r>
    </w:p>
    <w:p>
      <w:pPr>
        <w:pStyle w:val="ListBullet"/>
      </w:pPr>
      <w:r>
        <w:t>External Member opens page: forbidden state.</w:t>
      </w:r>
    </w:p>
    <w:p>
      <w:pPr>
        <w:pStyle w:val="ListBullet"/>
      </w:pPr>
      <w:r>
        <w:t>Admin tries to remove Owner: forbidden.</w:t>
      </w:r>
    </w:p>
    <w:p>
      <w:pPr>
        <w:pStyle w:val="ListBullet"/>
      </w:pPr>
      <w:r>
        <w:t>Target member already removed: refresh and show stale row message.</w:t>
      </w:r>
    </w:p>
    <w:p>
      <w:pPr>
        <w:pStyle w:val="ListBullet"/>
      </w:pPr>
      <w:r>
        <w:t>Network error during mutation: preserve table state and show retry.</w:t>
      </w:r>
    </w:p>
    <w:p>
      <w:pPr>
        <w:pStyle w:val="Heading1"/>
      </w:pPr>
      <w:r>
        <w:t>7. Screen: Invitations</w:t>
      </w:r>
    </w:p>
    <w:p>
      <w:pPr>
        <w:pStyle w:val="Heading2"/>
      </w:pPr>
      <w:r>
        <w:t>Goal</w:t>
      </w:r>
    </w:p>
    <w:p>
      <w:r>
        <w:t>Let Owner/Admin manage pending invitations and let invited users preview/accept invitation safely.</w:t>
      </w:r>
    </w:p>
    <w:p>
      <w:pPr>
        <w:pStyle w:val="Heading2"/>
      </w:pPr>
      <w:r>
        <w:t>Information</w:t>
      </w:r>
    </w:p>
    <w:p>
      <w:pPr>
        <w:pStyle w:val="ListBullet"/>
      </w:pPr>
      <w:r>
        <w:t>Invited email, masked where public preview.</w:t>
      </w:r>
    </w:p>
    <w:p>
      <w:pPr>
        <w:pStyle w:val="ListBullet"/>
      </w:pPr>
      <w:r>
        <w:t>Role.</w:t>
      </w:r>
    </w:p>
    <w:p>
      <w:pPr>
        <w:pStyle w:val="ListBullet"/>
      </w:pPr>
      <w:r>
        <w:t>Membership type.</w:t>
      </w:r>
    </w:p>
    <w:p>
      <w:pPr>
        <w:pStyle w:val="ListBullet"/>
      </w:pPr>
      <w:r>
        <w:t>Status.</w:t>
      </w:r>
    </w:p>
    <w:p>
      <w:pPr>
        <w:pStyle w:val="ListBullet"/>
      </w:pPr>
      <w:r>
        <w:t>Invited by.</w:t>
      </w:r>
    </w:p>
    <w:p>
      <w:pPr>
        <w:pStyle w:val="ListBullet"/>
      </w:pPr>
      <w:r>
        <w:t>Expiration time.</w:t>
      </w:r>
    </w:p>
    <w:p>
      <w:pPr>
        <w:pStyle w:val="ListBullet"/>
      </w:pPr>
      <w:r>
        <w:t>Last resend time.</w:t>
      </w:r>
    </w:p>
    <w:p>
      <w:pPr>
        <w:pStyle w:val="Heading2"/>
      </w:pPr>
      <w:r>
        <w:t>Actions</w:t>
      </w:r>
    </w:p>
    <w:p>
      <w:pPr>
        <w:pStyle w:val="ListBullet"/>
      </w:pPr>
      <w:r>
        <w:t>Create invite.</w:t>
      </w:r>
    </w:p>
    <w:p>
      <w:pPr>
        <w:pStyle w:val="ListBullet"/>
      </w:pPr>
      <w:r>
        <w:t>Resend invite.</w:t>
      </w:r>
    </w:p>
    <w:p>
      <w:pPr>
        <w:pStyle w:val="ListBullet"/>
      </w:pPr>
      <w:r>
        <w:t>Revoke invite.</w:t>
      </w:r>
    </w:p>
    <w:p>
      <w:pPr>
        <w:pStyle w:val="ListBullet"/>
      </w:pPr>
      <w:r>
        <w:t>Preview invite by token.</w:t>
      </w:r>
    </w:p>
    <w:p>
      <w:pPr>
        <w:pStyle w:val="ListBullet"/>
      </w:pPr>
      <w:r>
        <w:t>Accept invite by token.</w:t>
      </w:r>
    </w:p>
    <w:p>
      <w:pPr>
        <w:pStyle w:val="Heading2"/>
      </w:pPr>
      <w:r>
        <w:t>Rules</w:t>
      </w:r>
    </w:p>
    <w:p>
      <w:pPr>
        <w:pStyle w:val="ListBullet"/>
      </w:pPr>
      <w:r>
        <w:t>Owner/Admin can invite.</w:t>
      </w:r>
    </w:p>
    <w:p>
      <w:pPr>
        <w:pStyle w:val="ListBullet"/>
      </w:pPr>
      <w:r>
        <w:t>Admin cannot assign Owner.</w:t>
      </w:r>
    </w:p>
    <w:p>
      <w:pPr>
        <w:pStyle w:val="ListBullet"/>
      </w:pPr>
      <w:r>
        <w:t>External invitation requires external collaboration enabled and role Member.</w:t>
      </w:r>
    </w:p>
    <w:p>
      <w:pPr>
        <w:pStyle w:val="ListBullet"/>
      </w:pPr>
      <w:r>
        <w:t>Internal invitation requires verified domain when workspace policy requires it.</w:t>
      </w:r>
    </w:p>
    <w:p>
      <w:pPr>
        <w:pStyle w:val="ListBullet"/>
      </w:pPr>
      <w:r>
        <w:t>Accept requires exact authenticated email match.</w:t>
      </w:r>
    </w:p>
    <w:p>
      <w:pPr>
        <w:pStyle w:val="Heading2"/>
      </w:pPr>
      <w:r>
        <w:t>Test states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Case</w:t>
            </w:r>
          </w:p>
        </w:tc>
        <w:tc>
          <w:tcPr>
            <w:tcW w:type="dxa" w:w="4680"/>
            <w:tcMar>
              <w:top w:w="80" w:type="dxa"/>
              <w:bottom w:w="80" w:type="dxa"/>
              <w:start w:w="120" w:type="dxa"/>
              <w:end w:w="120" w:type="dxa"/>
            </w:tcMar>
            <w:vAlign w:val="center"/>
            <w:shd w:fill="E8EEF5"/>
          </w:tcPr>
          <w:p>
            <w:r>
              <w:rPr>
                <w:b/>
                <w:color w:val="0B2545"/>
              </w:rPr>
              <w:t>Expected UI</w:t>
            </w:r>
          </w:p>
        </w:tc>
      </w:tr>
      <w:tr>
        <w:tc>
          <w:tcPr>
            <w:tcW w:type="dxa" w:w="4680"/>
            <w:tcMar>
              <w:top w:w="80" w:type="dxa"/>
              <w:bottom w:w="80" w:type="dxa"/>
              <w:start w:w="120" w:type="dxa"/>
              <w:end w:w="120" w:type="dxa"/>
            </w:tcMar>
          </w:tcPr>
          <w:p>
            <w:pPr>
              <w:spacing w:after="40"/>
            </w:pPr>
            <w:r>
              <w:rPr>
                <w:sz w:val="18"/>
              </w:rPr>
              <w:t>Pending invite</w:t>
            </w:r>
          </w:p>
        </w:tc>
        <w:tc>
          <w:tcPr>
            <w:tcW w:type="dxa" w:w="4680"/>
            <w:tcMar>
              <w:top w:w="80" w:type="dxa"/>
              <w:bottom w:w="80" w:type="dxa"/>
              <w:start w:w="120" w:type="dxa"/>
              <w:end w:w="120" w:type="dxa"/>
            </w:tcMar>
          </w:tcPr>
          <w:p>
            <w:pPr>
              <w:spacing w:after="40"/>
            </w:pPr>
            <w:r>
              <w:rPr>
                <w:sz w:val="18"/>
              </w:rPr>
              <w:t>Show revoke/resend actions.</w:t>
            </w:r>
          </w:p>
        </w:tc>
      </w:tr>
      <w:tr>
        <w:tc>
          <w:tcPr>
            <w:tcW w:type="dxa" w:w="4680"/>
            <w:tcMar>
              <w:top w:w="80" w:type="dxa"/>
              <w:bottom w:w="80" w:type="dxa"/>
              <w:start w:w="120" w:type="dxa"/>
              <w:end w:w="120" w:type="dxa"/>
            </w:tcMar>
          </w:tcPr>
          <w:p>
            <w:pPr>
              <w:spacing w:after="40"/>
            </w:pPr>
            <w:r>
              <w:rPr>
                <w:sz w:val="18"/>
              </w:rPr>
              <w:t>Expired invite</w:t>
            </w:r>
          </w:p>
        </w:tc>
        <w:tc>
          <w:tcPr>
            <w:tcW w:type="dxa" w:w="4680"/>
            <w:tcMar>
              <w:top w:w="80" w:type="dxa"/>
              <w:bottom w:w="80" w:type="dxa"/>
              <w:start w:w="120" w:type="dxa"/>
              <w:end w:w="120" w:type="dxa"/>
            </w:tcMar>
          </w:tcPr>
          <w:p>
            <w:pPr>
              <w:spacing w:after="40"/>
            </w:pPr>
            <w:r>
              <w:rPr>
                <w:sz w:val="18"/>
              </w:rPr>
              <w:t>Disable accept and show expired message.</w:t>
            </w:r>
          </w:p>
        </w:tc>
      </w:tr>
      <w:tr>
        <w:tc>
          <w:tcPr>
            <w:tcW w:type="dxa" w:w="4680"/>
            <w:tcMar>
              <w:top w:w="80" w:type="dxa"/>
              <w:bottom w:w="80" w:type="dxa"/>
              <w:start w:w="120" w:type="dxa"/>
              <w:end w:w="120" w:type="dxa"/>
            </w:tcMar>
          </w:tcPr>
          <w:p>
            <w:pPr>
              <w:spacing w:after="40"/>
            </w:pPr>
            <w:r>
              <w:rPr>
                <w:sz w:val="18"/>
              </w:rPr>
              <w:t>Replaced invite</w:t>
            </w:r>
          </w:p>
        </w:tc>
        <w:tc>
          <w:tcPr>
            <w:tcW w:type="dxa" w:w="4680"/>
            <w:tcMar>
              <w:top w:w="80" w:type="dxa"/>
              <w:bottom w:w="80" w:type="dxa"/>
              <w:start w:w="120" w:type="dxa"/>
              <w:end w:w="120" w:type="dxa"/>
            </w:tcMar>
          </w:tcPr>
          <w:p>
            <w:pPr>
              <w:spacing w:after="40"/>
            </w:pPr>
            <w:r>
              <w:rPr>
                <w:sz w:val="18"/>
              </w:rPr>
              <w:t>Show invite superseded message.</w:t>
            </w:r>
          </w:p>
        </w:tc>
      </w:tr>
      <w:tr>
        <w:tc>
          <w:tcPr>
            <w:tcW w:type="dxa" w:w="4680"/>
            <w:tcMar>
              <w:top w:w="80" w:type="dxa"/>
              <w:bottom w:w="80" w:type="dxa"/>
              <w:start w:w="120" w:type="dxa"/>
              <w:end w:w="120" w:type="dxa"/>
            </w:tcMar>
          </w:tcPr>
          <w:p>
            <w:pPr>
              <w:spacing w:after="40"/>
            </w:pPr>
            <w:r>
              <w:rPr>
                <w:sz w:val="18"/>
              </w:rPr>
              <w:t>Email mismatch</w:t>
            </w:r>
          </w:p>
        </w:tc>
        <w:tc>
          <w:tcPr>
            <w:tcW w:type="dxa" w:w="4680"/>
            <w:tcMar>
              <w:top w:w="80" w:type="dxa"/>
              <w:bottom w:w="80" w:type="dxa"/>
              <w:start w:w="120" w:type="dxa"/>
              <w:end w:w="120" w:type="dxa"/>
            </w:tcMar>
          </w:tcPr>
          <w:p>
            <w:pPr>
              <w:spacing w:after="40"/>
            </w:pPr>
            <w:r>
              <w:rPr>
                <w:sz w:val="18"/>
              </w:rPr>
              <w:t>Show forbidden identity-bound message.</w:t>
            </w:r>
          </w:p>
        </w:tc>
      </w:tr>
      <w:tr>
        <w:tc>
          <w:tcPr>
            <w:tcW w:type="dxa" w:w="4680"/>
            <w:tcMar>
              <w:top w:w="80" w:type="dxa"/>
              <w:bottom w:w="80" w:type="dxa"/>
              <w:start w:w="120" w:type="dxa"/>
              <w:end w:w="120" w:type="dxa"/>
            </w:tcMar>
          </w:tcPr>
          <w:p>
            <w:pPr>
              <w:spacing w:after="40"/>
            </w:pPr>
            <w:r>
              <w:rPr>
                <w:sz w:val="18"/>
              </w:rPr>
              <w:t>External disabled</w:t>
            </w:r>
          </w:p>
        </w:tc>
        <w:tc>
          <w:tcPr>
            <w:tcW w:type="dxa" w:w="4680"/>
            <w:tcMar>
              <w:top w:w="80" w:type="dxa"/>
              <w:bottom w:w="80" w:type="dxa"/>
              <w:start w:w="120" w:type="dxa"/>
              <w:end w:w="120" w:type="dxa"/>
            </w:tcMar>
          </w:tcPr>
          <w:p>
            <w:pPr>
              <w:spacing w:after="40"/>
            </w:pPr>
            <w:r>
              <w:rPr>
                <w:sz w:val="18"/>
              </w:rPr>
              <w:t>Show policy error in invite form.</w:t>
            </w:r>
          </w:p>
        </w:tc>
      </w:tr>
    </w:tbl>
    <w:p/>
    <w:p>
      <w:pPr>
        <w:pStyle w:val="Heading1"/>
      </w:pPr>
      <w:r>
        <w:t>8. Screen: Documents</w:t>
      </w:r>
    </w:p>
    <w:p>
      <w:pPr>
        <w:pStyle w:val="Heading2"/>
      </w:pPr>
      <w:r>
        <w:t>Goal</w:t>
      </w:r>
    </w:p>
    <w:p>
      <w:r>
        <w:t>Let workspace members upload, view and govern document library under ACL, approval and AI guardrail policy.</w:t>
      </w:r>
    </w:p>
    <w:p>
      <w:pPr>
        <w:pStyle w:val="Heading2"/>
      </w:pPr>
      <w:r>
        <w:t>Information</w:t>
      </w:r>
    </w:p>
    <w:p>
      <w:pPr>
        <w:pStyle w:val="ListBullet"/>
      </w:pPr>
      <w:r>
        <w:t>Document name.</w:t>
      </w:r>
    </w:p>
    <w:p>
      <w:pPr>
        <w:pStyle w:val="ListBullet"/>
      </w:pPr>
      <w:r>
        <w:t>File type/size.</w:t>
      </w:r>
    </w:p>
    <w:p>
      <w:pPr>
        <w:pStyle w:val="ListBullet"/>
      </w:pPr>
      <w:r>
        <w:t>Status.</w:t>
      </w:r>
    </w:p>
    <w:p>
      <w:pPr>
        <w:pStyle w:val="ListBullet"/>
      </w:pPr>
      <w:r>
        <w:t>Ingestion status.</w:t>
      </w:r>
    </w:p>
    <w:p>
      <w:pPr>
        <w:pStyle w:val="ListBullet"/>
      </w:pPr>
      <w:r>
        <w:t>Sensitivity/confidentiality.</w:t>
      </w:r>
    </w:p>
    <w:p>
      <w:pPr>
        <w:pStyle w:val="ListBullet"/>
      </w:pPr>
      <w:r>
        <w:t>Uploaded by.</w:t>
      </w:r>
    </w:p>
    <w:p>
      <w:pPr>
        <w:pStyle w:val="ListBullet"/>
      </w:pPr>
      <w:r>
        <w:t>Owner.</w:t>
      </w:r>
    </w:p>
    <w:p>
      <w:pPr>
        <w:pStyle w:val="ListBullet"/>
      </w:pPr>
      <w:r>
        <w:t>Retention date.</w:t>
      </w:r>
    </w:p>
    <w:p>
      <w:pPr>
        <w:pStyle w:val="ListBullet"/>
      </w:pPr>
      <w:r>
        <w:t>Access level or policy summary.</w:t>
      </w:r>
    </w:p>
    <w:p>
      <w:pPr>
        <w:pStyle w:val="Heading2"/>
      </w:pPr>
      <w:r>
        <w:t>Actions</w:t>
      </w:r>
    </w:p>
    <w:p>
      <w:pPr>
        <w:pStyle w:val="ListBullet"/>
      </w:pPr>
      <w:r>
        <w:t>Upload document.</w:t>
      </w:r>
    </w:p>
    <w:p>
      <w:pPr>
        <w:pStyle w:val="ListBullet"/>
      </w:pPr>
      <w:r>
        <w:t>Approve/reject pending document, Owner/Admin.</w:t>
      </w:r>
    </w:p>
    <w:p>
      <w:pPr>
        <w:pStyle w:val="ListBullet"/>
      </w:pPr>
      <w:r>
        <w:t>Download.</w:t>
      </w:r>
    </w:p>
    <w:p>
      <w:pPr>
        <w:pStyle w:val="ListBullet"/>
      </w:pPr>
      <w:r>
        <w:t>Edit metadata, Owner/Admin/document owner.</w:t>
      </w:r>
    </w:p>
    <w:p>
      <w:pPr>
        <w:pStyle w:val="ListBullet"/>
      </w:pPr>
      <w:r>
        <w:t>Manage access policy, Owner/Admin/document owner where allowed.</w:t>
      </w:r>
    </w:p>
    <w:p>
      <w:pPr>
        <w:pStyle w:val="ListBullet"/>
      </w:pPr>
      <w:r>
        <w:t>Delete document.</w:t>
      </w:r>
    </w:p>
    <w:p>
      <w:pPr>
        <w:pStyle w:val="Heading2"/>
      </w:pPr>
      <w:r>
        <w:t>Happy case</w:t>
      </w:r>
    </w:p>
    <w:p>
      <w:pPr>
        <w:pStyle w:val="ListNumber"/>
      </w:pPr>
      <w:r>
        <w:t>Owner uploads document.</w:t>
      </w:r>
    </w:p>
    <w:p>
      <w:pPr>
        <w:pStyle w:val="ListNumber"/>
      </w:pPr>
      <w:r>
        <w:t>UI shows document as active and ingestion pending.</w:t>
      </w:r>
    </w:p>
    <w:p>
      <w:pPr>
        <w:pStyle w:val="ListNumber"/>
      </w:pPr>
      <w:r>
        <w:t>Worker processes event.</w:t>
      </w:r>
    </w:p>
    <w:p>
      <w:pPr>
        <w:pStyle w:val="ListNumber"/>
      </w:pPr>
      <w:r>
        <w:t>UI updates status to completed.</w:t>
      </w:r>
    </w:p>
    <w:p>
      <w:pPr>
        <w:pStyle w:val="ListNumber"/>
      </w:pPr>
      <w:r>
        <w:t>User downloads document if access evaluator allows.</w:t>
      </w:r>
    </w:p>
    <w:p>
      <w:pPr>
        <w:pStyle w:val="Heading2"/>
      </w:pPr>
      <w:r>
        <w:t>Edge cases</w:t>
      </w:r>
    </w:p>
    <w:p>
      <w:pPr>
        <w:pStyle w:val="ListBullet"/>
      </w:pPr>
      <w:r>
        <w:t>Member upload creates pending approval state.</w:t>
      </w:r>
    </w:p>
    <w:p>
      <w:pPr>
        <w:pStyle w:val="ListBullet"/>
      </w:pPr>
      <w:r>
        <w:t>Sensitive document defaults to restricted.</w:t>
      </w:r>
    </w:p>
    <w:p>
      <w:pPr>
        <w:pStyle w:val="ListBullet"/>
      </w:pPr>
      <w:r>
        <w:t>Ingestion failure shows failed status and does not expose AI eligibility.</w:t>
      </w:r>
    </w:p>
    <w:p>
      <w:pPr>
        <w:pStyle w:val="Heading2"/>
      </w:pPr>
      <w:r>
        <w:t>Unhappy cases</w:t>
      </w:r>
    </w:p>
    <w:p>
      <w:pPr>
        <w:pStyle w:val="ListBullet"/>
      </w:pPr>
      <w:r>
        <w:t>Unsupported file type/size.</w:t>
      </w:r>
    </w:p>
    <w:p>
      <w:pPr>
        <w:pStyle w:val="ListBullet"/>
      </w:pPr>
      <w:r>
        <w:t>Explicit deny policy.</w:t>
      </w:r>
    </w:p>
    <w:p>
      <w:pPr>
        <w:pStyle w:val="ListBullet"/>
      </w:pPr>
      <w:r>
        <w:t>Pending document accessed by non-owner/non-admin.</w:t>
      </w:r>
    </w:p>
    <w:p>
      <w:pPr>
        <w:pStyle w:val="ListBullet"/>
      </w:pPr>
      <w:r>
        <w:t>Document deleted/retention expired.</w:t>
      </w:r>
    </w:p>
    <w:p>
      <w:pPr>
        <w:pStyle w:val="ListBullet"/>
      </w:pPr>
      <w:r>
        <w:t>Download URL generation failed.</w:t>
      </w:r>
    </w:p>
    <w:p>
      <w:pPr>
        <w:pStyle w:val="Heading1"/>
      </w:pPr>
      <w:r>
        <w:t>9. Screen: Terminology</w:t>
      </w:r>
    </w:p>
    <w:p>
      <w:pPr>
        <w:pStyle w:val="Heading2"/>
      </w:pPr>
      <w:r>
        <w:t>Goal</w:t>
      </w:r>
    </w:p>
    <w:p>
      <w:r>
        <w:t>Manage workspace-level glossary so AI/translation uses correct business vocabulary.</w:t>
      </w:r>
    </w:p>
    <w:p>
      <w:pPr>
        <w:pStyle w:val="Heading2"/>
      </w:pPr>
      <w:r>
        <w:t>Information</w:t>
      </w:r>
    </w:p>
    <w:p>
      <w:pPr>
        <w:pStyle w:val="ListBullet"/>
      </w:pPr>
      <w:r>
        <w:t>Glossary name.</w:t>
      </w:r>
    </w:p>
    <w:p>
      <w:pPr>
        <w:pStyle w:val="ListBullet"/>
      </w:pPr>
      <w:r>
        <w:t>Business domain.</w:t>
      </w:r>
    </w:p>
    <w:p>
      <w:pPr>
        <w:pStyle w:val="ListBullet"/>
      </w:pPr>
      <w:r>
        <w:t>Source language.</w:t>
      </w:r>
    </w:p>
    <w:p>
      <w:pPr>
        <w:pStyle w:val="ListBullet"/>
      </w:pPr>
      <w:r>
        <w:t>Target language.</w:t>
      </w:r>
    </w:p>
    <w:p>
      <w:pPr>
        <w:pStyle w:val="ListBullet"/>
      </w:pPr>
      <w:r>
        <w:t>Term count.</w:t>
      </w:r>
    </w:p>
    <w:p>
      <w:pPr>
        <w:pStyle w:val="ListBullet"/>
      </w:pPr>
      <w:r>
        <w:t>Active/inactive.</w:t>
      </w:r>
    </w:p>
    <w:p>
      <w:r>
        <w:t>Term table:</w:t>
      </w:r>
    </w:p>
    <w:p>
      <w:pPr>
        <w:pStyle w:val="ListBullet"/>
      </w:pPr>
      <w:r>
        <w:t>Source term.</w:t>
      </w:r>
    </w:p>
    <w:p>
      <w:pPr>
        <w:pStyle w:val="ListBullet"/>
      </w:pPr>
      <w:r>
        <w:t>Preferred translation.</w:t>
      </w:r>
    </w:p>
    <w:p>
      <w:pPr>
        <w:pStyle w:val="ListBullet"/>
      </w:pPr>
      <w:r>
        <w:t>Definition.</w:t>
      </w:r>
    </w:p>
    <w:p>
      <w:pPr>
        <w:pStyle w:val="ListBullet"/>
      </w:pPr>
      <w:r>
        <w:t>Usage note/context.</w:t>
      </w:r>
    </w:p>
    <w:p>
      <w:pPr>
        <w:pStyle w:val="ListBullet"/>
      </w:pPr>
      <w:r>
        <w:t>Priority.</w:t>
      </w:r>
    </w:p>
    <w:p>
      <w:pPr>
        <w:pStyle w:val="ListBullet"/>
      </w:pPr>
      <w:r>
        <w:t>Status.</w:t>
      </w:r>
    </w:p>
    <w:p>
      <w:pPr>
        <w:pStyle w:val="Heading2"/>
      </w:pPr>
      <w:r>
        <w:t>Actions</w:t>
      </w:r>
    </w:p>
    <w:p>
      <w:pPr>
        <w:pStyle w:val="ListBullet"/>
      </w:pPr>
      <w:r>
        <w:t>Create glossary.</w:t>
      </w:r>
    </w:p>
    <w:p>
      <w:pPr>
        <w:pStyle w:val="ListBullet"/>
      </w:pPr>
      <w:r>
        <w:t>Add term.</w:t>
      </w:r>
    </w:p>
    <w:p>
      <w:pPr>
        <w:pStyle w:val="ListBullet"/>
      </w:pPr>
      <w:r>
        <w:t>Import CSV.</w:t>
      </w:r>
    </w:p>
    <w:p>
      <w:pPr>
        <w:pStyle w:val="ListBullet"/>
      </w:pPr>
      <w:r>
        <w:t>Export.</w:t>
      </w:r>
    </w:p>
    <w:p>
      <w:pPr>
        <w:pStyle w:val="ListBullet"/>
      </w:pPr>
      <w:r>
        <w:t>Edit.</w:t>
      </w:r>
    </w:p>
    <w:p>
      <w:pPr>
        <w:pStyle w:val="ListBullet"/>
      </w:pPr>
      <w:r>
        <w:t>Deactivate.</w:t>
      </w:r>
    </w:p>
    <w:p>
      <w:pPr>
        <w:pStyle w:val="Heading2"/>
      </w:pPr>
      <w:r>
        <w:t>Happy case</w:t>
      </w:r>
    </w:p>
    <w:p>
      <w:r>
        <w:t>Manager adds term ARR with preferred translation; translation prompt/model adapter uses that term in the same workspace/domain/language pair.</w:t>
      </w:r>
    </w:p>
    <w:p>
      <w:pPr>
        <w:pStyle w:val="Heading2"/>
      </w:pPr>
      <w:r>
        <w:t>Unhappy cases</w:t>
      </w:r>
    </w:p>
    <w:p>
      <w:pPr>
        <w:pStyle w:val="ListBullet"/>
      </w:pPr>
      <w:r>
        <w:t>Duplicate term in same workspace/domain/source/target.</w:t>
      </w:r>
    </w:p>
    <w:p>
      <w:pPr>
        <w:pStyle w:val="ListBullet"/>
      </w:pPr>
      <w:r>
        <w:t>Unsupported language.</w:t>
      </w:r>
    </w:p>
    <w:p>
      <w:pPr>
        <w:pStyle w:val="ListBullet"/>
      </w:pPr>
      <w:r>
        <w:t>CSV invalid.</w:t>
      </w:r>
    </w:p>
    <w:p>
      <w:pPr>
        <w:pStyle w:val="ListBullet"/>
      </w:pPr>
      <w:r>
        <w:t>User lacks permission.</w:t>
      </w:r>
    </w:p>
    <w:p>
      <w:pPr>
        <w:pStyle w:val="Heading1"/>
      </w:pPr>
      <w:r>
        <w:t>10. Screen: Artifacts</w:t>
      </w:r>
    </w:p>
    <w:p>
      <w:pPr>
        <w:pStyle w:val="Heading2"/>
      </w:pPr>
      <w:r>
        <w:t>Goal</w:t>
      </w:r>
    </w:p>
    <w:p>
      <w:r>
        <w:t>Let workspace users inspect room artifacts by permission, sensitivity and retention.</w:t>
      </w:r>
    </w:p>
    <w:p>
      <w:pPr>
        <w:pStyle w:val="Heading2"/>
      </w:pPr>
      <w:r>
        <w:t>Information</w:t>
      </w:r>
    </w:p>
    <w:p>
      <w:pPr>
        <w:pStyle w:val="ListBullet"/>
      </w:pPr>
      <w:r>
        <w:t>Artifact list by room.</w:t>
      </w:r>
    </w:p>
    <w:p>
      <w:pPr>
        <w:pStyle w:val="ListBullet"/>
      </w:pPr>
      <w:r>
        <w:t>Type.</w:t>
      </w:r>
    </w:p>
    <w:p>
      <w:pPr>
        <w:pStyle w:val="ListBullet"/>
      </w:pPr>
      <w:r>
        <w:t>Owner/room.</w:t>
      </w:r>
    </w:p>
    <w:p>
      <w:pPr>
        <w:pStyle w:val="ListBullet"/>
      </w:pPr>
      <w:r>
        <w:t>Sensitivity.</w:t>
      </w:r>
    </w:p>
    <w:p>
      <w:pPr>
        <w:pStyle w:val="ListBullet"/>
      </w:pPr>
      <w:r>
        <w:t>Retention date.</w:t>
      </w:r>
    </w:p>
    <w:p>
      <w:pPr>
        <w:pStyle w:val="ListBullet"/>
      </w:pPr>
      <w:r>
        <w:t>Access level.</w:t>
      </w:r>
    </w:p>
    <w:p>
      <w:pPr>
        <w:pStyle w:val="ListBullet"/>
      </w:pPr>
      <w:r>
        <w:t>Consent required.</w:t>
      </w:r>
    </w:p>
    <w:p>
      <w:pPr>
        <w:pStyle w:val="ListBullet"/>
      </w:pPr>
      <w:r>
        <w:t>Status.</w:t>
      </w:r>
    </w:p>
    <w:p>
      <w:pPr>
        <w:pStyle w:val="Heading2"/>
      </w:pPr>
      <w:r>
        <w:t>Filters</w:t>
      </w:r>
    </w:p>
    <w:p>
      <w:pPr>
        <w:pStyle w:val="ListBullet"/>
      </w:pPr>
      <w:r>
        <w:t>Room.</w:t>
      </w:r>
    </w:p>
    <w:p>
      <w:pPr>
        <w:pStyle w:val="ListBullet"/>
      </w:pPr>
      <w:r>
        <w:t>Type.</w:t>
      </w:r>
    </w:p>
    <w:p>
      <w:pPr>
        <w:pStyle w:val="ListBullet"/>
      </w:pPr>
      <w:r>
        <w:t>Status.</w:t>
      </w:r>
    </w:p>
    <w:p>
      <w:pPr>
        <w:pStyle w:val="ListBullet"/>
      </w:pPr>
      <w:r>
        <w:t>Contains raw audio.</w:t>
      </w:r>
    </w:p>
    <w:p>
      <w:pPr>
        <w:pStyle w:val="ListBullet"/>
      </w:pPr>
      <w:r>
        <w:t>Retention expiring soon.</w:t>
      </w:r>
    </w:p>
    <w:p>
      <w:pPr>
        <w:pStyle w:val="ListBullet"/>
      </w:pPr>
      <w:r>
        <w:t>Confidentiality.</w:t>
      </w:r>
    </w:p>
    <w:p>
      <w:pPr>
        <w:pStyle w:val="Heading2"/>
      </w:pPr>
      <w:r>
        <w:t>Actions</w:t>
      </w:r>
    </w:p>
    <w:p>
      <w:pPr>
        <w:pStyle w:val="ListBullet"/>
      </w:pPr>
      <w:r>
        <w:t>Download.</w:t>
      </w:r>
    </w:p>
    <w:p>
      <w:pPr>
        <w:pStyle w:val="ListBullet"/>
      </w:pPr>
      <w:r>
        <w:t>Review access.</w:t>
      </w:r>
    </w:p>
    <w:p>
      <w:pPr>
        <w:pStyle w:val="ListBullet"/>
      </w:pPr>
      <w:r>
        <w:t>Delete.</w:t>
      </w:r>
    </w:p>
    <w:p>
      <w:pPr>
        <w:pStyle w:val="ListBullet"/>
      </w:pPr>
      <w:r>
        <w:t>Extend retention.</w:t>
      </w:r>
    </w:p>
    <w:p>
      <w:pPr>
        <w:pStyle w:val="ListBullet"/>
      </w:pPr>
      <w:r>
        <w:t>Request consent.</w:t>
      </w:r>
    </w:p>
    <w:p>
      <w:pPr>
        <w:pStyle w:val="Heading2"/>
      </w:pPr>
      <w:r>
        <w:t>Rules</w:t>
      </w:r>
    </w:p>
    <w:p>
      <w:pPr>
        <w:pStyle w:val="ListBullet"/>
      </w:pPr>
      <w:r>
        <w:t>Sensitive artifact requires audit.</w:t>
      </w:r>
    </w:p>
    <w:p>
      <w:pPr>
        <w:pStyle w:val="ListBullet"/>
      </w:pPr>
      <w:r>
        <w:t>Raw audio/video artifact requires stricter permission.</w:t>
      </w:r>
    </w:p>
    <w:p>
      <w:pPr>
        <w:pStyle w:val="ListBullet"/>
      </w:pPr>
      <w:r>
        <w:t>Expired retention must not expose download.</w:t>
      </w:r>
    </w:p>
    <w:p>
      <w:pPr>
        <w:pStyle w:val="Heading1"/>
      </w:pPr>
      <w:r>
        <w:t>11. Screen: Settings</w:t>
      </w:r>
    </w:p>
    <w:p>
      <w:pPr>
        <w:pStyle w:val="Heading2"/>
      </w:pPr>
      <w:r>
        <w:t>Goal</w:t>
      </w:r>
    </w:p>
    <w:p>
      <w:r>
        <w:t>Let Owner/Admin manage workspace settings with Owner-only boundaries for external collaboration.</w:t>
      </w:r>
    </w:p>
    <w:p>
      <w:pPr>
        <w:pStyle w:val="Heading2"/>
      </w:pPr>
      <w:r>
        <w:t>Sections</w:t>
      </w:r>
    </w:p>
    <w:p>
      <w:pPr>
        <w:pStyle w:val="ListBullet"/>
      </w:pPr>
      <w:r>
        <w:t>General: name, logo, default language.</w:t>
      </w:r>
    </w:p>
    <w:p>
      <w:pPr>
        <w:pStyle w:val="ListBullet"/>
      </w:pPr>
      <w:r>
        <w:t>Collaboration: allow external collaboration, require verified domain, allow subdomains.</w:t>
      </w:r>
    </w:p>
    <w:p>
      <w:pPr>
        <w:pStyle w:val="ListBullet"/>
      </w:pPr>
      <w:r>
        <w:t>Verified domains: domain list, status, verification method.</w:t>
      </w:r>
    </w:p>
    <w:p>
      <w:pPr>
        <w:pStyle w:val="ListBullet"/>
      </w:pPr>
      <w:r>
        <w:t>Governance: retention, allowed languages, active room limits.</w:t>
      </w:r>
    </w:p>
    <w:p>
      <w:pPr>
        <w:pStyle w:val="ListBullet"/>
      </w:pPr>
      <w:r>
        <w:t>AI policy: PII/DLP toggles and guardrail keywords.</w:t>
      </w:r>
    </w:p>
    <w:p>
      <w:pPr>
        <w:pStyle w:val="Heading2"/>
      </w:pPr>
      <w:r>
        <w:t>Role rules</w:t>
      </w:r>
    </w:p>
    <w:p>
      <w:pPr>
        <w:pStyle w:val="ListBullet"/>
      </w:pPr>
      <w:r>
        <w:t>Owner can update all settings.</w:t>
      </w:r>
    </w:p>
    <w:p>
      <w:pPr>
        <w:pStyle w:val="ListBullet"/>
      </w:pPr>
      <w:r>
        <w:t>Admin can update operational settings but cannot change AllowExternalCollaboration.</w:t>
      </w:r>
    </w:p>
    <w:p>
      <w:pPr>
        <w:pStyle w:val="ListBullet"/>
      </w:pPr>
      <w:r>
        <w:t>Member and External Member cannot update settings.</w:t>
      </w:r>
    </w:p>
    <w:p>
      <w:pPr>
        <w:pStyle w:val="Heading2"/>
      </w:pPr>
      <w:r>
        <w:t>Unhappy cases</w:t>
      </w:r>
    </w:p>
    <w:p>
      <w:pPr>
        <w:pStyle w:val="ListBullet"/>
      </w:pPr>
      <w:r>
        <w:t>Public domain verification attempt.</w:t>
      </w:r>
    </w:p>
    <w:p>
      <w:pPr>
        <w:pStyle w:val="ListBullet"/>
      </w:pPr>
      <w:r>
        <w:t>Domain already verified by another workspace.</w:t>
      </w:r>
    </w:p>
    <w:p>
      <w:pPr>
        <w:pStyle w:val="ListBullet"/>
      </w:pPr>
      <w:r>
        <w:t>Admin changes external collaboration toggle.</w:t>
      </w:r>
    </w:p>
    <w:p>
      <w:pPr>
        <w:pStyle w:val="ListBullet"/>
      </w:pPr>
      <w:r>
        <w:t>Invalid settings payload.</w:t>
      </w:r>
    </w:p>
    <w:p>
      <w:pPr>
        <w:pStyle w:val="Heading1"/>
      </w:pPr>
      <w:r>
        <w:t>12. UI Non-functional Requirements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ID</w:t>
            </w:r>
          </w:p>
        </w:tc>
        <w:tc>
          <w:tcPr>
            <w:tcW w:type="dxa" w:w="3120"/>
            <w:tcMar>
              <w:top w:w="80" w:type="dxa"/>
              <w:bottom w:w="80" w:type="dxa"/>
              <w:start w:w="120" w:type="dxa"/>
              <w:end w:w="120" w:type="dxa"/>
            </w:tcMar>
            <w:vAlign w:val="center"/>
            <w:shd w:fill="E8EEF5"/>
          </w:tcPr>
          <w:p>
            <w:r>
              <w:rPr>
                <w:b/>
                <w:color w:val="0B2545"/>
              </w:rPr>
              <w:t>Requirement</w:t>
            </w:r>
          </w:p>
        </w:tc>
        <w:tc>
          <w:tcPr>
            <w:tcW w:type="dxa" w:w="3120"/>
            <w:tcMar>
              <w:top w:w="80" w:type="dxa"/>
              <w:bottom w:w="80" w:type="dxa"/>
              <w:start w:w="120" w:type="dxa"/>
              <w:end w:w="120" w:type="dxa"/>
            </w:tcMar>
            <w:vAlign w:val="center"/>
            <w:shd w:fill="E8EEF5"/>
          </w:tcPr>
          <w:p>
            <w:r>
              <w:rPr>
                <w:b/>
                <w:color w:val="0B2545"/>
              </w:rPr>
              <w:t>Source</w:t>
            </w:r>
          </w:p>
        </w:tc>
      </w:tr>
      <w:tr>
        <w:tc>
          <w:tcPr>
            <w:tcW w:type="dxa" w:w="3120"/>
            <w:tcMar>
              <w:top w:w="80" w:type="dxa"/>
              <w:bottom w:w="80" w:type="dxa"/>
              <w:start w:w="120" w:type="dxa"/>
              <w:end w:w="120" w:type="dxa"/>
            </w:tcMar>
          </w:tcPr>
          <w:p>
            <w:pPr>
              <w:spacing w:after="40"/>
            </w:pPr>
            <w:r>
              <w:rPr>
                <w:sz w:val="18"/>
              </w:rPr>
              <w:t>UI-NFR-001</w:t>
            </w:r>
          </w:p>
        </w:tc>
        <w:tc>
          <w:tcPr>
            <w:tcW w:type="dxa" w:w="3120"/>
            <w:tcMar>
              <w:top w:w="80" w:type="dxa"/>
              <w:bottom w:w="80" w:type="dxa"/>
              <w:start w:w="120" w:type="dxa"/>
              <w:end w:w="120" w:type="dxa"/>
            </w:tcMar>
          </w:tcPr>
          <w:p>
            <w:pPr>
              <w:spacing w:after="40"/>
            </w:pPr>
            <w:r>
              <w:rPr>
                <w:sz w:val="18"/>
              </w:rPr>
              <w:t>Every private Workspace route must verify authenticated session before rendering sensitive data; if token refresh fails, redirect to login and do not flash stale workspace data.</w:t>
            </w:r>
          </w:p>
        </w:tc>
        <w:tc>
          <w:tcPr>
            <w:tcW w:type="dxa" w:w="3120"/>
            <w:tcMar>
              <w:top w:w="80" w:type="dxa"/>
              <w:bottom w:w="80" w:type="dxa"/>
              <w:start w:w="120" w:type="dxa"/>
              <w:end w:w="120" w:type="dxa"/>
            </w:tcMar>
          </w:tcPr>
          <w:p>
            <w:pPr>
              <w:spacing w:after="40"/>
            </w:pPr>
            <w:r>
              <w:rPr>
                <w:sz w:val="18"/>
              </w:rPr>
              <w:t>warptalk-web api client pattern</w:t>
            </w:r>
          </w:p>
        </w:tc>
      </w:tr>
      <w:tr>
        <w:tc>
          <w:tcPr>
            <w:tcW w:type="dxa" w:w="3120"/>
            <w:tcMar>
              <w:top w:w="80" w:type="dxa"/>
              <w:bottom w:w="80" w:type="dxa"/>
              <w:start w:w="120" w:type="dxa"/>
              <w:end w:w="120" w:type="dxa"/>
            </w:tcMar>
          </w:tcPr>
          <w:p>
            <w:pPr>
              <w:spacing w:after="40"/>
            </w:pPr>
            <w:r>
              <w:rPr>
                <w:sz w:val="18"/>
              </w:rPr>
              <w:t>UI-NFR-002</w:t>
            </w:r>
          </w:p>
        </w:tc>
        <w:tc>
          <w:tcPr>
            <w:tcW w:type="dxa" w:w="3120"/>
            <w:tcMar>
              <w:top w:w="80" w:type="dxa"/>
              <w:bottom w:w="80" w:type="dxa"/>
              <w:start w:w="120" w:type="dxa"/>
              <w:end w:w="120" w:type="dxa"/>
            </w:tcMar>
          </w:tcPr>
          <w:p>
            <w:pPr>
              <w:spacing w:after="40"/>
            </w:pPr>
            <w:r>
              <w:rPr>
                <w:sz w:val="18"/>
              </w:rPr>
              <w:t>Concurrent 401 responses must queue behind one refresh request to avoid token-refresh storms; failed refresh clears protected state and shows controlled login redirect.</w:t>
            </w:r>
          </w:p>
        </w:tc>
        <w:tc>
          <w:tcPr>
            <w:tcW w:type="dxa" w:w="3120"/>
            <w:tcMar>
              <w:top w:w="80" w:type="dxa"/>
              <w:bottom w:w="80" w:type="dxa"/>
              <w:start w:w="120" w:type="dxa"/>
              <w:end w:w="120" w:type="dxa"/>
            </w:tcMar>
          </w:tcPr>
          <w:p>
            <w:pPr>
              <w:spacing w:after="40"/>
            </w:pPr>
            <w:r>
              <w:rPr>
                <w:sz w:val="18"/>
              </w:rPr>
              <w:t>warptalk-web api client pattern</w:t>
            </w:r>
          </w:p>
        </w:tc>
      </w:tr>
      <w:tr>
        <w:tc>
          <w:tcPr>
            <w:tcW w:type="dxa" w:w="3120"/>
            <w:tcMar>
              <w:top w:w="80" w:type="dxa"/>
              <w:bottom w:w="80" w:type="dxa"/>
              <w:start w:w="120" w:type="dxa"/>
              <w:end w:w="120" w:type="dxa"/>
            </w:tcMar>
          </w:tcPr>
          <w:p>
            <w:pPr>
              <w:spacing w:after="40"/>
            </w:pPr>
            <w:r>
              <w:rPr>
                <w:sz w:val="18"/>
              </w:rPr>
              <w:t>UI-NFR-003</w:t>
            </w:r>
          </w:p>
        </w:tc>
        <w:tc>
          <w:tcPr>
            <w:tcW w:type="dxa" w:w="3120"/>
            <w:tcMar>
              <w:top w:w="80" w:type="dxa"/>
              <w:bottom w:w="80" w:type="dxa"/>
              <w:start w:w="120" w:type="dxa"/>
              <w:end w:w="120" w:type="dxa"/>
            </w:tcMar>
          </w:tcPr>
          <w:p>
            <w:pPr>
              <w:spacing w:after="40"/>
            </w:pPr>
            <w:r>
              <w:rPr>
                <w:sz w:val="18"/>
              </w:rPr>
              <w:t>API requests must use timeout/retry affordance; failed mutations preserve user input/table state and show retry near the affected form or row.</w:t>
            </w:r>
          </w:p>
        </w:tc>
        <w:tc>
          <w:tcPr>
            <w:tcW w:type="dxa" w:w="3120"/>
            <w:tcMar>
              <w:top w:w="80" w:type="dxa"/>
              <w:bottom w:w="80" w:type="dxa"/>
              <w:start w:w="120" w:type="dxa"/>
              <w:end w:w="120" w:type="dxa"/>
            </w:tcMar>
          </w:tcPr>
          <w:p>
            <w:pPr>
              <w:spacing w:after="40"/>
            </w:pPr>
            <w:r>
              <w:rPr>
                <w:sz w:val="18"/>
              </w:rPr>
              <w:t>warptalk-web api client pattern + UI source</w:t>
            </w:r>
          </w:p>
        </w:tc>
      </w:tr>
      <w:tr>
        <w:tc>
          <w:tcPr>
            <w:tcW w:type="dxa" w:w="3120"/>
            <w:tcMar>
              <w:top w:w="80" w:type="dxa"/>
              <w:bottom w:w="80" w:type="dxa"/>
              <w:start w:w="120" w:type="dxa"/>
              <w:end w:w="120" w:type="dxa"/>
            </w:tcMar>
          </w:tcPr>
          <w:p>
            <w:pPr>
              <w:spacing w:after="40"/>
            </w:pPr>
            <w:r>
              <w:rPr>
                <w:sz w:val="18"/>
              </w:rPr>
              <w:t>UI-NFR-004</w:t>
            </w:r>
          </w:p>
        </w:tc>
        <w:tc>
          <w:tcPr>
            <w:tcW w:type="dxa" w:w="3120"/>
            <w:tcMar>
              <w:top w:w="80" w:type="dxa"/>
              <w:bottom w:w="80" w:type="dxa"/>
              <w:start w:w="120" w:type="dxa"/>
              <w:end w:w="120" w:type="dxa"/>
            </w:tcMar>
          </w:tcPr>
          <w:p>
            <w:pPr>
              <w:spacing w:after="40"/>
            </w:pPr>
            <w:r>
              <w:rPr>
                <w:sz w:val="18"/>
              </w:rPr>
              <w:t>Workspace route guards must evaluate role and membership type: Owner, Admin, Member, External Member. Hidden actions must not be reachable through direct route or stale UI state.</w:t>
            </w:r>
          </w:p>
        </w:tc>
        <w:tc>
          <w:tcPr>
            <w:tcW w:type="dxa" w:w="3120"/>
            <w:tcMar>
              <w:top w:w="80" w:type="dxa"/>
              <w:bottom w:w="80" w:type="dxa"/>
              <w:start w:w="120" w:type="dxa"/>
              <w:end w:w="120" w:type="dxa"/>
            </w:tcMar>
          </w:tcPr>
          <w:p>
            <w:pPr>
              <w:spacing w:after="40"/>
            </w:pPr>
            <w:r>
              <w:rPr>
                <w:sz w:val="18"/>
              </w:rPr>
              <w:t>Workspace SRS + UI source</w:t>
            </w:r>
          </w:p>
        </w:tc>
      </w:tr>
      <w:tr>
        <w:tc>
          <w:tcPr>
            <w:tcW w:type="dxa" w:w="3120"/>
            <w:tcMar>
              <w:top w:w="80" w:type="dxa"/>
              <w:bottom w:w="80" w:type="dxa"/>
              <w:start w:w="120" w:type="dxa"/>
              <w:end w:w="120" w:type="dxa"/>
            </w:tcMar>
          </w:tcPr>
          <w:p>
            <w:pPr>
              <w:spacing w:after="40"/>
            </w:pPr>
            <w:r>
              <w:rPr>
                <w:sz w:val="18"/>
              </w:rPr>
              <w:t>UI-NFR-005</w:t>
            </w:r>
          </w:p>
        </w:tc>
        <w:tc>
          <w:tcPr>
            <w:tcW w:type="dxa" w:w="3120"/>
            <w:tcMar>
              <w:top w:w="80" w:type="dxa"/>
              <w:bottom w:w="80" w:type="dxa"/>
              <w:start w:w="120" w:type="dxa"/>
              <w:end w:w="120" w:type="dxa"/>
            </w:tcMar>
          </w:tcPr>
          <w:p>
            <w:pPr>
              <w:spacing w:after="40"/>
            </w:pPr>
            <w:r>
              <w:rPr>
                <w:sz w:val="18"/>
              </w:rPr>
              <w:t>Security headers must include X-Frame-Options DENY, X-Content-Type-Options nosniff and strict referrer policy; Workspace screens must not use iframe-friendly assumptions.</w:t>
            </w:r>
          </w:p>
        </w:tc>
        <w:tc>
          <w:tcPr>
            <w:tcW w:type="dxa" w:w="3120"/>
            <w:tcMar>
              <w:top w:w="80" w:type="dxa"/>
              <w:bottom w:w="80" w:type="dxa"/>
              <w:start w:w="120" w:type="dxa"/>
              <w:end w:w="120" w:type="dxa"/>
            </w:tcMar>
          </w:tcPr>
          <w:p>
            <w:pPr>
              <w:spacing w:after="40"/>
            </w:pPr>
            <w:r>
              <w:rPr>
                <w:sz w:val="18"/>
              </w:rPr>
              <w:t>warptalk-web next.config pattern</w:t>
            </w:r>
          </w:p>
        </w:tc>
      </w:tr>
      <w:tr>
        <w:tc>
          <w:tcPr>
            <w:tcW w:type="dxa" w:w="3120"/>
            <w:tcMar>
              <w:top w:w="80" w:type="dxa"/>
              <w:bottom w:w="80" w:type="dxa"/>
              <w:start w:w="120" w:type="dxa"/>
              <w:end w:w="120" w:type="dxa"/>
            </w:tcMar>
          </w:tcPr>
          <w:p>
            <w:pPr>
              <w:spacing w:after="40"/>
            </w:pPr>
            <w:r>
              <w:rPr>
                <w:sz w:val="18"/>
              </w:rPr>
              <w:t>UI-NFR-006</w:t>
            </w:r>
          </w:p>
        </w:tc>
        <w:tc>
          <w:tcPr>
            <w:tcW w:type="dxa" w:w="3120"/>
            <w:tcMar>
              <w:top w:w="80" w:type="dxa"/>
              <w:bottom w:w="80" w:type="dxa"/>
              <w:start w:w="120" w:type="dxa"/>
              <w:end w:w="120" w:type="dxa"/>
            </w:tcMar>
          </w:tcPr>
          <w:p>
            <w:pPr>
              <w:spacing w:after="40"/>
            </w:pPr>
            <w:r>
              <w:rPr>
                <w:sz w:val="18"/>
              </w:rPr>
              <w:t>Static assets are cacheable with immutable policy only when build hash guarantees freshness; runtime workspace data must not be cached as static asset.</w:t>
            </w:r>
          </w:p>
        </w:tc>
        <w:tc>
          <w:tcPr>
            <w:tcW w:type="dxa" w:w="3120"/>
            <w:tcMar>
              <w:top w:w="80" w:type="dxa"/>
              <w:bottom w:w="80" w:type="dxa"/>
              <w:start w:w="120" w:type="dxa"/>
              <w:end w:w="120" w:type="dxa"/>
            </w:tcMar>
          </w:tcPr>
          <w:p>
            <w:pPr>
              <w:spacing w:after="40"/>
            </w:pPr>
            <w:r>
              <w:rPr>
                <w:sz w:val="18"/>
              </w:rPr>
              <w:t>warptalk-web next.config pattern</w:t>
            </w:r>
          </w:p>
        </w:tc>
      </w:tr>
      <w:tr>
        <w:tc>
          <w:tcPr>
            <w:tcW w:type="dxa" w:w="3120"/>
            <w:tcMar>
              <w:top w:w="80" w:type="dxa"/>
              <w:bottom w:w="80" w:type="dxa"/>
              <w:start w:w="120" w:type="dxa"/>
              <w:end w:w="120" w:type="dxa"/>
            </w:tcMar>
          </w:tcPr>
          <w:p>
            <w:pPr>
              <w:spacing w:after="40"/>
            </w:pPr>
            <w:r>
              <w:rPr>
                <w:sz w:val="18"/>
              </w:rPr>
              <w:t>UI-NFR-007</w:t>
            </w:r>
          </w:p>
        </w:tc>
        <w:tc>
          <w:tcPr>
            <w:tcW w:type="dxa" w:w="3120"/>
            <w:tcMar>
              <w:top w:w="80" w:type="dxa"/>
              <w:bottom w:w="80" w:type="dxa"/>
              <w:start w:w="120" w:type="dxa"/>
              <w:end w:w="120" w:type="dxa"/>
            </w:tcMar>
          </w:tcPr>
          <w:p>
            <w:pPr>
              <w:spacing w:after="40"/>
            </w:pPr>
            <w:r>
              <w:rPr>
                <w:sz w:val="18"/>
              </w:rPr>
              <w:t>Every operational table/list must include structural Skeleton, Empty, error state, forbidden state, row actions, search/filter and pagination when item count can grow.</w:t>
            </w:r>
          </w:p>
        </w:tc>
        <w:tc>
          <w:tcPr>
            <w:tcW w:type="dxa" w:w="3120"/>
            <w:tcMar>
              <w:top w:w="80" w:type="dxa"/>
              <w:bottom w:w="80" w:type="dxa"/>
              <w:start w:w="120" w:type="dxa"/>
              <w:end w:w="120" w:type="dxa"/>
            </w:tcMar>
          </w:tcPr>
          <w:p>
            <w:pPr>
              <w:spacing w:after="40"/>
            </w:pPr>
            <w:r>
              <w:rPr>
                <w:sz w:val="18"/>
              </w:rPr>
              <w:t>shadcn composition + UI source</w:t>
            </w:r>
          </w:p>
        </w:tc>
      </w:tr>
      <w:tr>
        <w:tc>
          <w:tcPr>
            <w:tcW w:type="dxa" w:w="3120"/>
            <w:tcMar>
              <w:top w:w="80" w:type="dxa"/>
              <w:bottom w:w="80" w:type="dxa"/>
              <w:start w:w="120" w:type="dxa"/>
              <w:end w:w="120" w:type="dxa"/>
            </w:tcMar>
          </w:tcPr>
          <w:p>
            <w:pPr>
              <w:spacing w:after="40"/>
            </w:pPr>
            <w:r>
              <w:rPr>
                <w:sz w:val="18"/>
              </w:rPr>
              <w:t>UI-NFR-008</w:t>
            </w:r>
          </w:p>
        </w:tc>
        <w:tc>
          <w:tcPr>
            <w:tcW w:type="dxa" w:w="3120"/>
            <w:tcMar>
              <w:top w:w="80" w:type="dxa"/>
              <w:bottom w:w="80" w:type="dxa"/>
              <w:start w:w="120" w:type="dxa"/>
              <w:end w:w="120" w:type="dxa"/>
            </w:tcMar>
          </w:tcPr>
          <w:p>
            <w:pPr>
              <w:spacing w:after="40"/>
            </w:pPr>
            <w:r>
              <w:rPr>
                <w:sz w:val="18"/>
              </w:rPr>
              <w:t>Forms must use FieldGroup/Field, labels, inline errors, aria-invalid, data-invalid, disabled/loading submit and backend error summary.</w:t>
            </w:r>
          </w:p>
        </w:tc>
        <w:tc>
          <w:tcPr>
            <w:tcW w:type="dxa" w:w="3120"/>
            <w:tcMar>
              <w:top w:w="80" w:type="dxa"/>
              <w:bottom w:w="80" w:type="dxa"/>
              <w:start w:w="120" w:type="dxa"/>
              <w:end w:w="120" w:type="dxa"/>
            </w:tcMar>
          </w:tcPr>
          <w:p>
            <w:pPr>
              <w:spacing w:after="40"/>
            </w:pPr>
            <w:r>
              <w:rPr>
                <w:sz w:val="18"/>
              </w:rPr>
              <w:t>shadcn forms</w:t>
            </w:r>
          </w:p>
        </w:tc>
      </w:tr>
      <w:tr>
        <w:tc>
          <w:tcPr>
            <w:tcW w:type="dxa" w:w="3120"/>
            <w:tcMar>
              <w:top w:w="80" w:type="dxa"/>
              <w:bottom w:w="80" w:type="dxa"/>
              <w:start w:w="120" w:type="dxa"/>
              <w:end w:w="120" w:type="dxa"/>
            </w:tcMar>
          </w:tcPr>
          <w:p>
            <w:pPr>
              <w:spacing w:after="40"/>
            </w:pPr>
            <w:r>
              <w:rPr>
                <w:sz w:val="18"/>
              </w:rPr>
              <w:t>UI-NFR-009</w:t>
            </w:r>
          </w:p>
        </w:tc>
        <w:tc>
          <w:tcPr>
            <w:tcW w:type="dxa" w:w="3120"/>
            <w:tcMar>
              <w:top w:w="80" w:type="dxa"/>
              <w:bottom w:w="80" w:type="dxa"/>
              <w:start w:w="120" w:type="dxa"/>
              <w:end w:w="120" w:type="dxa"/>
            </w:tcMar>
          </w:tcPr>
          <w:p>
            <w:pPr>
              <w:spacing w:after="40"/>
            </w:pPr>
            <w:r>
              <w:rPr>
                <w:sz w:val="18"/>
              </w:rPr>
              <w:t>Dialog/Sheet/Drawer must include accessible title; destructive actions use AlertDialog; success/failure feedback uses sonner plus local state update.</w:t>
            </w:r>
          </w:p>
        </w:tc>
        <w:tc>
          <w:tcPr>
            <w:tcW w:type="dxa" w:w="3120"/>
            <w:tcMar>
              <w:top w:w="80" w:type="dxa"/>
              <w:bottom w:w="80" w:type="dxa"/>
              <w:start w:w="120" w:type="dxa"/>
              <w:end w:w="120" w:type="dxa"/>
            </w:tcMar>
          </w:tcPr>
          <w:p>
            <w:pPr>
              <w:spacing w:after="40"/>
            </w:pPr>
            <w:r>
              <w:rPr>
                <w:sz w:val="18"/>
              </w:rPr>
              <w:t>shadcn composition</w:t>
            </w:r>
          </w:p>
        </w:tc>
      </w:tr>
      <w:tr>
        <w:tc>
          <w:tcPr>
            <w:tcW w:type="dxa" w:w="3120"/>
            <w:tcMar>
              <w:top w:w="80" w:type="dxa"/>
              <w:bottom w:w="80" w:type="dxa"/>
              <w:start w:w="120" w:type="dxa"/>
              <w:end w:w="120" w:type="dxa"/>
            </w:tcMar>
          </w:tcPr>
          <w:p>
            <w:pPr>
              <w:spacing w:after="40"/>
            </w:pPr>
            <w:r>
              <w:rPr>
                <w:sz w:val="18"/>
              </w:rPr>
              <w:t>UI-NFR-010</w:t>
            </w:r>
          </w:p>
        </w:tc>
        <w:tc>
          <w:tcPr>
            <w:tcW w:type="dxa" w:w="3120"/>
            <w:tcMar>
              <w:top w:w="80" w:type="dxa"/>
              <w:bottom w:w="80" w:type="dxa"/>
              <w:start w:w="120" w:type="dxa"/>
              <w:end w:w="120" w:type="dxa"/>
            </w:tcMar>
          </w:tcPr>
          <w:p>
            <w:pPr>
              <w:spacing w:after="40"/>
            </w:pPr>
            <w:r>
              <w:rPr>
                <w:sz w:val="18"/>
              </w:rPr>
              <w:t>UI must not rely only on color for status; use text labels, Badge, icon+text where needed and accessible contrast &gt;= 4.5:1.</w:t>
            </w:r>
          </w:p>
        </w:tc>
        <w:tc>
          <w:tcPr>
            <w:tcW w:type="dxa" w:w="3120"/>
            <w:tcMar>
              <w:top w:w="80" w:type="dxa"/>
              <w:bottom w:w="80" w:type="dxa"/>
              <w:start w:w="120" w:type="dxa"/>
              <w:end w:w="120" w:type="dxa"/>
            </w:tcMar>
          </w:tcPr>
          <w:p>
            <w:pPr>
              <w:spacing w:after="40"/>
            </w:pPr>
            <w:r>
              <w:rPr>
                <w:sz w:val="18"/>
              </w:rPr>
              <w:t>Linear UI + accessibility</w:t>
            </w:r>
          </w:p>
        </w:tc>
      </w:tr>
      <w:tr>
        <w:tc>
          <w:tcPr>
            <w:tcW w:type="dxa" w:w="3120"/>
            <w:tcMar>
              <w:top w:w="80" w:type="dxa"/>
              <w:bottom w:w="80" w:type="dxa"/>
              <w:start w:w="120" w:type="dxa"/>
              <w:end w:w="120" w:type="dxa"/>
            </w:tcMar>
          </w:tcPr>
          <w:p>
            <w:pPr>
              <w:spacing w:after="40"/>
            </w:pPr>
            <w:r>
              <w:rPr>
                <w:sz w:val="18"/>
              </w:rPr>
              <w:t>UI-NFR-011</w:t>
            </w:r>
          </w:p>
        </w:tc>
        <w:tc>
          <w:tcPr>
            <w:tcW w:type="dxa" w:w="3120"/>
            <w:tcMar>
              <w:top w:w="80" w:type="dxa"/>
              <w:bottom w:w="80" w:type="dxa"/>
              <w:start w:w="120" w:type="dxa"/>
              <w:end w:w="120" w:type="dxa"/>
            </w:tcMar>
          </w:tcPr>
          <w:p>
            <w:pPr>
              <w:spacing w:after="40"/>
            </w:pPr>
            <w:r>
              <w:rPr>
                <w:sz w:val="18"/>
              </w:rPr>
              <w:t>Visual system must use Meeting-aligned B2B operational surfaces, Inter, 4px grid, 6px/8px radius, 1px borders, semantic light/dark tokens and compact density.</w:t>
            </w:r>
          </w:p>
        </w:tc>
        <w:tc>
          <w:tcPr>
            <w:tcW w:type="dxa" w:w="3120"/>
            <w:tcMar>
              <w:top w:w="80" w:type="dxa"/>
              <w:bottom w:w="80" w:type="dxa"/>
              <w:start w:w="120" w:type="dxa"/>
              <w:end w:w="120" w:type="dxa"/>
            </w:tcMar>
          </w:tcPr>
          <w:p>
            <w:pPr>
              <w:spacing w:after="40"/>
            </w:pPr>
            <w:r>
              <w:rPr>
                <w:sz w:val="18"/>
              </w:rPr>
              <w:t>linear-ui-skills + tailwind-design-system + current Meeting UI</w:t>
            </w:r>
          </w:p>
        </w:tc>
      </w:tr>
      <w:tr>
        <w:tc>
          <w:tcPr>
            <w:tcW w:type="dxa" w:w="3120"/>
            <w:tcMar>
              <w:top w:w="80" w:type="dxa"/>
              <w:bottom w:w="80" w:type="dxa"/>
              <w:start w:w="120" w:type="dxa"/>
              <w:end w:w="120" w:type="dxa"/>
            </w:tcMar>
          </w:tcPr>
          <w:p>
            <w:pPr>
              <w:spacing w:after="40"/>
            </w:pPr>
            <w:r>
              <w:rPr>
                <w:sz w:val="18"/>
              </w:rPr>
              <w:t>UI-NFR-012</w:t>
            </w:r>
          </w:p>
        </w:tc>
        <w:tc>
          <w:tcPr>
            <w:tcW w:type="dxa" w:w="3120"/>
            <w:tcMar>
              <w:top w:w="80" w:type="dxa"/>
              <w:bottom w:w="80" w:type="dxa"/>
              <w:start w:w="120" w:type="dxa"/>
              <w:end w:w="120" w:type="dxa"/>
            </w:tcMar>
          </w:tcPr>
          <w:p>
            <w:pPr>
              <w:spacing w:after="40"/>
            </w:pPr>
            <w:r>
              <w:rPr>
                <w:sz w:val="18"/>
              </w:rPr>
              <w:t>Tailwind usage must prefer semantic tokens and cn(); no raw color overrides, no space-x/space-y when gap-* is possible, no w-* h-* for square controls when size-* exists.</w:t>
            </w:r>
          </w:p>
        </w:tc>
        <w:tc>
          <w:tcPr>
            <w:tcW w:type="dxa" w:w="3120"/>
            <w:tcMar>
              <w:top w:w="80" w:type="dxa"/>
              <w:bottom w:w="80" w:type="dxa"/>
              <w:start w:w="120" w:type="dxa"/>
              <w:end w:w="120" w:type="dxa"/>
            </w:tcMar>
          </w:tcPr>
          <w:p>
            <w:pPr>
              <w:spacing w:after="40"/>
            </w:pPr>
            <w:r>
              <w:rPr>
                <w:sz w:val="18"/>
              </w:rPr>
              <w:t>shadcn styling + Tailwind</w:t>
            </w:r>
          </w:p>
        </w:tc>
      </w:tr>
      <w:tr>
        <w:tc>
          <w:tcPr>
            <w:tcW w:type="dxa" w:w="3120"/>
            <w:tcMar>
              <w:top w:w="80" w:type="dxa"/>
              <w:bottom w:w="80" w:type="dxa"/>
              <w:start w:w="120" w:type="dxa"/>
              <w:end w:w="120" w:type="dxa"/>
            </w:tcMar>
          </w:tcPr>
          <w:p>
            <w:pPr>
              <w:spacing w:after="40"/>
            </w:pPr>
            <w:r>
              <w:rPr>
                <w:sz w:val="18"/>
              </w:rPr>
              <w:t>UI-NFR-013</w:t>
            </w:r>
          </w:p>
        </w:tc>
        <w:tc>
          <w:tcPr>
            <w:tcW w:type="dxa" w:w="3120"/>
            <w:tcMar>
              <w:top w:w="80" w:type="dxa"/>
              <w:bottom w:w="80" w:type="dxa"/>
              <w:start w:w="120" w:type="dxa"/>
              <w:end w:w="120" w:type="dxa"/>
            </w:tcMar>
          </w:tcPr>
          <w:p>
            <w:pPr>
              <w:spacing w:after="40"/>
            </w:pPr>
            <w:r>
              <w:rPr>
                <w:sz w:val="18"/>
              </w:rPr>
              <w:t>Animation must be minimal, optional, &lt;= 200ms for feedback, use only transform/opacity and respect prefers-reduced-motion.</w:t>
            </w:r>
          </w:p>
        </w:tc>
        <w:tc>
          <w:tcPr>
            <w:tcW w:type="dxa" w:w="3120"/>
            <w:tcMar>
              <w:top w:w="80" w:type="dxa"/>
              <w:bottom w:w="80" w:type="dxa"/>
              <w:start w:w="120" w:type="dxa"/>
              <w:end w:w="120" w:type="dxa"/>
            </w:tcMar>
          </w:tcPr>
          <w:p>
            <w:pPr>
              <w:spacing w:after="40"/>
            </w:pPr>
            <w:r>
              <w:rPr>
                <w:sz w:val="18"/>
              </w:rPr>
              <w:t>linear-ui-skills</w:t>
            </w:r>
          </w:p>
        </w:tc>
      </w:tr>
      <w:tr>
        <w:tc>
          <w:tcPr>
            <w:tcW w:type="dxa" w:w="3120"/>
            <w:tcMar>
              <w:top w:w="80" w:type="dxa"/>
              <w:bottom w:w="80" w:type="dxa"/>
              <w:start w:w="120" w:type="dxa"/>
              <w:end w:w="120" w:type="dxa"/>
            </w:tcMar>
          </w:tcPr>
          <w:p>
            <w:pPr>
              <w:spacing w:after="40"/>
            </w:pPr>
            <w:r>
              <w:rPr>
                <w:sz w:val="18"/>
              </w:rPr>
              <w:t>UI-NFR-014</w:t>
            </w:r>
          </w:p>
        </w:tc>
        <w:tc>
          <w:tcPr>
            <w:tcW w:type="dxa" w:w="3120"/>
            <w:tcMar>
              <w:top w:w="80" w:type="dxa"/>
              <w:bottom w:w="80" w:type="dxa"/>
              <w:start w:w="120" w:type="dxa"/>
              <w:end w:w="120" w:type="dxa"/>
            </w:tcMar>
          </w:tcPr>
          <w:p>
            <w:pPr>
              <w:spacing w:after="40"/>
            </w:pPr>
            <w:r>
              <w:rPr>
                <w:sz w:val="18"/>
              </w:rPr>
              <w:t>Workspace app shell must use h-dvh, min-h-0 scroll containers and stable table/card dimensions to avoid broken full-height layouts.</w:t>
            </w:r>
          </w:p>
        </w:tc>
        <w:tc>
          <w:tcPr>
            <w:tcW w:type="dxa" w:w="3120"/>
            <w:tcMar>
              <w:top w:w="80" w:type="dxa"/>
              <w:bottom w:w="80" w:type="dxa"/>
              <w:start w:w="120" w:type="dxa"/>
              <w:end w:w="120" w:type="dxa"/>
            </w:tcMar>
          </w:tcPr>
          <w:p>
            <w:pPr>
              <w:spacing w:after="40"/>
            </w:pPr>
            <w:r>
              <w:rPr>
                <w:sz w:val="18"/>
              </w:rPr>
              <w:t>linear-ui-skills + shadcn-layouts</w:t>
            </w:r>
          </w:p>
        </w:tc>
      </w:tr>
      <w:tr>
        <w:tc>
          <w:tcPr>
            <w:tcW w:type="dxa" w:w="3120"/>
            <w:tcMar>
              <w:top w:w="80" w:type="dxa"/>
              <w:bottom w:w="80" w:type="dxa"/>
              <w:start w:w="120" w:type="dxa"/>
              <w:end w:w="120" w:type="dxa"/>
            </w:tcMar>
          </w:tcPr>
          <w:p>
            <w:pPr>
              <w:spacing w:after="40"/>
            </w:pPr>
            <w:r>
              <w:rPr>
                <w:sz w:val="18"/>
              </w:rPr>
              <w:t>UI-NFR-015</w:t>
            </w:r>
          </w:p>
        </w:tc>
        <w:tc>
          <w:tcPr>
            <w:tcW w:type="dxa" w:w="3120"/>
            <w:tcMar>
              <w:top w:w="80" w:type="dxa"/>
              <w:bottom w:w="80" w:type="dxa"/>
              <w:start w:w="120" w:type="dxa"/>
              <w:end w:w="120" w:type="dxa"/>
            </w:tcMar>
          </w:tcPr>
          <w:p>
            <w:pPr>
              <w:spacing w:after="40"/>
            </w:pPr>
            <w:r>
              <w:rPr>
                <w:sz w:val="18"/>
              </w:rPr>
              <w:t>Empty/loading/error/forbidden/success states are required per screen and must be specified before implementation; no screen may render blank state for unavailable data.</w:t>
            </w:r>
          </w:p>
        </w:tc>
        <w:tc>
          <w:tcPr>
            <w:tcW w:type="dxa" w:w="3120"/>
            <w:tcMar>
              <w:top w:w="80" w:type="dxa"/>
              <w:bottom w:w="80" w:type="dxa"/>
              <w:start w:w="120" w:type="dxa"/>
              <w:end w:w="120" w:type="dxa"/>
            </w:tcMar>
          </w:tcPr>
          <w:p>
            <w:pPr>
              <w:spacing w:after="40"/>
            </w:pPr>
            <w:r>
              <w:rPr>
                <w:sz w:val="18"/>
              </w:rPr>
              <w:t>UI source-of-truth</w:t>
            </w:r>
          </w:p>
        </w:tc>
      </w:tr>
    </w:tbl>
    <w:p/>
    <w:p>
      <w:pPr>
        <w:pStyle w:val="Heading1"/>
      </w:pPr>
      <w:r>
        <w:t>13. Acceptance Checklist</w:t>
      </w:r>
    </w:p>
    <w:p>
      <w:pPr>
        <w:pStyle w:val="ListBullet"/>
      </w:pPr>
      <w:r>
        <w:t>Page order is clear.</w:t>
      </w:r>
    </w:p>
    <w:p>
      <w:pPr>
        <w:pStyle w:val="ListBullet"/>
      </w:pPr>
      <w:r>
        <w:t>Each page has one primary action.</w:t>
      </w:r>
    </w:p>
    <w:p>
      <w:pPr>
        <w:pStyle w:val="ListBullet"/>
      </w:pPr>
      <w:r>
        <w:t>Each page has loading, empty, error, success and forbidden state.</w:t>
      </w:r>
    </w:p>
    <w:p>
      <w:pPr>
        <w:pStyle w:val="ListBullet"/>
      </w:pPr>
      <w:r>
        <w:t>Buttons match role and status.</w:t>
      </w:r>
    </w:p>
    <w:p>
      <w:pPr>
        <w:pStyle w:val="ListBullet"/>
      </w:pPr>
      <w:r>
        <w:t>Data displayed maps to Workspace/Translation/Billing/Artifact domain.</w:t>
      </w:r>
    </w:p>
    <w:p>
      <w:pPr>
        <w:pStyle w:val="ListBullet"/>
      </w:pPr>
      <w:r>
        <w:t>State transition is valid.</w:t>
      </w:r>
    </w:p>
    <w:p>
      <w:pPr>
        <w:pStyle w:val="ListBullet"/>
      </w:pPr>
      <w:r>
        <w:t>Happy case works end to end.</w:t>
      </w:r>
    </w:p>
    <w:p>
      <w:pPr>
        <w:pStyle w:val="ListBullet"/>
      </w:pPr>
      <w:r>
        <w:t>At least five unhappy cases are handled for complex flows.</w:t>
      </w:r>
    </w:p>
    <w:p>
      <w:pPr>
        <w:pStyle w:val="ListBullet"/>
      </w:pPr>
      <w:r>
        <w:t>Permission restrictions are visible and enforced.</w:t>
      </w:r>
    </w:p>
    <w:p>
      <w:pPr>
        <w:pStyle w:val="ListBullet"/>
      </w:pPr>
      <w:r>
        <w:t>UI style matches the current Meeting UI operational product system.</w:t>
      </w:r>
    </w:p>
    <w:p>
      <w:pPr>
        <w:pStyle w:val="ListBullet"/>
      </w:pPr>
      <w:r>
        <w:t>No invented entity/state outside WarpTalk vocabulary.</w:t>
      </w:r>
    </w:p>
    <w:p>
      <w:pPr>
        <w:pStyle w:val="Heading1"/>
      </w:pPr>
      <w:r>
        <w:t>14. Per-screen Markdown Specifications</w:t>
      </w:r>
    </w:p>
    <w:p>
      <w:r>
        <w:t>Mỗi màn hình Workspace có file Markdown riêng để AI hoặc engineer implement UI theo đúng screen, schema, role rule, state, screen flow và requirement baseline. Nội dung dưới đây không chỉ là bảng tổng hợp; từng đặc tả screen được đưa trực tiếp vào DOCX để reviewer không cần mở file phụ.</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Screen</w:t>
            </w:r>
          </w:p>
        </w:tc>
        <w:tc>
          <w:tcPr>
            <w:tcW w:type="dxa" w:w="3120"/>
            <w:tcMar>
              <w:top w:w="80" w:type="dxa"/>
              <w:bottom w:w="80" w:type="dxa"/>
              <w:start w:w="120" w:type="dxa"/>
              <w:end w:w="120" w:type="dxa"/>
            </w:tcMar>
            <w:vAlign w:val="center"/>
            <w:shd w:fill="E8EEF5"/>
          </w:tcPr>
          <w:p>
            <w:r>
              <w:rPr>
                <w:b/>
                <w:color w:val="0B2545"/>
              </w:rPr>
              <w:t>File</w:t>
            </w:r>
          </w:p>
        </w:tc>
        <w:tc>
          <w:tcPr>
            <w:tcW w:type="dxa" w:w="3120"/>
            <w:tcMar>
              <w:top w:w="80" w:type="dxa"/>
              <w:bottom w:w="80" w:type="dxa"/>
              <w:start w:w="120" w:type="dxa"/>
              <w:end w:w="120" w:type="dxa"/>
            </w:tcMar>
            <w:vAlign w:val="center"/>
            <w:shd w:fill="E8EEF5"/>
          </w:tcPr>
          <w:p>
            <w:r>
              <w:rPr>
                <w:b/>
                <w:color w:val="0B2545"/>
              </w:rPr>
              <w:t>Purpose</w:t>
            </w:r>
          </w:p>
        </w:tc>
      </w:tr>
      <w:tr>
        <w:tc>
          <w:tcPr>
            <w:tcW w:type="dxa" w:w="3120"/>
            <w:tcMar>
              <w:top w:w="80" w:type="dxa"/>
              <w:bottom w:w="80" w:type="dxa"/>
              <w:start w:w="120" w:type="dxa"/>
              <w:end w:w="120" w:type="dxa"/>
            </w:tcMar>
          </w:tcPr>
          <w:p>
            <w:pPr>
              <w:spacing w:after="40"/>
            </w:pPr>
            <w:r>
              <w:rPr>
                <w:sz w:val="18"/>
              </w:rPr>
              <w:t>Workspace Selection</w:t>
            </w:r>
          </w:p>
        </w:tc>
        <w:tc>
          <w:tcPr>
            <w:tcW w:type="dxa" w:w="3120"/>
            <w:tcMar>
              <w:top w:w="80" w:type="dxa"/>
              <w:bottom w:w="80" w:type="dxa"/>
              <w:start w:w="120" w:type="dxa"/>
              <w:end w:w="120" w:type="dxa"/>
            </w:tcMar>
          </w:tcPr>
          <w:p>
            <w:pPr>
              <w:spacing w:after="40"/>
            </w:pPr>
            <w:r>
              <w:rPr>
                <w:sz w:val="18"/>
              </w:rPr>
              <w:t>[ui-screens/workspace-selection.md](ui-screens/workspace-selection.md)</w:t>
            </w:r>
          </w:p>
        </w:tc>
        <w:tc>
          <w:tcPr>
            <w:tcW w:type="dxa" w:w="3120"/>
            <w:tcMar>
              <w:top w:w="80" w:type="dxa"/>
              <w:bottom w:w="80" w:type="dxa"/>
              <w:start w:w="120" w:type="dxa"/>
              <w:end w:w="120" w:type="dxa"/>
            </w:tcMar>
          </w:tcPr>
          <w:p>
            <w:pPr>
              <w:spacing w:after="40"/>
            </w:pPr>
            <w:r>
              <w:rPr>
                <w:sz w:val="18"/>
              </w:rPr>
              <w:t>Select/create active Enterprise Workspace.</w:t>
            </w:r>
          </w:p>
        </w:tc>
      </w:tr>
      <w:tr>
        <w:tc>
          <w:tcPr>
            <w:tcW w:type="dxa" w:w="3120"/>
            <w:tcMar>
              <w:top w:w="80" w:type="dxa"/>
              <w:bottom w:w="80" w:type="dxa"/>
              <w:start w:w="120" w:type="dxa"/>
              <w:end w:w="120" w:type="dxa"/>
            </w:tcMar>
          </w:tcPr>
          <w:p>
            <w:pPr>
              <w:spacing w:after="40"/>
            </w:pPr>
            <w:r>
              <w:rPr>
                <w:sz w:val="18"/>
              </w:rPr>
              <w:t>Workspace Dashboard</w:t>
            </w:r>
          </w:p>
        </w:tc>
        <w:tc>
          <w:tcPr>
            <w:tcW w:type="dxa" w:w="3120"/>
            <w:tcMar>
              <w:top w:w="80" w:type="dxa"/>
              <w:bottom w:w="80" w:type="dxa"/>
              <w:start w:w="120" w:type="dxa"/>
              <w:end w:w="120" w:type="dxa"/>
            </w:tcMar>
          </w:tcPr>
          <w:p>
            <w:pPr>
              <w:spacing w:after="40"/>
            </w:pPr>
            <w:r>
              <w:rPr>
                <w:sz w:val="18"/>
              </w:rPr>
              <w:t>[ui-screens/workspace-dashboard.md](ui-screens/workspace-dashboard.md)</w:t>
            </w:r>
          </w:p>
        </w:tc>
        <w:tc>
          <w:tcPr>
            <w:tcW w:type="dxa" w:w="3120"/>
            <w:tcMar>
              <w:top w:w="80" w:type="dxa"/>
              <w:bottom w:w="80" w:type="dxa"/>
              <w:start w:w="120" w:type="dxa"/>
              <w:end w:w="120" w:type="dxa"/>
            </w:tcMar>
          </w:tcPr>
          <w:p>
            <w:pPr>
              <w:spacing w:after="40"/>
            </w:pPr>
            <w:r>
              <w:rPr>
                <w:sz w:val="18"/>
              </w:rPr>
              <w:t>Operational overview and governance readiness.</w:t>
            </w:r>
          </w:p>
        </w:tc>
      </w:tr>
      <w:tr>
        <w:tc>
          <w:tcPr>
            <w:tcW w:type="dxa" w:w="3120"/>
            <w:tcMar>
              <w:top w:w="80" w:type="dxa"/>
              <w:bottom w:w="80" w:type="dxa"/>
              <w:start w:w="120" w:type="dxa"/>
              <w:end w:w="120" w:type="dxa"/>
            </w:tcMar>
          </w:tcPr>
          <w:p>
            <w:pPr>
              <w:spacing w:after="40"/>
            </w:pPr>
            <w:r>
              <w:rPr>
                <w:sz w:val="18"/>
              </w:rPr>
              <w:t>Members</w:t>
            </w:r>
          </w:p>
        </w:tc>
        <w:tc>
          <w:tcPr>
            <w:tcW w:type="dxa" w:w="3120"/>
            <w:tcMar>
              <w:top w:w="80" w:type="dxa"/>
              <w:bottom w:w="80" w:type="dxa"/>
              <w:start w:w="120" w:type="dxa"/>
              <w:end w:w="120" w:type="dxa"/>
            </w:tcMar>
          </w:tcPr>
          <w:p>
            <w:pPr>
              <w:spacing w:after="40"/>
            </w:pPr>
            <w:r>
              <w:rPr>
                <w:sz w:val="18"/>
              </w:rPr>
              <w:t>[ui-screens/workspace-members.md](ui-screens/workspace-members.md)</w:t>
            </w:r>
          </w:p>
        </w:tc>
        <w:tc>
          <w:tcPr>
            <w:tcW w:type="dxa" w:w="3120"/>
            <w:tcMar>
              <w:top w:w="80" w:type="dxa"/>
              <w:bottom w:w="80" w:type="dxa"/>
              <w:start w:w="120" w:type="dxa"/>
              <w:end w:w="120" w:type="dxa"/>
            </w:tcMar>
          </w:tcPr>
          <w:p>
            <w:pPr>
              <w:spacing w:after="40"/>
            </w:pPr>
            <w:r>
              <w:rPr>
                <w:sz w:val="18"/>
              </w:rPr>
              <w:t>Member directory, role, ownership and CanCreateMeetings.</w:t>
            </w:r>
          </w:p>
        </w:tc>
      </w:tr>
      <w:tr>
        <w:tc>
          <w:tcPr>
            <w:tcW w:type="dxa" w:w="3120"/>
            <w:tcMar>
              <w:top w:w="80" w:type="dxa"/>
              <w:bottom w:w="80" w:type="dxa"/>
              <w:start w:w="120" w:type="dxa"/>
              <w:end w:w="120" w:type="dxa"/>
            </w:tcMar>
          </w:tcPr>
          <w:p>
            <w:pPr>
              <w:spacing w:after="40"/>
            </w:pPr>
            <w:r>
              <w:rPr>
                <w:sz w:val="18"/>
              </w:rPr>
              <w:t>Invitations</w:t>
            </w:r>
          </w:p>
        </w:tc>
        <w:tc>
          <w:tcPr>
            <w:tcW w:type="dxa" w:w="3120"/>
            <w:tcMar>
              <w:top w:w="80" w:type="dxa"/>
              <w:bottom w:w="80" w:type="dxa"/>
              <w:start w:w="120" w:type="dxa"/>
              <w:end w:w="120" w:type="dxa"/>
            </w:tcMar>
          </w:tcPr>
          <w:p>
            <w:pPr>
              <w:spacing w:after="40"/>
            </w:pPr>
            <w:r>
              <w:rPr>
                <w:sz w:val="18"/>
              </w:rPr>
              <w:t>[ui-screens/workspace-invitations.md](ui-screens/workspace-invitations.md)</w:t>
            </w:r>
          </w:p>
        </w:tc>
        <w:tc>
          <w:tcPr>
            <w:tcW w:type="dxa" w:w="3120"/>
            <w:tcMar>
              <w:top w:w="80" w:type="dxa"/>
              <w:bottom w:w="80" w:type="dxa"/>
              <w:start w:w="120" w:type="dxa"/>
              <w:end w:w="120" w:type="dxa"/>
            </w:tcMar>
          </w:tcPr>
          <w:p>
            <w:pPr>
              <w:spacing w:after="40"/>
            </w:pPr>
            <w:r>
              <w:rPr>
                <w:sz w:val="18"/>
              </w:rPr>
              <w:t>Invitation create/list/preview/accept/revoke/resend.</w:t>
            </w:r>
          </w:p>
        </w:tc>
      </w:tr>
      <w:tr>
        <w:tc>
          <w:tcPr>
            <w:tcW w:type="dxa" w:w="3120"/>
            <w:tcMar>
              <w:top w:w="80" w:type="dxa"/>
              <w:bottom w:w="80" w:type="dxa"/>
              <w:start w:w="120" w:type="dxa"/>
              <w:end w:w="120" w:type="dxa"/>
            </w:tcMar>
          </w:tcPr>
          <w:p>
            <w:pPr>
              <w:spacing w:after="40"/>
            </w:pPr>
            <w:r>
              <w:rPr>
                <w:sz w:val="18"/>
              </w:rPr>
              <w:t>Documents</w:t>
            </w:r>
          </w:p>
        </w:tc>
        <w:tc>
          <w:tcPr>
            <w:tcW w:type="dxa" w:w="3120"/>
            <w:tcMar>
              <w:top w:w="80" w:type="dxa"/>
              <w:bottom w:w="80" w:type="dxa"/>
              <w:start w:w="120" w:type="dxa"/>
              <w:end w:w="120" w:type="dxa"/>
            </w:tcMar>
          </w:tcPr>
          <w:p>
            <w:pPr>
              <w:spacing w:after="40"/>
            </w:pPr>
            <w:r>
              <w:rPr>
                <w:sz w:val="18"/>
              </w:rPr>
              <w:t>[ui-screens/workspace-documents.md](ui-screens/workspace-documents.md)</w:t>
            </w:r>
          </w:p>
        </w:tc>
        <w:tc>
          <w:tcPr>
            <w:tcW w:type="dxa" w:w="3120"/>
            <w:tcMar>
              <w:top w:w="80" w:type="dxa"/>
              <w:bottom w:w="80" w:type="dxa"/>
              <w:start w:w="120" w:type="dxa"/>
              <w:end w:w="120" w:type="dxa"/>
            </w:tcMar>
          </w:tcPr>
          <w:p>
            <w:pPr>
              <w:spacing w:after="40"/>
            </w:pPr>
            <w:r>
              <w:rPr>
                <w:sz w:val="18"/>
              </w:rPr>
              <w:t>Document library, approval queue, ingestion and AI eligibility.</w:t>
            </w:r>
          </w:p>
        </w:tc>
      </w:tr>
      <w:tr>
        <w:tc>
          <w:tcPr>
            <w:tcW w:type="dxa" w:w="3120"/>
            <w:tcMar>
              <w:top w:w="80" w:type="dxa"/>
              <w:bottom w:w="80" w:type="dxa"/>
              <w:start w:w="120" w:type="dxa"/>
              <w:end w:w="120" w:type="dxa"/>
            </w:tcMar>
          </w:tcPr>
          <w:p>
            <w:pPr>
              <w:spacing w:after="40"/>
            </w:pPr>
            <w:r>
              <w:rPr>
                <w:sz w:val="18"/>
              </w:rPr>
              <w:t>Document Detail / ACL</w:t>
            </w:r>
          </w:p>
        </w:tc>
        <w:tc>
          <w:tcPr>
            <w:tcW w:type="dxa" w:w="3120"/>
            <w:tcMar>
              <w:top w:w="80" w:type="dxa"/>
              <w:bottom w:w="80" w:type="dxa"/>
              <w:start w:w="120" w:type="dxa"/>
              <w:end w:w="120" w:type="dxa"/>
            </w:tcMar>
          </w:tcPr>
          <w:p>
            <w:pPr>
              <w:spacing w:after="40"/>
            </w:pPr>
            <w:r>
              <w:rPr>
                <w:sz w:val="18"/>
              </w:rPr>
              <w:t>[ui-screens/workspace-document-detail-acl.md](ui-screens/workspace-document-detail-acl.md)</w:t>
            </w:r>
          </w:p>
        </w:tc>
        <w:tc>
          <w:tcPr>
            <w:tcW w:type="dxa" w:w="3120"/>
            <w:tcMar>
              <w:top w:w="80" w:type="dxa"/>
              <w:bottom w:w="80" w:type="dxa"/>
              <w:start w:w="120" w:type="dxa"/>
              <w:end w:w="120" w:type="dxa"/>
            </w:tcMar>
          </w:tcPr>
          <w:p>
            <w:pPr>
              <w:spacing w:after="40"/>
            </w:pPr>
            <w:r>
              <w:rPr>
                <w:sz w:val="18"/>
              </w:rPr>
              <w:t>Document lifecycle, deny-overrides policy and audit.</w:t>
            </w:r>
          </w:p>
        </w:tc>
      </w:tr>
      <w:tr>
        <w:tc>
          <w:tcPr>
            <w:tcW w:type="dxa" w:w="3120"/>
            <w:tcMar>
              <w:top w:w="80" w:type="dxa"/>
              <w:bottom w:w="80" w:type="dxa"/>
              <w:start w:w="120" w:type="dxa"/>
              <w:end w:w="120" w:type="dxa"/>
            </w:tcMar>
          </w:tcPr>
          <w:p>
            <w:pPr>
              <w:spacing w:after="40"/>
            </w:pPr>
            <w:r>
              <w:rPr>
                <w:sz w:val="18"/>
              </w:rPr>
              <w:t>Settings / Domains</w:t>
            </w:r>
          </w:p>
        </w:tc>
        <w:tc>
          <w:tcPr>
            <w:tcW w:type="dxa" w:w="3120"/>
            <w:tcMar>
              <w:top w:w="80" w:type="dxa"/>
              <w:bottom w:w="80" w:type="dxa"/>
              <w:start w:w="120" w:type="dxa"/>
              <w:end w:w="120" w:type="dxa"/>
            </w:tcMar>
          </w:tcPr>
          <w:p>
            <w:pPr>
              <w:spacing w:after="40"/>
            </w:pPr>
            <w:r>
              <w:rPr>
                <w:sz w:val="18"/>
              </w:rPr>
              <w:t>[ui-screens/workspace-settings-domains.md](ui-screens/workspace-settings-domains.md)</w:t>
            </w:r>
          </w:p>
        </w:tc>
        <w:tc>
          <w:tcPr>
            <w:tcW w:type="dxa" w:w="3120"/>
            <w:tcMar>
              <w:top w:w="80" w:type="dxa"/>
              <w:bottom w:w="80" w:type="dxa"/>
              <w:start w:w="120" w:type="dxa"/>
              <w:end w:w="120" w:type="dxa"/>
            </w:tcMar>
          </w:tcPr>
          <w:p>
            <w:pPr>
              <w:spacing w:after="40"/>
            </w:pPr>
            <w:r>
              <w:rPr>
                <w:sz w:val="18"/>
              </w:rPr>
              <w:t>Workspace settings, verified domains and governance policy.</w:t>
            </w:r>
          </w:p>
        </w:tc>
      </w:tr>
      <w:tr>
        <w:tc>
          <w:tcPr>
            <w:tcW w:type="dxa" w:w="3120"/>
            <w:tcMar>
              <w:top w:w="80" w:type="dxa"/>
              <w:bottom w:w="80" w:type="dxa"/>
              <w:start w:w="120" w:type="dxa"/>
              <w:end w:w="120" w:type="dxa"/>
            </w:tcMar>
          </w:tcPr>
          <w:p>
            <w:pPr>
              <w:spacing w:after="40"/>
            </w:pPr>
            <w:r>
              <w:rPr>
                <w:sz w:val="18"/>
              </w:rPr>
              <w:t>Artifacts</w:t>
            </w:r>
          </w:p>
        </w:tc>
        <w:tc>
          <w:tcPr>
            <w:tcW w:type="dxa" w:w="3120"/>
            <w:tcMar>
              <w:top w:w="80" w:type="dxa"/>
              <w:bottom w:w="80" w:type="dxa"/>
              <w:start w:w="120" w:type="dxa"/>
              <w:end w:w="120" w:type="dxa"/>
            </w:tcMar>
          </w:tcPr>
          <w:p>
            <w:pPr>
              <w:spacing w:after="40"/>
            </w:pPr>
            <w:r>
              <w:rPr>
                <w:sz w:val="18"/>
              </w:rPr>
              <w:t>[ui-screens/workspace-artifacts.md](ui-screens/workspace-artifacts.md)</w:t>
            </w:r>
          </w:p>
        </w:tc>
        <w:tc>
          <w:tcPr>
            <w:tcW w:type="dxa" w:w="3120"/>
            <w:tcMar>
              <w:top w:w="80" w:type="dxa"/>
              <w:bottom w:w="80" w:type="dxa"/>
              <w:start w:w="120" w:type="dxa"/>
              <w:end w:w="120" w:type="dxa"/>
            </w:tcMar>
          </w:tcPr>
          <w:p>
            <w:pPr>
              <w:spacing w:after="40"/>
            </w:pPr>
            <w:r>
              <w:rPr>
                <w:sz w:val="18"/>
              </w:rPr>
              <w:t>Post-meeting transcript/summary retention and cleanup states.</w:t>
            </w:r>
          </w:p>
        </w:tc>
      </w:tr>
      <w:tr>
        <w:tc>
          <w:tcPr>
            <w:tcW w:type="dxa" w:w="3120"/>
            <w:tcMar>
              <w:top w:w="80" w:type="dxa"/>
              <w:bottom w:w="80" w:type="dxa"/>
              <w:start w:w="120" w:type="dxa"/>
              <w:end w:w="120" w:type="dxa"/>
            </w:tcMar>
          </w:tcPr>
          <w:p>
            <w:pPr>
              <w:spacing w:after="40"/>
            </w:pPr>
            <w:r>
              <w:rPr>
                <w:sz w:val="18"/>
              </w:rPr>
              <w:t>Terminology</w:t>
            </w:r>
          </w:p>
        </w:tc>
        <w:tc>
          <w:tcPr>
            <w:tcW w:type="dxa" w:w="3120"/>
            <w:tcMar>
              <w:top w:w="80" w:type="dxa"/>
              <w:bottom w:w="80" w:type="dxa"/>
              <w:start w:w="120" w:type="dxa"/>
              <w:end w:w="120" w:type="dxa"/>
            </w:tcMar>
          </w:tcPr>
          <w:p>
            <w:pPr>
              <w:spacing w:after="40"/>
            </w:pPr>
            <w:r>
              <w:rPr>
                <w:sz w:val="18"/>
              </w:rPr>
              <w:t>[ui-screens/workspace-terminology.md](ui-screens/workspace-terminology.md)</w:t>
            </w:r>
          </w:p>
        </w:tc>
        <w:tc>
          <w:tcPr>
            <w:tcW w:type="dxa" w:w="3120"/>
            <w:tcMar>
              <w:top w:w="80" w:type="dxa"/>
              <w:bottom w:w="80" w:type="dxa"/>
              <w:start w:w="120" w:type="dxa"/>
              <w:end w:w="120" w:type="dxa"/>
            </w:tcMar>
          </w:tcPr>
          <w:p>
            <w:pPr>
              <w:spacing w:after="40"/>
            </w:pPr>
            <w:r>
              <w:rPr>
                <w:sz w:val="18"/>
              </w:rPr>
              <w:t>Workspace glossary and language pair terms.</w:t>
            </w:r>
          </w:p>
        </w:tc>
      </w:tr>
      <w:tr>
        <w:tc>
          <w:tcPr>
            <w:tcW w:type="dxa" w:w="3120"/>
            <w:tcMar>
              <w:top w:w="80" w:type="dxa"/>
              <w:bottom w:w="80" w:type="dxa"/>
              <w:start w:w="120" w:type="dxa"/>
              <w:end w:w="120" w:type="dxa"/>
            </w:tcMar>
          </w:tcPr>
          <w:p>
            <w:pPr>
              <w:spacing w:after="40"/>
            </w:pPr>
            <w:r>
              <w:rPr>
                <w:sz w:val="18"/>
              </w:rPr>
              <w:t>Dashboard subscription panel</w:t>
            </w:r>
          </w:p>
        </w:tc>
        <w:tc>
          <w:tcPr>
            <w:tcW w:type="dxa" w:w="3120"/>
            <w:tcMar>
              <w:top w:w="80" w:type="dxa"/>
              <w:bottom w:w="80" w:type="dxa"/>
              <w:start w:w="120" w:type="dxa"/>
              <w:end w:w="120" w:type="dxa"/>
            </w:tcMar>
          </w:tcPr>
          <w:p>
            <w:pPr>
              <w:spacing w:after="40"/>
            </w:pPr>
            <w:r>
              <w:rPr>
                <w:sz w:val="18"/>
              </w:rPr>
              <w:t>[ui-screens/workspace-dashboard.md](ui-screens/workspace-dashboard.md)</w:t>
            </w:r>
          </w:p>
        </w:tc>
        <w:tc>
          <w:tcPr>
            <w:tcW w:type="dxa" w:w="3120"/>
            <w:tcMar>
              <w:top w:w="80" w:type="dxa"/>
              <w:bottom w:w="80" w:type="dxa"/>
              <w:start w:w="120" w:type="dxa"/>
              <w:end w:w="120" w:type="dxa"/>
            </w:tcMar>
          </w:tcPr>
          <w:p>
            <w:pPr>
              <w:spacing w:after="40"/>
            </w:pPr>
            <w:r>
              <w:rPr>
                <w:sz w:val="18"/>
              </w:rPr>
              <w:t>Enterprise subscription context is embedded in Dashboard; no separate Billing screen because the app has one Enterprise plan.</w:t>
            </w:r>
          </w:p>
        </w:tc>
      </w:tr>
    </w:tbl>
    <w:p/>
    <w:p>
      <w:pPr>
        <w:pStyle w:val="Heading2"/>
      </w:pPr>
      <w:r>
        <w:t>14.1 Workspace Selection</w:t>
      </w:r>
    </w:p>
    <w:p>
      <w:pPr>
        <w:pStyle w:val="Heading3"/>
      </w:pPr>
      <w:r>
        <w:t>Goal</w:t>
      </w:r>
    </w:p>
    <w:p>
      <w:r>
        <w:t>Let an authenticated user choose or create an active Enterprise Workspace before using workspace-scoped resources.</w:t>
      </w:r>
    </w:p>
    <w:p>
      <w:pPr>
        <w:pStyle w:val="Heading3"/>
      </w:pPr>
      <w:r>
        <w:t>Screen flow</w:t>
      </w:r>
    </w:p>
    <w:p>
      <w:pPr>
        <w:jc w:val="center"/>
      </w:pPr>
      <w:r>
        <w:drawing>
          <wp:inline xmlns:a="http://schemas.openxmlformats.org/drawingml/2006/main" xmlns:pic="http://schemas.openxmlformats.org/drawingml/2006/picture">
            <wp:extent cx="5760720" cy="4656582"/>
            <wp:docPr id="2" name="Picture 2"/>
            <wp:cNvGraphicFramePr>
              <a:graphicFrameLocks noChangeAspect="1"/>
            </wp:cNvGraphicFramePr>
            <a:graphic>
              <a:graphicData uri="http://schemas.openxmlformats.org/drawingml/2006/picture">
                <pic:pic>
                  <pic:nvPicPr>
                    <pic:cNvPr id="0" name="02_14_1_workspace_selection_screen_flow.png"/>
                    <pic:cNvPicPr/>
                  </pic:nvPicPr>
                  <pic:blipFill>
                    <a:blip r:embed="rId12"/>
                    <a:stretch>
                      <a:fillRect/>
                    </a:stretch>
                  </pic:blipFill>
                  <pic:spPr>
                    <a:xfrm>
                      <a:off x="0" y="0"/>
                      <a:ext cx="5760720" cy="4656582"/>
                    </a:xfrm>
                    <a:prstGeom prst="rect"/>
                  </pic:spPr>
                </pic:pic>
              </a:graphicData>
            </a:graphic>
          </wp:inline>
        </w:drawing>
      </w:r>
    </w:p>
    <w:p>
      <w:pPr>
        <w:spacing w:after="160"/>
        <w:jc w:val="center"/>
      </w:pPr>
      <w:r>
        <w:rPr>
          <w:i/>
          <w:color w:val="5F5F5F"/>
          <w:sz w:val="18"/>
        </w:rPr>
        <w:t>14.1 Workspace Selection - Screen flow</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 / context</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Sees owned Enterprise Workspaces, can select them and can create a new Enterprise Workspace.</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Sees Enterprise Workspaces where membership is active; can select but cannot create on behalf of another owner.</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Sees only active Enterprise Workspace memberships; no management shortcuts are shown.</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Sees only Enterprise Workspaces where direct external membership exists; internal directory/settings shortcuts are hidden after selection.</w:t>
            </w:r>
          </w:p>
        </w:tc>
      </w:tr>
      <w:tr>
        <w:tc>
          <w:tcPr>
            <w:tcW w:type="dxa" w:w="4680"/>
            <w:tcMar>
              <w:top w:w="80" w:type="dxa"/>
              <w:bottom w:w="80" w:type="dxa"/>
              <w:start w:w="120" w:type="dxa"/>
              <w:end w:w="120" w:type="dxa"/>
            </w:tcMar>
          </w:tcPr>
          <w:p>
            <w:pPr>
              <w:spacing w:after="40"/>
            </w:pPr>
            <w:r>
              <w:rPr>
                <w:sz w:val="18"/>
              </w:rPr>
              <w:t>No active workspace</w:t>
            </w:r>
          </w:p>
        </w:tc>
        <w:tc>
          <w:tcPr>
            <w:tcW w:type="dxa" w:w="4680"/>
            <w:tcMar>
              <w:top w:w="80" w:type="dxa"/>
              <w:bottom w:w="80" w:type="dxa"/>
              <w:start w:w="120" w:type="dxa"/>
              <w:end w:w="120" w:type="dxa"/>
            </w:tcMar>
          </w:tcPr>
          <w:p>
            <w:pPr>
              <w:spacing w:after="40"/>
            </w:pPr>
            <w:r>
              <w:rPr>
                <w:sz w:val="18"/>
              </w:rPr>
              <w:t>Shows create CTA and workspace list empty state; workspace-scoped navigation remains unavailable.</w:t>
            </w:r>
          </w:p>
        </w:tc>
      </w:tr>
    </w:tbl>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workspace.workspaces</w:t>
            </w:r>
          </w:p>
        </w:tc>
        <w:tc>
          <w:tcPr>
            <w:tcW w:type="dxa" w:w="4680"/>
            <w:tcMar>
              <w:top w:w="80" w:type="dxa"/>
              <w:bottom w:w="80" w:type="dxa"/>
              <w:start w:w="120" w:type="dxa"/>
              <w:end w:w="120" w:type="dxa"/>
            </w:tcMar>
          </w:tcPr>
          <w:p>
            <w:pPr>
              <w:spacing w:after="40"/>
            </w:pPr>
            <w:r>
              <w:rPr>
                <w:sz w:val="18"/>
              </w:rPr>
              <w:t>id, name, slug, logo_url, is_active, created_at</w:t>
            </w:r>
          </w:p>
        </w:tc>
      </w:tr>
      <w:tr>
        <w:tc>
          <w:tcPr>
            <w:tcW w:type="dxa" w:w="4680"/>
            <w:tcMar>
              <w:top w:w="80" w:type="dxa"/>
              <w:bottom w:w="80" w:type="dxa"/>
              <w:start w:w="120" w:type="dxa"/>
              <w:end w:w="120" w:type="dxa"/>
            </w:tcMar>
          </w:tcPr>
          <w:p>
            <w:pPr>
              <w:spacing w:after="40"/>
            </w:pPr>
            <w:r>
              <w:rPr>
                <w:sz w:val="18"/>
              </w:rPr>
              <w:t>workspace.workspace_members</w:t>
            </w:r>
          </w:p>
        </w:tc>
        <w:tc>
          <w:tcPr>
            <w:tcW w:type="dxa" w:w="4680"/>
            <w:tcMar>
              <w:top w:w="80" w:type="dxa"/>
              <w:bottom w:w="80" w:type="dxa"/>
              <w:start w:w="120" w:type="dxa"/>
              <w:end w:w="120" w:type="dxa"/>
            </w:tcMar>
          </w:tcPr>
          <w:p>
            <w:pPr>
              <w:spacing w:after="40"/>
            </w:pPr>
            <w:r>
              <w:rPr>
                <w:sz w:val="18"/>
              </w:rPr>
              <w:t>workspace_id, user_id, role_id, membership_type, status, joined_at</w:t>
            </w:r>
          </w:p>
        </w:tc>
      </w:tr>
    </w:tbl>
    <w:p/>
    <w:p>
      <w:pPr>
        <w:pStyle w:val="Heading3"/>
      </w:pPr>
      <w:r>
        <w:t>Layout</w:t>
      </w:r>
    </w:p>
    <w:p>
      <w:pPr>
        <w:pStyle w:val="ListBullet"/>
      </w:pPr>
      <w:r>
        <w:t>App shell: left/global nav hidden or minimized until active workspace exists.</w:t>
      </w:r>
    </w:p>
    <w:p>
      <w:pPr>
        <w:pStyle w:val="ListBullet"/>
      </w:pPr>
      <w:r>
        <w:t>Header: current account, page title, create workspace action.</w:t>
      </w:r>
    </w:p>
    <w:p>
      <w:pPr>
        <w:pStyle w:val="ListBullet"/>
      </w:pPr>
      <w:r>
        <w:t>Main table: workspace name, slug, role, membership type, joined date.</w:t>
      </w:r>
    </w:p>
    <w:p>
      <w:pPr>
        <w:pStyle w:val="ListBullet"/>
      </w:pPr>
      <w:r>
        <w:t>Right rail: compact create Enterprise Workspace form with name, logo URL and optional verified domain.</w:t>
      </w:r>
    </w:p>
    <w:p>
      <w:pPr>
        <w:pStyle w:val="Heading3"/>
      </w:pPr>
      <w:r>
        <w:t>Actions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2340"/>
            <w:tcMar>
              <w:top w:w="80" w:type="dxa"/>
              <w:bottom w:w="80" w:type="dxa"/>
              <w:start w:w="120" w:type="dxa"/>
              <w:end w:w="120" w:type="dxa"/>
            </w:tcMar>
            <w:vAlign w:val="center"/>
            <w:shd w:fill="E8EEF5"/>
          </w:tcPr>
          <w:p>
            <w:r>
              <w:rPr>
                <w:b/>
                <w:color w:val="0B2545"/>
              </w:rPr>
              <w:t>Action</w:t>
            </w:r>
          </w:p>
        </w:tc>
        <w:tc>
          <w:tcPr>
            <w:tcW w:type="dxa" w:w="2340"/>
            <w:tcMar>
              <w:top w:w="80" w:type="dxa"/>
              <w:bottom w:w="80" w:type="dxa"/>
              <w:start w:w="120" w:type="dxa"/>
              <w:end w:w="120" w:type="dxa"/>
            </w:tcMar>
            <w:vAlign w:val="center"/>
            <w:shd w:fill="E8EEF5"/>
          </w:tcPr>
          <w:p>
            <w:r>
              <w:rPr>
                <w:b/>
                <w:color w:val="0B2545"/>
              </w:rPr>
              <w:t>Role</w:t>
            </w:r>
          </w:p>
        </w:tc>
        <w:tc>
          <w:tcPr>
            <w:tcW w:type="dxa" w:w="2340"/>
            <w:tcMar>
              <w:top w:w="80" w:type="dxa"/>
              <w:bottom w:w="80" w:type="dxa"/>
              <w:start w:w="120" w:type="dxa"/>
              <w:end w:w="120" w:type="dxa"/>
            </w:tcMar>
            <w:vAlign w:val="center"/>
            <w:shd w:fill="E8EEF5"/>
          </w:tcPr>
          <w:p>
            <w:r>
              <w:rPr>
                <w:b/>
                <w:color w:val="0B2545"/>
              </w:rPr>
              <w:t>API intent</w:t>
            </w:r>
          </w:p>
        </w:tc>
        <w:tc>
          <w:tcPr>
            <w:tcW w:type="dxa" w:w="2340"/>
            <w:tcMar>
              <w:top w:w="80" w:type="dxa"/>
              <w:bottom w:w="80" w:type="dxa"/>
              <w:start w:w="120" w:type="dxa"/>
              <w:end w:w="120" w:type="dxa"/>
            </w:tcMar>
            <w:vAlign w:val="center"/>
            <w:shd w:fill="E8EEF5"/>
          </w:tcPr>
          <w:p>
            <w:r>
              <w:rPr>
                <w:b/>
                <w:color w:val="0B2545"/>
              </w:rPr>
              <w:t>UI rule</w:t>
            </w:r>
          </w:p>
        </w:tc>
      </w:tr>
      <w:tr>
        <w:tc>
          <w:tcPr>
            <w:tcW w:type="dxa" w:w="2340"/>
            <w:tcMar>
              <w:top w:w="80" w:type="dxa"/>
              <w:bottom w:w="80" w:type="dxa"/>
              <w:start w:w="120" w:type="dxa"/>
              <w:end w:w="120" w:type="dxa"/>
            </w:tcMar>
          </w:tcPr>
          <w:p>
            <w:pPr>
              <w:spacing w:after="40"/>
            </w:pPr>
            <w:r>
              <w:rPr>
                <w:sz w:val="18"/>
              </w:rPr>
              <w:t>Select workspace</w:t>
            </w:r>
          </w:p>
        </w:tc>
        <w:tc>
          <w:tcPr>
            <w:tcW w:type="dxa" w:w="2340"/>
            <w:tcMar>
              <w:top w:w="80" w:type="dxa"/>
              <w:bottom w:w="80" w:type="dxa"/>
              <w:start w:w="120" w:type="dxa"/>
              <w:end w:w="120" w:type="dxa"/>
            </w:tcMar>
          </w:tcPr>
          <w:p>
            <w:pPr>
              <w:spacing w:after="40"/>
            </w:pPr>
            <w:r>
              <w:rPr>
                <w:sz w:val="18"/>
              </w:rPr>
              <w:t>Active member</w:t>
            </w:r>
          </w:p>
        </w:tc>
        <w:tc>
          <w:tcPr>
            <w:tcW w:type="dxa" w:w="2340"/>
            <w:tcMar>
              <w:top w:w="80" w:type="dxa"/>
              <w:bottom w:w="80" w:type="dxa"/>
              <w:start w:w="120" w:type="dxa"/>
              <w:end w:w="120" w:type="dxa"/>
            </w:tcMar>
          </w:tcPr>
          <w:p>
            <w:pPr>
              <w:spacing w:after="40"/>
            </w:pPr>
            <w:r>
              <w:rPr>
                <w:sz w:val="18"/>
              </w:rPr>
              <w:t>POST /api/v1/workspaces/{id}/select</w:t>
            </w:r>
          </w:p>
        </w:tc>
        <w:tc>
          <w:tcPr>
            <w:tcW w:type="dxa" w:w="2340"/>
            <w:tcMar>
              <w:top w:w="80" w:type="dxa"/>
              <w:bottom w:w="80" w:type="dxa"/>
              <w:start w:w="120" w:type="dxa"/>
              <w:end w:w="120" w:type="dxa"/>
            </w:tcMar>
          </w:tcPr>
          <w:p>
            <w:pPr>
              <w:spacing w:after="40"/>
            </w:pPr>
            <w:r>
              <w:rPr>
                <w:sz w:val="18"/>
              </w:rPr>
              <w:t>Disable duplicate submit and show row-level progress.</w:t>
            </w:r>
          </w:p>
        </w:tc>
      </w:tr>
      <w:tr>
        <w:tc>
          <w:tcPr>
            <w:tcW w:type="dxa" w:w="2340"/>
            <w:tcMar>
              <w:top w:w="80" w:type="dxa"/>
              <w:bottom w:w="80" w:type="dxa"/>
              <w:start w:w="120" w:type="dxa"/>
              <w:end w:w="120" w:type="dxa"/>
            </w:tcMar>
          </w:tcPr>
          <w:p>
            <w:pPr>
              <w:spacing w:after="40"/>
            </w:pPr>
            <w:r>
              <w:rPr>
                <w:sz w:val="18"/>
              </w:rPr>
              <w:t>Create Enterprise Workspace</w:t>
            </w:r>
          </w:p>
        </w:tc>
        <w:tc>
          <w:tcPr>
            <w:tcW w:type="dxa" w:w="2340"/>
            <w:tcMar>
              <w:top w:w="80" w:type="dxa"/>
              <w:bottom w:w="80" w:type="dxa"/>
              <w:start w:w="120" w:type="dxa"/>
              <w:end w:w="120" w:type="dxa"/>
            </w:tcMar>
          </w:tcPr>
          <w:p>
            <w:pPr>
              <w:spacing w:after="40"/>
            </w:pPr>
            <w:r>
              <w:rPr>
                <w:sz w:val="18"/>
              </w:rPr>
              <w:t>Authenticated user</w:t>
            </w:r>
          </w:p>
        </w:tc>
        <w:tc>
          <w:tcPr>
            <w:tcW w:type="dxa" w:w="2340"/>
            <w:tcMar>
              <w:top w:w="80" w:type="dxa"/>
              <w:bottom w:w="80" w:type="dxa"/>
              <w:start w:w="120" w:type="dxa"/>
              <w:end w:w="120" w:type="dxa"/>
            </w:tcMar>
          </w:tcPr>
          <w:p>
            <w:pPr>
              <w:spacing w:after="40"/>
            </w:pPr>
            <w:r>
              <w:rPr>
                <w:sz w:val="18"/>
              </w:rPr>
              <w:t>POST /api/v1/workspaces</w:t>
            </w:r>
          </w:p>
        </w:tc>
        <w:tc>
          <w:tcPr>
            <w:tcW w:type="dxa" w:w="2340"/>
            <w:tcMar>
              <w:top w:w="80" w:type="dxa"/>
              <w:bottom w:w="80" w:type="dxa"/>
              <w:start w:w="120" w:type="dxa"/>
              <w:end w:w="120" w:type="dxa"/>
            </w:tcMar>
          </w:tcPr>
          <w:p>
            <w:pPr>
              <w:spacing w:after="40"/>
            </w:pPr>
            <w:r>
              <w:rPr>
                <w:sz w:val="18"/>
              </w:rPr>
              <w:t>Inline validation; public domain error stays near domain field.</w:t>
            </w:r>
          </w:p>
        </w:tc>
      </w:tr>
      <w:tr>
        <w:tc>
          <w:tcPr>
            <w:tcW w:type="dxa" w:w="2340"/>
            <w:tcMar>
              <w:top w:w="80" w:type="dxa"/>
              <w:bottom w:w="80" w:type="dxa"/>
              <w:start w:w="120" w:type="dxa"/>
              <w:end w:w="120" w:type="dxa"/>
            </w:tcMar>
          </w:tcPr>
          <w:p>
            <w:pPr>
              <w:spacing w:after="40"/>
            </w:pPr>
            <w:r>
              <w:rPr>
                <w:sz w:val="18"/>
              </w:rPr>
              <w:t>Search/list workspaces</w:t>
            </w:r>
          </w:p>
        </w:tc>
        <w:tc>
          <w:tcPr>
            <w:tcW w:type="dxa" w:w="2340"/>
            <w:tcMar>
              <w:top w:w="80" w:type="dxa"/>
              <w:bottom w:w="80" w:type="dxa"/>
              <w:start w:w="120" w:type="dxa"/>
              <w:end w:w="120" w:type="dxa"/>
            </w:tcMar>
          </w:tcPr>
          <w:p>
            <w:pPr>
              <w:spacing w:after="40"/>
            </w:pPr>
            <w:r>
              <w:rPr>
                <w:sz w:val="18"/>
              </w:rPr>
              <w:t>Authenticated user</w:t>
            </w:r>
          </w:p>
        </w:tc>
        <w:tc>
          <w:tcPr>
            <w:tcW w:type="dxa" w:w="2340"/>
            <w:tcMar>
              <w:top w:w="80" w:type="dxa"/>
              <w:bottom w:w="80" w:type="dxa"/>
              <w:start w:w="120" w:type="dxa"/>
              <w:end w:w="120" w:type="dxa"/>
            </w:tcMar>
          </w:tcPr>
          <w:p>
            <w:pPr>
              <w:spacing w:after="40"/>
            </w:pPr>
            <w:r>
              <w:rPr>
                <w:sz w:val="18"/>
              </w:rPr>
              <w:t>GET /api/v1/workspaces?page&amp;pageSize&amp;search</w:t>
            </w:r>
          </w:p>
        </w:tc>
        <w:tc>
          <w:tcPr>
            <w:tcW w:type="dxa" w:w="2340"/>
            <w:tcMar>
              <w:top w:w="80" w:type="dxa"/>
              <w:bottom w:w="80" w:type="dxa"/>
              <w:start w:w="120" w:type="dxa"/>
              <w:end w:w="120" w:type="dxa"/>
            </w:tcMar>
          </w:tcPr>
          <w:p>
            <w:pPr>
              <w:spacing w:after="40"/>
            </w:pPr>
            <w:r>
              <w:rPr>
                <w:sz w:val="18"/>
              </w:rPr>
              <w:t>Debounced search, paginated table.</w:t>
            </w:r>
          </w:p>
        </w:tc>
      </w:tr>
    </w:tbl>
    <w:p/>
    <w:p>
      <w:pPr>
        <w:pStyle w:val="Heading3"/>
      </w:pPr>
      <w:r>
        <w:t>States</w:t>
      </w:r>
    </w:p>
    <w:p>
      <w:pPr>
        <w:pStyle w:val="ListBullet"/>
      </w:pPr>
      <w:r>
        <w:t>Loading: skeleton rows with stable table height.</w:t>
      </w:r>
    </w:p>
    <w:p>
      <w:pPr>
        <w:pStyle w:val="ListBullet"/>
      </w:pPr>
      <w:r>
        <w:t>Empty: create workspace CTA, no marketing hero.</w:t>
      </w:r>
    </w:p>
    <w:p>
      <w:pPr>
        <w:pStyle w:val="ListBullet"/>
      </w:pPr>
      <w:r>
        <w:t>Error: keep previous list visible and show retry.</w:t>
      </w:r>
    </w:p>
    <w:p>
      <w:pPr>
        <w:pStyle w:val="ListBullet"/>
      </w:pPr>
      <w:r>
        <w:t>Forbidden: redirect to login when auth expired.</w:t>
      </w:r>
    </w:p>
    <w:p>
      <w:pPr>
        <w:pStyle w:val="ListBullet"/>
      </w:pPr>
      <w:r>
        <w:t>Success: selected workspace context updates and route goes to /workspace/dashboard.</w:t>
      </w:r>
    </w:p>
    <w:p>
      <w:pPr>
        <w:pStyle w:val="Heading3"/>
      </w:pPr>
      <w:r>
        <w:t>Requirement baseline behavior</w:t>
      </w:r>
    </w:p>
    <w:p>
      <w:pPr>
        <w:pStyle w:val="ListBullet"/>
      </w:pPr>
      <w:r>
        <w:t>If verified domain enforcement is configured during create, UI must explain internal enterprise membership constraint before submit.</w:t>
      </w:r>
    </w:p>
    <w:p>
      <w:pPr>
        <w:pStyle w:val="ListBullet"/>
      </w:pPr>
      <w:r>
        <w:t>If user already belongs as Internal Member in another Enterprise Workspace, show clear conflict copy from backend.</w:t>
      </w:r>
    </w:p>
    <w:p>
      <w:pPr>
        <w:pStyle w:val="Heading2"/>
      </w:pPr>
      <w:r>
        <w:t>14.2 Workspace Dashboard</w:t>
      </w:r>
    </w:p>
    <w:p>
      <w:pPr>
        <w:pStyle w:val="Heading3"/>
      </w:pPr>
      <w:r>
        <w:t>Goal</w:t>
      </w:r>
    </w:p>
    <w:p>
      <w:r>
        <w:t>Provide an operational summary for Enterprise Workspace activity, governance alerts and implementation readiness.</w:t>
      </w:r>
    </w:p>
    <w:p>
      <w:pPr>
        <w:pStyle w:val="Heading3"/>
      </w:pPr>
      <w:r>
        <w:t>Screen flow</w:t>
      </w:r>
    </w:p>
    <w:p>
      <w:pPr>
        <w:jc w:val="center"/>
      </w:pPr>
      <w:r>
        <w:drawing>
          <wp:inline xmlns:a="http://schemas.openxmlformats.org/drawingml/2006/main" xmlns:pic="http://schemas.openxmlformats.org/drawingml/2006/picture">
            <wp:extent cx="5760720" cy="4656582"/>
            <wp:docPr id="3" name="Picture 3"/>
            <wp:cNvGraphicFramePr>
              <a:graphicFrameLocks noChangeAspect="1"/>
            </wp:cNvGraphicFramePr>
            <a:graphic>
              <a:graphicData uri="http://schemas.openxmlformats.org/drawingml/2006/picture">
                <pic:pic>
                  <pic:nvPicPr>
                    <pic:cNvPr id="0" name="03_14_2_workspace_dashboard_screen_flow.png"/>
                    <pic:cNvPicPr/>
                  </pic:nvPicPr>
                  <pic:blipFill>
                    <a:blip r:embed="rId13"/>
                    <a:stretch>
                      <a:fillRect/>
                    </a:stretch>
                  </pic:blipFill>
                  <pic:spPr>
                    <a:xfrm>
                      <a:off x="0" y="0"/>
                      <a:ext cx="5760720" cy="4656582"/>
                    </a:xfrm>
                    <a:prstGeom prst="rect"/>
                  </pic:spPr>
                </pic:pic>
              </a:graphicData>
            </a:graphic>
          </wp:inline>
        </w:drawing>
      </w:r>
    </w:p>
    <w:p>
      <w:pPr>
        <w:spacing w:after="160"/>
        <w:jc w:val="center"/>
      </w:pPr>
      <w:r>
        <w:rPr>
          <w:i/>
          <w:color w:val="5F5F5F"/>
          <w:sz w:val="18"/>
        </w:rPr>
        <w:t>14.2 Workspace Dashboard - Screen flow</w:t>
      </w:r>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workspace.workspaces</w:t>
            </w:r>
          </w:p>
        </w:tc>
        <w:tc>
          <w:tcPr>
            <w:tcW w:type="dxa" w:w="4680"/>
            <w:tcMar>
              <w:top w:w="80" w:type="dxa"/>
              <w:bottom w:w="80" w:type="dxa"/>
              <w:start w:w="120" w:type="dxa"/>
              <w:end w:w="120" w:type="dxa"/>
            </w:tcMar>
          </w:tcPr>
          <w:p>
            <w:pPr>
              <w:spacing w:after="40"/>
            </w:pPr>
            <w:r>
              <w:rPr>
                <w:sz w:val="18"/>
              </w:rPr>
              <w:t>name, slug, settings, allow_external_collaboration, require_verified_domain_for_internal</w:t>
            </w:r>
          </w:p>
        </w:tc>
      </w:tr>
      <w:tr>
        <w:tc>
          <w:tcPr>
            <w:tcW w:type="dxa" w:w="4680"/>
            <w:tcMar>
              <w:top w:w="80" w:type="dxa"/>
              <w:bottom w:w="80" w:type="dxa"/>
              <w:start w:w="120" w:type="dxa"/>
              <w:end w:w="120" w:type="dxa"/>
            </w:tcMar>
          </w:tcPr>
          <w:p>
            <w:pPr>
              <w:spacing w:after="40"/>
            </w:pPr>
            <w:r>
              <w:rPr>
                <w:sz w:val="18"/>
              </w:rPr>
              <w:t>workspace.workspace_members</w:t>
            </w:r>
          </w:p>
        </w:tc>
        <w:tc>
          <w:tcPr>
            <w:tcW w:type="dxa" w:w="4680"/>
            <w:tcMar>
              <w:top w:w="80" w:type="dxa"/>
              <w:bottom w:w="80" w:type="dxa"/>
              <w:start w:w="120" w:type="dxa"/>
              <w:end w:w="120" w:type="dxa"/>
            </w:tcMar>
          </w:tcPr>
          <w:p>
            <w:pPr>
              <w:spacing w:after="40"/>
            </w:pPr>
            <w:r>
              <w:rPr>
                <w:sz w:val="18"/>
              </w:rPr>
              <w:t>active count, role distribution, external count</w:t>
            </w:r>
          </w:p>
        </w:tc>
      </w:tr>
      <w:tr>
        <w:tc>
          <w:tcPr>
            <w:tcW w:type="dxa" w:w="4680"/>
            <w:tcMar>
              <w:top w:w="80" w:type="dxa"/>
              <w:bottom w:w="80" w:type="dxa"/>
              <w:start w:w="120" w:type="dxa"/>
              <w:end w:w="120" w:type="dxa"/>
            </w:tcMar>
          </w:tcPr>
          <w:p>
            <w:pPr>
              <w:spacing w:after="40"/>
            </w:pPr>
            <w:r>
              <w:rPr>
                <w:sz w:val="18"/>
              </w:rPr>
              <w:t>workspace.workspace_invitations</w:t>
            </w:r>
          </w:p>
        </w:tc>
        <w:tc>
          <w:tcPr>
            <w:tcW w:type="dxa" w:w="4680"/>
            <w:tcMar>
              <w:top w:w="80" w:type="dxa"/>
              <w:bottom w:w="80" w:type="dxa"/>
              <w:start w:w="120" w:type="dxa"/>
              <w:end w:w="120" w:type="dxa"/>
            </w:tcMar>
          </w:tcPr>
          <w:p>
            <w:pPr>
              <w:spacing w:after="40"/>
            </w:pPr>
            <w:r>
              <w:rPr>
                <w:sz w:val="18"/>
              </w:rPr>
              <w:t>pending count</w:t>
            </w:r>
          </w:p>
        </w:tc>
      </w:tr>
      <w:tr>
        <w:tc>
          <w:tcPr>
            <w:tcW w:type="dxa" w:w="4680"/>
            <w:tcMar>
              <w:top w:w="80" w:type="dxa"/>
              <w:bottom w:w="80" w:type="dxa"/>
              <w:start w:w="120" w:type="dxa"/>
              <w:end w:w="120" w:type="dxa"/>
            </w:tcMar>
          </w:tcPr>
          <w:p>
            <w:pPr>
              <w:spacing w:after="40"/>
            </w:pPr>
            <w:r>
              <w:rPr>
                <w:sz w:val="18"/>
              </w:rPr>
              <w:t>workspace.workspace_documents</w:t>
            </w:r>
          </w:p>
        </w:tc>
        <w:tc>
          <w:tcPr>
            <w:tcW w:type="dxa" w:w="4680"/>
            <w:tcMar>
              <w:top w:w="80" w:type="dxa"/>
              <w:bottom w:w="80" w:type="dxa"/>
              <w:start w:w="120" w:type="dxa"/>
              <w:end w:w="120" w:type="dxa"/>
            </w:tcMar>
          </w:tcPr>
          <w:p>
            <w:pPr>
              <w:spacing w:after="40"/>
            </w:pPr>
            <w:r>
              <w:rPr>
                <w:sz w:val="18"/>
              </w:rPr>
              <w:t>active/pending/sensitive counts</w:t>
            </w:r>
          </w:p>
        </w:tc>
      </w:tr>
      <w:tr>
        <w:tc>
          <w:tcPr>
            <w:tcW w:type="dxa" w:w="4680"/>
            <w:tcMar>
              <w:top w:w="80" w:type="dxa"/>
              <w:bottom w:w="80" w:type="dxa"/>
              <w:start w:w="120" w:type="dxa"/>
              <w:end w:w="120" w:type="dxa"/>
            </w:tcMar>
          </w:tcPr>
          <w:p>
            <w:pPr>
              <w:spacing w:after="40"/>
            </w:pPr>
            <w:r>
              <w:rPr>
                <w:sz w:val="18"/>
              </w:rPr>
              <w:t>workspace.workspace_document_audits</w:t>
            </w:r>
          </w:p>
        </w:tc>
        <w:tc>
          <w:tcPr>
            <w:tcW w:type="dxa" w:w="4680"/>
            <w:tcMar>
              <w:top w:w="80" w:type="dxa"/>
              <w:bottom w:w="80" w:type="dxa"/>
              <w:start w:w="120" w:type="dxa"/>
              <w:end w:w="120" w:type="dxa"/>
            </w:tcMar>
          </w:tcPr>
          <w:p>
            <w:pPr>
              <w:spacing w:after="40"/>
            </w:pPr>
            <w:r>
              <w:rPr>
                <w:sz w:val="18"/>
              </w:rPr>
              <w:t>recent sensitive access count</w:t>
            </w:r>
          </w:p>
        </w:tc>
      </w:tr>
      <w:tr>
        <w:tc>
          <w:tcPr>
            <w:tcW w:type="dxa" w:w="4680"/>
            <w:tcMar>
              <w:top w:w="80" w:type="dxa"/>
              <w:bottom w:w="80" w:type="dxa"/>
              <w:start w:w="120" w:type="dxa"/>
              <w:end w:w="120" w:type="dxa"/>
            </w:tcMar>
          </w:tcPr>
          <w:p>
            <w:pPr>
              <w:spacing w:after="40"/>
            </w:pPr>
            <w:r>
              <w:rPr>
                <w:sz w:val="18"/>
              </w:rPr>
              <w:t>external billing schema/service</w:t>
            </w:r>
          </w:p>
        </w:tc>
        <w:tc>
          <w:tcPr>
            <w:tcW w:type="dxa" w:w="4680"/>
            <w:tcMar>
              <w:top w:w="80" w:type="dxa"/>
              <w:bottom w:w="80" w:type="dxa"/>
              <w:start w:w="120" w:type="dxa"/>
              <w:end w:w="120" w:type="dxa"/>
            </w:tcMar>
          </w:tcPr>
          <w:p>
            <w:pPr>
              <w:spacing w:after="40"/>
            </w:pPr>
            <w:r>
              <w:rPr>
                <w:sz w:val="18"/>
              </w:rPr>
              <w:t>Enterprise subscription status, credits, usage, invoices where integration exists</w:t>
            </w:r>
          </w:p>
        </w:tc>
      </w:tr>
    </w:tbl>
    <w:p/>
    <w:p>
      <w:pPr>
        <w:pStyle w:val="Heading3"/>
      </w:pPr>
      <w:r>
        <w:t>Layout</w:t>
      </w:r>
    </w:p>
    <w:p>
      <w:pPr>
        <w:pStyle w:val="ListBullet"/>
      </w:pPr>
      <w:r>
        <w:t>Header: workspace name, active role badge, membership type badge.</w:t>
      </w:r>
    </w:p>
    <w:p>
      <w:pPr>
        <w:pStyle w:val="ListBullet"/>
      </w:pPr>
      <w:r>
        <w:t>Metrics row: active members, pending invitations, active rooms, documents pending approval, artifacts expiring soon.</w:t>
      </w:r>
    </w:p>
    <w:p>
      <w:pPr>
        <w:pStyle w:val="ListBullet"/>
      </w:pPr>
      <w:r>
        <w:t>Main panels: recent rooms, document governance queue, domain alerts, AI ingestion health.</w:t>
      </w:r>
    </w:p>
    <w:p>
      <w:pPr>
        <w:pStyle w:val="ListBullet"/>
      </w:pPr>
      <w:r>
        <w:t>Right rail: settings health, Enterprise subscription/credits summary and governance readiness checklist.</w:t>
      </w:r>
    </w:p>
    <w:p>
      <w:pPr>
        <w:pStyle w:val="Heading3"/>
      </w:pPr>
      <w:r>
        <w:t>Role behavior</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Visible capability</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All governance controls and rollout checklist.</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alerts, invitations, members, documents and settings except Owner-only toggles.</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Read-only workspace summary and own resources.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Restricted dashboard or forbidden, depending direct resource grants.</w:t>
            </w:r>
          </w:p>
        </w:tc>
      </w:tr>
    </w:tbl>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dashboard with governance, domains, Enterprise subscription panel, document approval, artifact retention and owner-only actions.</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dashboard with members, invitations, documents, read-only Enterprise subscription usage and settings except Owner-only controls.</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Read-only dashboard focused on own rooms, permitted documents and permitted artifacts.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Restricted direct-resource dashboard; hides internal counts, directory summary and governance health.</w:t>
            </w:r>
          </w:p>
        </w:tc>
      </w:tr>
    </w:tbl>
    <w:p/>
    <w:p>
      <w:pPr>
        <w:pStyle w:val="Heading3"/>
      </w:pPr>
      <w:r>
        <w:t>Requirement baseline behavior</w:t>
      </w:r>
    </w:p>
    <w:p>
      <w:pPr>
        <w:pStyle w:val="ListBullet"/>
      </w:pPr>
      <w:r>
        <w:t>Show WT-159 meeting governance readiness: CanCreateMeetings, MaxActiveRooms, allowed languages, artifact retention.</w:t>
      </w:r>
    </w:p>
    <w:p>
      <w:pPr>
        <w:pStyle w:val="ListBullet"/>
      </w:pPr>
      <w:r>
        <w:t>Show WT-157 domain verification readiness: unverified/disabled domains and external collaboration state.</w:t>
      </w:r>
    </w:p>
    <w:p>
      <w:pPr>
        <w:pStyle w:val="ListBullet"/>
      </w:pPr>
      <w:r>
        <w:t>Show WT-158 document approval readiness: pending approval, failed ingestion and sensitive documents.</w:t>
      </w:r>
    </w:p>
    <w:p>
      <w:pPr>
        <w:pStyle w:val="ListBullet"/>
      </w:pPr>
      <w:r>
        <w:t>Show Enterprise plan and credit usage in Dashboard only; no standalone Billing route is required while the product has one Enterprise subscription plan.</w:t>
      </w:r>
    </w:p>
    <w:p>
      <w:pPr>
        <w:pStyle w:val="ListBullet"/>
      </w:pPr>
      <w:r>
        <w:t>Owner can see subscription management affordances where billing integration allows; Admin sees read-only operational usage; Member/External do not see billing controls.</w:t>
      </w:r>
    </w:p>
    <w:p>
      <w:pPr>
        <w:pStyle w:val="Heading2"/>
      </w:pPr>
      <w:r>
        <w:t>14.3 Members</w:t>
      </w:r>
    </w:p>
    <w:p>
      <w:pPr>
        <w:pStyle w:val="Heading3"/>
      </w:pPr>
      <w:r>
        <w:t>Goal</w:t>
      </w:r>
    </w:p>
    <w:p>
      <w:r>
        <w:t>Let internal users inspect active members and let Owner/Admin manage role, removal and ownership with code-enforced boundaries.</w:t>
      </w:r>
    </w:p>
    <w:p>
      <w:pPr>
        <w:pStyle w:val="Heading3"/>
      </w:pPr>
      <w:r>
        <w:t>Screen flow</w:t>
      </w:r>
    </w:p>
    <w:p>
      <w:pPr>
        <w:jc w:val="center"/>
      </w:pPr>
      <w:r>
        <w:drawing>
          <wp:inline xmlns:a="http://schemas.openxmlformats.org/drawingml/2006/main" xmlns:pic="http://schemas.openxmlformats.org/drawingml/2006/picture">
            <wp:extent cx="5760720" cy="4152519"/>
            <wp:docPr id="4" name="Picture 4"/>
            <wp:cNvGraphicFramePr>
              <a:graphicFrameLocks noChangeAspect="1"/>
            </wp:cNvGraphicFramePr>
            <a:graphic>
              <a:graphicData uri="http://schemas.openxmlformats.org/drawingml/2006/picture">
                <pic:pic>
                  <pic:nvPicPr>
                    <pic:cNvPr id="0" name="04_14_3_members_screen_flow.png"/>
                    <pic:cNvPicPr/>
                  </pic:nvPicPr>
                  <pic:blipFill>
                    <a:blip r:embed="rId14"/>
                    <a:stretch>
                      <a:fillRect/>
                    </a:stretch>
                  </pic:blipFill>
                  <pic:spPr>
                    <a:xfrm>
                      <a:off x="0" y="0"/>
                      <a:ext cx="5760720" cy="4152519"/>
                    </a:xfrm>
                    <a:prstGeom prst="rect"/>
                  </pic:spPr>
                </pic:pic>
              </a:graphicData>
            </a:graphic>
          </wp:inline>
        </w:drawing>
      </w:r>
    </w:p>
    <w:p>
      <w:pPr>
        <w:spacing w:after="160"/>
        <w:jc w:val="center"/>
      </w:pPr>
      <w:r>
        <w:rPr>
          <w:i/>
          <w:color w:val="5F5F5F"/>
          <w:sz w:val="18"/>
        </w:rPr>
        <w:t>14.3 Members - Screen flow</w:t>
      </w:r>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workspace.workspace_members</w:t>
            </w:r>
          </w:p>
        </w:tc>
        <w:tc>
          <w:tcPr>
            <w:tcW w:type="dxa" w:w="4680"/>
            <w:tcMar>
              <w:top w:w="80" w:type="dxa"/>
              <w:bottom w:w="80" w:type="dxa"/>
              <w:start w:w="120" w:type="dxa"/>
              <w:end w:w="120" w:type="dxa"/>
            </w:tcMar>
          </w:tcPr>
          <w:p>
            <w:pPr>
              <w:spacing w:after="40"/>
            </w:pPr>
            <w:r>
              <w:rPr>
                <w:sz w:val="18"/>
              </w:rPr>
              <w:t>user_id, role_id, membership_type, status, joined_at, removed_at, removed_by</w:t>
            </w:r>
          </w:p>
        </w:tc>
      </w:tr>
      <w:tr>
        <w:tc>
          <w:tcPr>
            <w:tcW w:type="dxa" w:w="4680"/>
            <w:tcMar>
              <w:top w:w="80" w:type="dxa"/>
              <w:bottom w:w="80" w:type="dxa"/>
              <w:start w:w="120" w:type="dxa"/>
              <w:end w:w="120" w:type="dxa"/>
            </w:tcMar>
          </w:tcPr>
          <w:p>
            <w:pPr>
              <w:spacing w:after="40"/>
            </w:pPr>
            <w:r>
              <w:rPr>
                <w:sz w:val="18"/>
              </w:rPr>
              <w:t>workspace.workspaces</w:t>
            </w:r>
          </w:p>
        </w:tc>
        <w:tc>
          <w:tcPr>
            <w:tcW w:type="dxa" w:w="4680"/>
            <w:tcMar>
              <w:top w:w="80" w:type="dxa"/>
              <w:bottom w:w="80" w:type="dxa"/>
              <w:start w:w="120" w:type="dxa"/>
              <w:end w:w="120" w:type="dxa"/>
            </w:tcMar>
          </w:tcPr>
          <w:p>
            <w:pPr>
              <w:spacing w:after="40"/>
            </w:pPr>
            <w:r>
              <w:rPr>
                <w:sz w:val="18"/>
              </w:rPr>
              <w:t>owner_id, settings policy values</w:t>
            </w:r>
          </w:p>
        </w:tc>
      </w:tr>
    </w:tbl>
    <w:p/>
    <w:p>
      <w:pPr>
        <w:pStyle w:val="Heading3"/>
      </w:pPr>
      <w:r>
        <w:t>Actions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Action</w:t>
            </w:r>
          </w:p>
        </w:tc>
        <w:tc>
          <w:tcPr>
            <w:tcW w:type="dxa" w:w="3120"/>
            <w:tcMar>
              <w:top w:w="80" w:type="dxa"/>
              <w:bottom w:w="80" w:type="dxa"/>
              <w:start w:w="120" w:type="dxa"/>
              <w:end w:w="120" w:type="dxa"/>
            </w:tcMar>
            <w:vAlign w:val="center"/>
            <w:shd w:fill="E8EEF5"/>
          </w:tcPr>
          <w:p>
            <w:r>
              <w:rPr>
                <w:b/>
                <w:color w:val="0B2545"/>
              </w:rPr>
              <w:t>Allowed roles</w:t>
            </w:r>
          </w:p>
        </w:tc>
        <w:tc>
          <w:tcPr>
            <w:tcW w:type="dxa" w:w="3120"/>
            <w:tcMar>
              <w:top w:w="80" w:type="dxa"/>
              <w:bottom w:w="80" w:type="dxa"/>
              <w:start w:w="120" w:type="dxa"/>
              <w:end w:w="120" w:type="dxa"/>
            </w:tcMar>
            <w:vAlign w:val="center"/>
            <w:shd w:fill="E8EEF5"/>
          </w:tcPr>
          <w:p>
            <w:r>
              <w:rPr>
                <w:b/>
                <w:color w:val="0B2545"/>
              </w:rPr>
              <w:t>Business rule</w:t>
            </w:r>
          </w:p>
        </w:tc>
      </w:tr>
      <w:tr>
        <w:tc>
          <w:tcPr>
            <w:tcW w:type="dxa" w:w="3120"/>
            <w:tcMar>
              <w:top w:w="80" w:type="dxa"/>
              <w:bottom w:w="80" w:type="dxa"/>
              <w:start w:w="120" w:type="dxa"/>
              <w:end w:w="120" w:type="dxa"/>
            </w:tcMar>
          </w:tcPr>
          <w:p>
            <w:pPr>
              <w:spacing w:after="40"/>
            </w:pPr>
            <w:r>
              <w:rPr>
                <w:sz w:val="18"/>
              </w:rPr>
              <w:t>List members</w:t>
            </w:r>
          </w:p>
        </w:tc>
        <w:tc>
          <w:tcPr>
            <w:tcW w:type="dxa" w:w="3120"/>
            <w:tcMar>
              <w:top w:w="80" w:type="dxa"/>
              <w:bottom w:w="80" w:type="dxa"/>
              <w:start w:w="120" w:type="dxa"/>
              <w:end w:w="120" w:type="dxa"/>
            </w:tcMar>
          </w:tcPr>
          <w:p>
            <w:pPr>
              <w:spacing w:after="40"/>
            </w:pPr>
            <w:r>
              <w:rPr>
                <w:sz w:val="18"/>
              </w:rPr>
              <w:t>Internal Owner/Admin/Member</w:t>
            </w:r>
          </w:p>
        </w:tc>
        <w:tc>
          <w:tcPr>
            <w:tcW w:type="dxa" w:w="3120"/>
            <w:tcMar>
              <w:top w:w="80" w:type="dxa"/>
              <w:bottom w:w="80" w:type="dxa"/>
              <w:start w:w="120" w:type="dxa"/>
              <w:end w:w="120" w:type="dxa"/>
            </w:tcMar>
          </w:tcPr>
          <w:p>
            <w:pPr>
              <w:spacing w:after="40"/>
            </w:pPr>
            <w:r>
              <w:rPr>
                <w:sz w:val="18"/>
              </w:rPr>
              <w:t>External Member cannot open full directory.</w:t>
            </w:r>
          </w:p>
        </w:tc>
      </w:tr>
      <w:tr>
        <w:tc>
          <w:tcPr>
            <w:tcW w:type="dxa" w:w="3120"/>
            <w:tcMar>
              <w:top w:w="80" w:type="dxa"/>
              <w:bottom w:w="80" w:type="dxa"/>
              <w:start w:w="120" w:type="dxa"/>
              <w:end w:w="120" w:type="dxa"/>
            </w:tcMar>
          </w:tcPr>
          <w:p>
            <w:pPr>
              <w:spacing w:after="40"/>
            </w:pPr>
            <w:r>
              <w:rPr>
                <w:sz w:val="18"/>
              </w:rPr>
              <w:t>Change role</w:t>
            </w:r>
          </w:p>
        </w:tc>
        <w:tc>
          <w:tcPr>
            <w:tcW w:type="dxa" w:w="3120"/>
            <w:tcMar>
              <w:top w:w="80" w:type="dxa"/>
              <w:bottom w:w="80" w:type="dxa"/>
              <w:start w:w="120" w:type="dxa"/>
              <w:end w:w="120" w:type="dxa"/>
            </w:tcMar>
          </w:tcPr>
          <w:p>
            <w:pPr>
              <w:spacing w:after="40"/>
            </w:pPr>
            <w:r>
              <w:rPr>
                <w:sz w:val="18"/>
              </w:rPr>
              <w:t>Owner/Admin with limits</w:t>
            </w:r>
          </w:p>
        </w:tc>
        <w:tc>
          <w:tcPr>
            <w:tcW w:type="dxa" w:w="3120"/>
            <w:tcMar>
              <w:top w:w="80" w:type="dxa"/>
              <w:bottom w:w="80" w:type="dxa"/>
              <w:start w:w="120" w:type="dxa"/>
              <w:end w:w="120" w:type="dxa"/>
            </w:tcMar>
          </w:tcPr>
          <w:p>
            <w:pPr>
              <w:spacing w:after="40"/>
            </w:pPr>
            <w:r>
              <w:rPr>
                <w:sz w:val="18"/>
              </w:rPr>
              <w:t>Admin cannot manage Owner, another Admin or promote Member to Admin.</w:t>
            </w:r>
          </w:p>
        </w:tc>
      </w:tr>
      <w:tr>
        <w:tc>
          <w:tcPr>
            <w:tcW w:type="dxa" w:w="3120"/>
            <w:tcMar>
              <w:top w:w="80" w:type="dxa"/>
              <w:bottom w:w="80" w:type="dxa"/>
              <w:start w:w="120" w:type="dxa"/>
              <w:end w:w="120" w:type="dxa"/>
            </w:tcMar>
          </w:tcPr>
          <w:p>
            <w:pPr>
              <w:spacing w:after="40"/>
            </w:pPr>
            <w:r>
              <w:rPr>
                <w:sz w:val="18"/>
              </w:rPr>
              <w:t>Remove member</w:t>
            </w:r>
          </w:p>
        </w:tc>
        <w:tc>
          <w:tcPr>
            <w:tcW w:type="dxa" w:w="3120"/>
            <w:tcMar>
              <w:top w:w="80" w:type="dxa"/>
              <w:bottom w:w="80" w:type="dxa"/>
              <w:start w:w="120" w:type="dxa"/>
              <w:end w:w="120" w:type="dxa"/>
            </w:tcMar>
          </w:tcPr>
          <w:p>
            <w:pPr>
              <w:spacing w:after="40"/>
            </w:pPr>
            <w:r>
              <w:rPr>
                <w:sz w:val="18"/>
              </w:rPr>
              <w:t>Owner/Admin with limits; self-leave for Member/Admin</w:t>
            </w:r>
          </w:p>
        </w:tc>
        <w:tc>
          <w:tcPr>
            <w:tcW w:type="dxa" w:w="3120"/>
            <w:tcMar>
              <w:top w:w="80" w:type="dxa"/>
              <w:bottom w:w="80" w:type="dxa"/>
              <w:start w:w="120" w:type="dxa"/>
              <w:end w:w="120" w:type="dxa"/>
            </w:tcMar>
          </w:tcPr>
          <w:p>
            <w:pPr>
              <w:spacing w:after="40"/>
            </w:pPr>
            <w:r>
              <w:rPr>
                <w:sz w:val="18"/>
              </w:rPr>
              <w:t>Soft delete, preserve audit/history.</w:t>
            </w:r>
          </w:p>
        </w:tc>
      </w:tr>
      <w:tr>
        <w:tc>
          <w:tcPr>
            <w:tcW w:type="dxa" w:w="3120"/>
            <w:tcMar>
              <w:top w:w="80" w:type="dxa"/>
              <w:bottom w:w="80" w:type="dxa"/>
              <w:start w:w="120" w:type="dxa"/>
              <w:end w:w="120" w:type="dxa"/>
            </w:tcMar>
          </w:tcPr>
          <w:p>
            <w:pPr>
              <w:spacing w:after="40"/>
            </w:pPr>
            <w:r>
              <w:rPr>
                <w:sz w:val="18"/>
              </w:rPr>
              <w:t>Transfer ownership</w:t>
            </w:r>
          </w:p>
        </w:tc>
        <w:tc>
          <w:tcPr>
            <w:tcW w:type="dxa" w:w="3120"/>
            <w:tcMar>
              <w:top w:w="80" w:type="dxa"/>
              <w:bottom w:w="80" w:type="dxa"/>
              <w:start w:w="120" w:type="dxa"/>
              <w:end w:w="120" w:type="dxa"/>
            </w:tcMar>
          </w:tcPr>
          <w:p>
            <w:pPr>
              <w:spacing w:after="40"/>
            </w:pPr>
            <w:r>
              <w:rPr>
                <w:sz w:val="18"/>
              </w:rPr>
              <w:t>Owner only</w:t>
            </w:r>
          </w:p>
        </w:tc>
        <w:tc>
          <w:tcPr>
            <w:tcW w:type="dxa" w:w="3120"/>
            <w:tcMar>
              <w:top w:w="80" w:type="dxa"/>
              <w:bottom w:w="80" w:type="dxa"/>
              <w:start w:w="120" w:type="dxa"/>
              <w:end w:w="120" w:type="dxa"/>
            </w:tcMar>
          </w:tcPr>
          <w:p>
            <w:pPr>
              <w:spacing w:after="40"/>
            </w:pPr>
            <w:r>
              <w:rPr>
                <w:sz w:val="18"/>
              </w:rPr>
              <w:t>Target must be active non-external member.</w:t>
            </w:r>
          </w:p>
        </w:tc>
      </w:tr>
      <w:tr>
        <w:tc>
          <w:tcPr>
            <w:tcW w:type="dxa" w:w="3120"/>
            <w:tcMar>
              <w:top w:w="80" w:type="dxa"/>
              <w:bottom w:w="80" w:type="dxa"/>
              <w:start w:w="120" w:type="dxa"/>
              <w:end w:w="120" w:type="dxa"/>
            </w:tcMar>
          </w:tcPr>
          <w:p>
            <w:pPr>
              <w:spacing w:after="40"/>
            </w:pPr>
            <w:r>
              <w:rPr>
                <w:sz w:val="18"/>
              </w:rPr>
              <w:t>Toggle CanCreateMeetings</w:t>
            </w:r>
          </w:p>
        </w:tc>
        <w:tc>
          <w:tcPr>
            <w:tcW w:type="dxa" w:w="3120"/>
            <w:tcMar>
              <w:top w:w="80" w:type="dxa"/>
              <w:bottom w:w="80" w:type="dxa"/>
              <w:start w:w="120" w:type="dxa"/>
              <w:end w:w="120" w:type="dxa"/>
            </w:tcMar>
          </w:tcPr>
          <w:p>
            <w:pPr>
              <w:spacing w:after="40"/>
            </w:pPr>
            <w:r>
              <w:rPr>
                <w:sz w:val="18"/>
              </w:rPr>
              <w:t>Owner/Admin</w:t>
            </w:r>
          </w:p>
        </w:tc>
        <w:tc>
          <w:tcPr>
            <w:tcW w:type="dxa" w:w="3120"/>
            <w:tcMar>
              <w:top w:w="80" w:type="dxa"/>
              <w:bottom w:w="80" w:type="dxa"/>
              <w:start w:w="120" w:type="dxa"/>
              <w:end w:w="120" w:type="dxa"/>
            </w:tcMar>
          </w:tcPr>
          <w:p>
            <w:pPr>
              <w:spacing w:after="40"/>
            </w:pPr>
            <w:r>
              <w:rPr>
                <w:sz w:val="18"/>
              </w:rPr>
              <w:t>WT-159 meeting governance.</w:t>
            </w:r>
          </w:p>
        </w:tc>
      </w:tr>
    </w:tbl>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Can transfer ownership, remove/change role within business rules, invite members and update meeting-creation permission.</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Can manage operational members within restrictions; cannot manage Owner, another Admin or ownership transfer.</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Can view internal directory if policy allows; cannot mutate roles, remove others or invite users.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Cannot open full member directory; sees forbidden state with back-to-dashboard or resource route action.</w:t>
            </w:r>
          </w:p>
        </w:tc>
      </w:tr>
    </w:tbl>
    <w:p/>
    <w:p>
      <w:pPr>
        <w:pStyle w:val="Heading3"/>
      </w:pPr>
      <w:r>
        <w:t>States</w:t>
      </w:r>
    </w:p>
    <w:p>
      <w:pPr>
        <w:pStyle w:val="ListBullet"/>
      </w:pPr>
      <w:r>
        <w:t>Loading: table skeleton with search/filter controls disabled.</w:t>
      </w:r>
    </w:p>
    <w:p>
      <w:pPr>
        <w:pStyle w:val="ListBullet"/>
      </w:pPr>
      <w:r>
        <w:t>Empty: no active members except caller should not happen; show recovery alert.</w:t>
      </w:r>
    </w:p>
    <w:p>
      <w:pPr>
        <w:pStyle w:val="ListBullet"/>
      </w:pPr>
      <w:r>
        <w:t>Error: preserve table data and show retry near failed action.</w:t>
      </w:r>
    </w:p>
    <w:p>
      <w:pPr>
        <w:pStyle w:val="ListBullet"/>
      </w:pPr>
      <w:r>
        <w:t>Forbidden: external member sees explicit directory boundary message.</w:t>
      </w:r>
    </w:p>
    <w:p>
      <w:pPr>
        <w:pStyle w:val="ListBullet"/>
      </w:pPr>
      <w:r>
        <w:t>Success: changed row updates without full route reload.</w:t>
      </w:r>
    </w:p>
    <w:p>
      <w:pPr>
        <w:pStyle w:val="Heading3"/>
      </w:pPr>
      <w:r>
        <w:t>Requirement baseline behavior</w:t>
      </w:r>
    </w:p>
    <w:p>
      <w:pPr>
        <w:pStyle w:val="ListBullet"/>
      </w:pPr>
      <w:r>
        <w:t>Add per-member CanCreateMeetings control.</w:t>
      </w:r>
    </w:p>
    <w:p>
      <w:pPr>
        <w:pStyle w:val="ListBullet"/>
      </w:pPr>
      <w:r>
        <w:t>Add internal/external filters and governance column for meeting creation permission.</w:t>
      </w:r>
    </w:p>
    <w:p>
      <w:pPr>
        <w:pStyle w:val="Heading2"/>
      </w:pPr>
      <w:r>
        <w:t>14.4 Invitations</w:t>
      </w:r>
    </w:p>
    <w:p>
      <w:pPr>
        <w:pStyle w:val="Heading3"/>
      </w:pPr>
      <w:r>
        <w:t>Goal</w:t>
      </w:r>
    </w:p>
    <w:p>
      <w:r>
        <w:t>Let Owner/Admin create, list, revoke, resend and track Enterprise Workspace invitations; let invited users preview and accept safely.</w:t>
      </w:r>
    </w:p>
    <w:p>
      <w:pPr>
        <w:pStyle w:val="Heading3"/>
      </w:pPr>
      <w:r>
        <w:t>Screen flow</w:t>
      </w:r>
    </w:p>
    <w:p>
      <w:pPr>
        <w:jc w:val="center"/>
      </w:pPr>
      <w:r>
        <w:drawing>
          <wp:inline xmlns:a="http://schemas.openxmlformats.org/drawingml/2006/main" xmlns:pic="http://schemas.openxmlformats.org/drawingml/2006/picture">
            <wp:extent cx="5760720" cy="4152519"/>
            <wp:docPr id="5" name="Picture 5"/>
            <wp:cNvGraphicFramePr>
              <a:graphicFrameLocks noChangeAspect="1"/>
            </wp:cNvGraphicFramePr>
            <a:graphic>
              <a:graphicData uri="http://schemas.openxmlformats.org/drawingml/2006/picture">
                <pic:pic>
                  <pic:nvPicPr>
                    <pic:cNvPr id="0" name="05_14_4_invitations_screen_flow.png"/>
                    <pic:cNvPicPr/>
                  </pic:nvPicPr>
                  <pic:blipFill>
                    <a:blip r:embed="rId15"/>
                    <a:stretch>
                      <a:fillRect/>
                    </a:stretch>
                  </pic:blipFill>
                  <pic:spPr>
                    <a:xfrm>
                      <a:off x="0" y="0"/>
                      <a:ext cx="5760720" cy="4152519"/>
                    </a:xfrm>
                    <a:prstGeom prst="rect"/>
                  </pic:spPr>
                </pic:pic>
              </a:graphicData>
            </a:graphic>
          </wp:inline>
        </w:drawing>
      </w:r>
    </w:p>
    <w:p>
      <w:pPr>
        <w:spacing w:after="160"/>
        <w:jc w:val="center"/>
      </w:pPr>
      <w:r>
        <w:rPr>
          <w:i/>
          <w:color w:val="5F5F5F"/>
          <w:sz w:val="18"/>
        </w:rPr>
        <w:t>14.4 Invitations - Screen flow</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 / context</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Can create internal/external invitations, resend, revoke and inspect invitation status history.</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Can create/revoke/resend within workspace policy; cannot invite Owner role and external invites remain Member-only.</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No invitation management screen; may accept an invitation only through token preview flow when email matches.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No invitation management screen; token preview is the only invitation-related screen.</w:t>
            </w:r>
          </w:p>
        </w:tc>
      </w:tr>
      <w:tr>
        <w:tc>
          <w:tcPr>
            <w:tcW w:type="dxa" w:w="4680"/>
            <w:tcMar>
              <w:top w:w="80" w:type="dxa"/>
              <w:bottom w:w="80" w:type="dxa"/>
              <w:start w:w="120" w:type="dxa"/>
              <w:end w:w="120" w:type="dxa"/>
            </w:tcMar>
          </w:tcPr>
          <w:p>
            <w:pPr>
              <w:spacing w:after="40"/>
            </w:pPr>
            <w:r>
              <w:rPr>
                <w:sz w:val="18"/>
              </w:rPr>
              <w:t>Invited user</w:t>
            </w:r>
          </w:p>
        </w:tc>
        <w:tc>
          <w:tcPr>
            <w:tcW w:type="dxa" w:w="4680"/>
            <w:tcMar>
              <w:top w:w="80" w:type="dxa"/>
              <w:bottom w:w="80" w:type="dxa"/>
              <w:start w:w="120" w:type="dxa"/>
              <w:end w:w="120" w:type="dxa"/>
            </w:tcMar>
          </w:tcPr>
          <w:p>
            <w:pPr>
              <w:spacing w:after="40"/>
            </w:pPr>
            <w:r>
              <w:rPr>
                <w:sz w:val="18"/>
              </w:rPr>
              <w:t>Sees workspace, inviter, target email, role and expiry; token hash is never displayed.</w:t>
            </w:r>
          </w:p>
        </w:tc>
      </w:tr>
    </w:tbl>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workspace.workspace_invitations</w:t>
            </w:r>
          </w:p>
        </w:tc>
        <w:tc>
          <w:tcPr>
            <w:tcW w:type="dxa" w:w="4680"/>
            <w:tcMar>
              <w:top w:w="80" w:type="dxa"/>
              <w:bottom w:w="80" w:type="dxa"/>
              <w:start w:w="120" w:type="dxa"/>
              <w:end w:w="120" w:type="dxa"/>
            </w:tcMar>
          </w:tcPr>
          <w:p>
            <w:pPr>
              <w:spacing w:after="40"/>
            </w:pPr>
            <w:r>
              <w:rPr>
                <w:sz w:val="18"/>
              </w:rPr>
              <w:t>email, role_id, membership_type, status, expires_at, accepted_at, revoked_at, replaced_by_invitation_id</w:t>
            </w:r>
          </w:p>
        </w:tc>
      </w:tr>
      <w:tr>
        <w:tc>
          <w:tcPr>
            <w:tcW w:type="dxa" w:w="4680"/>
            <w:tcMar>
              <w:top w:w="80" w:type="dxa"/>
              <w:bottom w:w="80" w:type="dxa"/>
              <w:start w:w="120" w:type="dxa"/>
              <w:end w:w="120" w:type="dxa"/>
            </w:tcMar>
          </w:tcPr>
          <w:p>
            <w:pPr>
              <w:spacing w:after="40"/>
            </w:pPr>
            <w:r>
              <w:rPr>
                <w:sz w:val="18"/>
              </w:rPr>
              <w:t>workspace.workspace_verified_domains</w:t>
            </w:r>
          </w:p>
        </w:tc>
        <w:tc>
          <w:tcPr>
            <w:tcW w:type="dxa" w:w="4680"/>
            <w:tcMar>
              <w:top w:w="80" w:type="dxa"/>
              <w:bottom w:w="80" w:type="dxa"/>
              <w:start w:w="120" w:type="dxa"/>
              <w:end w:w="120" w:type="dxa"/>
            </w:tcMar>
          </w:tcPr>
          <w:p>
            <w:pPr>
              <w:spacing w:after="40"/>
            </w:pPr>
            <w:r>
              <w:rPr>
                <w:sz w:val="18"/>
              </w:rPr>
              <w:t>domain validation for internal invitations</w:t>
            </w:r>
          </w:p>
        </w:tc>
      </w:tr>
      <w:tr>
        <w:tc>
          <w:tcPr>
            <w:tcW w:type="dxa" w:w="4680"/>
            <w:tcMar>
              <w:top w:w="80" w:type="dxa"/>
              <w:bottom w:w="80" w:type="dxa"/>
              <w:start w:w="120" w:type="dxa"/>
              <w:end w:w="120" w:type="dxa"/>
            </w:tcMar>
          </w:tcPr>
          <w:p>
            <w:pPr>
              <w:spacing w:after="40"/>
            </w:pPr>
            <w:r>
              <w:rPr>
                <w:sz w:val="18"/>
              </w:rPr>
              <w:t>workspace.workspace_members</w:t>
            </w:r>
          </w:p>
        </w:tc>
        <w:tc>
          <w:tcPr>
            <w:tcW w:type="dxa" w:w="4680"/>
            <w:tcMar>
              <w:top w:w="80" w:type="dxa"/>
              <w:bottom w:w="80" w:type="dxa"/>
              <w:start w:w="120" w:type="dxa"/>
              <w:end w:w="120" w:type="dxa"/>
            </w:tcMar>
          </w:tcPr>
          <w:p>
            <w:pPr>
              <w:spacing w:after="40"/>
            </w:pPr>
            <w:r>
              <w:rPr>
                <w:sz w:val="18"/>
              </w:rPr>
              <w:t>membership created/reactivated on accept</w:t>
            </w:r>
          </w:p>
        </w:tc>
      </w:tr>
    </w:tbl>
    <w:p/>
    <w:p>
      <w:pPr>
        <w:pStyle w:val="Heading3"/>
      </w:pPr>
      <w:r>
        <w:t>Actions and states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Action</w:t>
            </w:r>
          </w:p>
        </w:tc>
        <w:tc>
          <w:tcPr>
            <w:tcW w:type="dxa" w:w="4680"/>
            <w:tcMar>
              <w:top w:w="80" w:type="dxa"/>
              <w:bottom w:w="80" w:type="dxa"/>
              <w:start w:w="120" w:type="dxa"/>
              <w:end w:w="120" w:type="dxa"/>
            </w:tcMar>
            <w:vAlign w:val="center"/>
            <w:shd w:fill="E8EEF5"/>
          </w:tcPr>
          <w:p>
            <w:r>
              <w:rPr>
                <w:b/>
                <w:color w:val="0B2545"/>
              </w:rPr>
              <w:t>UI behavior</w:t>
            </w:r>
          </w:p>
        </w:tc>
      </w:tr>
      <w:tr>
        <w:tc>
          <w:tcPr>
            <w:tcW w:type="dxa" w:w="4680"/>
            <w:tcMar>
              <w:top w:w="80" w:type="dxa"/>
              <w:bottom w:w="80" w:type="dxa"/>
              <w:start w:w="120" w:type="dxa"/>
              <w:end w:w="120" w:type="dxa"/>
            </w:tcMar>
          </w:tcPr>
          <w:p>
            <w:pPr>
              <w:spacing w:after="40"/>
            </w:pPr>
            <w:r>
              <w:rPr>
                <w:sz w:val="18"/>
              </w:rPr>
              <w:t>Create internal invite</w:t>
            </w:r>
          </w:p>
        </w:tc>
        <w:tc>
          <w:tcPr>
            <w:tcW w:type="dxa" w:w="4680"/>
            <w:tcMar>
              <w:top w:w="80" w:type="dxa"/>
              <w:bottom w:w="80" w:type="dxa"/>
              <w:start w:w="120" w:type="dxa"/>
              <w:end w:w="120" w:type="dxa"/>
            </w:tcMar>
          </w:tcPr>
          <w:p>
            <w:pPr>
              <w:spacing w:after="40"/>
            </w:pPr>
            <w:r>
              <w:rPr>
                <w:sz w:val="18"/>
              </w:rPr>
              <w:t>Validate verified domain, role Admin/Member only.</w:t>
            </w:r>
          </w:p>
        </w:tc>
      </w:tr>
      <w:tr>
        <w:tc>
          <w:tcPr>
            <w:tcW w:type="dxa" w:w="4680"/>
            <w:tcMar>
              <w:top w:w="80" w:type="dxa"/>
              <w:bottom w:w="80" w:type="dxa"/>
              <w:start w:w="120" w:type="dxa"/>
              <w:end w:w="120" w:type="dxa"/>
            </w:tcMar>
          </w:tcPr>
          <w:p>
            <w:pPr>
              <w:spacing w:after="40"/>
            </w:pPr>
            <w:r>
              <w:rPr>
                <w:sz w:val="18"/>
              </w:rPr>
              <w:t>Create external invite</w:t>
            </w:r>
          </w:p>
        </w:tc>
        <w:tc>
          <w:tcPr>
            <w:tcW w:type="dxa" w:w="4680"/>
            <w:tcMar>
              <w:top w:w="80" w:type="dxa"/>
              <w:bottom w:w="80" w:type="dxa"/>
              <w:start w:w="120" w:type="dxa"/>
              <w:end w:w="120" w:type="dxa"/>
            </w:tcMar>
          </w:tcPr>
          <w:p>
            <w:pPr>
              <w:spacing w:after="40"/>
            </w:pPr>
            <w:r>
              <w:rPr>
                <w:sz w:val="18"/>
              </w:rPr>
              <w:t>Require external collaboration enabled; role must be Member.</w:t>
            </w:r>
          </w:p>
        </w:tc>
      </w:tr>
      <w:tr>
        <w:tc>
          <w:tcPr>
            <w:tcW w:type="dxa" w:w="4680"/>
            <w:tcMar>
              <w:top w:w="80" w:type="dxa"/>
              <w:bottom w:w="80" w:type="dxa"/>
              <w:start w:w="120" w:type="dxa"/>
              <w:end w:w="120" w:type="dxa"/>
            </w:tcMar>
          </w:tcPr>
          <w:p>
            <w:pPr>
              <w:spacing w:after="40"/>
            </w:pPr>
            <w:r>
              <w:rPr>
                <w:sz w:val="18"/>
              </w:rPr>
              <w:t>Preview invite</w:t>
            </w:r>
          </w:p>
        </w:tc>
        <w:tc>
          <w:tcPr>
            <w:tcW w:type="dxa" w:w="4680"/>
            <w:tcMar>
              <w:top w:w="80" w:type="dxa"/>
              <w:bottom w:w="80" w:type="dxa"/>
              <w:start w:w="120" w:type="dxa"/>
              <w:end w:w="120" w:type="dxa"/>
            </w:tcMar>
          </w:tcPr>
          <w:p>
            <w:pPr>
              <w:spacing w:after="40"/>
            </w:pPr>
            <w:r>
              <w:rPr>
                <w:sz w:val="18"/>
              </w:rPr>
              <w:t>Show safe workspace/inviter/role metadata; never show token hash.</w:t>
            </w:r>
          </w:p>
        </w:tc>
      </w:tr>
      <w:tr>
        <w:tc>
          <w:tcPr>
            <w:tcW w:type="dxa" w:w="4680"/>
            <w:tcMar>
              <w:top w:w="80" w:type="dxa"/>
              <w:bottom w:w="80" w:type="dxa"/>
              <w:start w:w="120" w:type="dxa"/>
              <w:end w:w="120" w:type="dxa"/>
            </w:tcMar>
          </w:tcPr>
          <w:p>
            <w:pPr>
              <w:spacing w:after="40"/>
            </w:pPr>
            <w:r>
              <w:rPr>
                <w:sz w:val="18"/>
              </w:rPr>
              <w:t>Accept invite</w:t>
            </w:r>
          </w:p>
        </w:tc>
        <w:tc>
          <w:tcPr>
            <w:tcW w:type="dxa" w:w="4680"/>
            <w:tcMar>
              <w:top w:w="80" w:type="dxa"/>
              <w:bottom w:w="80" w:type="dxa"/>
              <w:start w:w="120" w:type="dxa"/>
              <w:end w:w="120" w:type="dxa"/>
            </w:tcMar>
          </w:tcPr>
          <w:p>
            <w:pPr>
              <w:spacing w:after="40"/>
            </w:pPr>
            <w:r>
              <w:rPr>
                <w:sz w:val="18"/>
              </w:rPr>
              <w:t>Require authenticated email exact match; show email mismatch error clearly.</w:t>
            </w:r>
          </w:p>
        </w:tc>
      </w:tr>
      <w:tr>
        <w:tc>
          <w:tcPr>
            <w:tcW w:type="dxa" w:w="4680"/>
            <w:tcMar>
              <w:top w:w="80" w:type="dxa"/>
              <w:bottom w:w="80" w:type="dxa"/>
              <w:start w:w="120" w:type="dxa"/>
              <w:end w:w="120" w:type="dxa"/>
            </w:tcMar>
          </w:tcPr>
          <w:p>
            <w:pPr>
              <w:spacing w:after="40"/>
            </w:pPr>
            <w:r>
              <w:rPr>
                <w:sz w:val="18"/>
              </w:rPr>
              <w:t>Revoke invite</w:t>
            </w:r>
          </w:p>
        </w:tc>
        <w:tc>
          <w:tcPr>
            <w:tcW w:type="dxa" w:w="4680"/>
            <w:tcMar>
              <w:top w:w="80" w:type="dxa"/>
              <w:bottom w:w="80" w:type="dxa"/>
              <w:start w:w="120" w:type="dxa"/>
              <w:end w:w="120" w:type="dxa"/>
            </w:tcMar>
          </w:tcPr>
          <w:p>
            <w:pPr>
              <w:spacing w:after="40"/>
            </w:pPr>
            <w:r>
              <w:rPr>
                <w:sz w:val="18"/>
              </w:rPr>
              <w:t>Confirmation dialog; status becomes Revoked.</w:t>
            </w:r>
          </w:p>
        </w:tc>
      </w:tr>
      <w:tr>
        <w:tc>
          <w:tcPr>
            <w:tcW w:type="dxa" w:w="4680"/>
            <w:tcMar>
              <w:top w:w="80" w:type="dxa"/>
              <w:bottom w:w="80" w:type="dxa"/>
              <w:start w:w="120" w:type="dxa"/>
              <w:end w:w="120" w:type="dxa"/>
            </w:tcMar>
          </w:tcPr>
          <w:p>
            <w:pPr>
              <w:spacing w:after="40"/>
            </w:pPr>
            <w:r>
              <w:rPr>
                <w:sz w:val="18"/>
              </w:rPr>
              <w:t>Resend invite</w:t>
            </w:r>
          </w:p>
        </w:tc>
        <w:tc>
          <w:tcPr>
            <w:tcW w:type="dxa" w:w="4680"/>
            <w:tcMar>
              <w:top w:w="80" w:type="dxa"/>
              <w:bottom w:w="80" w:type="dxa"/>
              <w:start w:w="120" w:type="dxa"/>
              <w:end w:w="120" w:type="dxa"/>
            </w:tcMar>
          </w:tcPr>
          <w:p>
            <w:pPr>
              <w:spacing w:after="40"/>
            </w:pPr>
            <w:r>
              <w:rPr>
                <w:sz w:val="18"/>
              </w:rPr>
              <w:t>Old pending token becomes Replaced; newest token is active.</w:t>
            </w:r>
          </w:p>
        </w:tc>
      </w:tr>
    </w:tbl>
    <w:p/>
    <w:p>
      <w:pPr>
        <w:pStyle w:val="Heading3"/>
      </w:pPr>
      <w:r>
        <w:t>Requirement baseline behavior</w:t>
      </w:r>
    </w:p>
    <w:p>
      <w:pPr>
        <w:pStyle w:val="ListBullet"/>
      </w:pPr>
      <w:r>
        <w:t>Add domain policy hint in invite form: verified, unverified, public domain rejected, duplicate enterprise domain.</w:t>
      </w:r>
    </w:p>
    <w:p>
      <w:pPr>
        <w:pStyle w:val="ListBullet"/>
      </w:pPr>
      <w:r>
        <w:t>Add admin-review copy for external collaborator approval when policy requires manual approval.</w:t>
      </w:r>
    </w:p>
    <w:p>
      <w:pPr>
        <w:pStyle w:val="Heading2"/>
      </w:pPr>
      <w:r>
        <w:t>14.5 Documents</w:t>
      </w:r>
    </w:p>
    <w:p>
      <w:pPr>
        <w:pStyle w:val="Heading3"/>
      </w:pPr>
      <w:r>
        <w:t>Goal</w:t>
      </w:r>
    </w:p>
    <w:p>
      <w:r>
        <w:t>Let workspace users upload, search and access internal documents while surfacing approval, ingestion, sensitivity and retention states.</w:t>
      </w:r>
    </w:p>
    <w:p>
      <w:pPr>
        <w:pStyle w:val="Heading3"/>
      </w:pPr>
      <w:r>
        <w:t>Screen flow</w:t>
      </w:r>
    </w:p>
    <w:p>
      <w:pPr>
        <w:jc w:val="center"/>
      </w:pPr>
      <w:r>
        <w:drawing>
          <wp:inline xmlns:a="http://schemas.openxmlformats.org/drawingml/2006/main" xmlns:pic="http://schemas.openxmlformats.org/drawingml/2006/picture">
            <wp:extent cx="5760720" cy="5160645"/>
            <wp:docPr id="6" name="Picture 6"/>
            <wp:cNvGraphicFramePr>
              <a:graphicFrameLocks noChangeAspect="1"/>
            </wp:cNvGraphicFramePr>
            <a:graphic>
              <a:graphicData uri="http://schemas.openxmlformats.org/drawingml/2006/picture">
                <pic:pic>
                  <pic:nvPicPr>
                    <pic:cNvPr id="0" name="06_14_5_documents_screen_flow.png"/>
                    <pic:cNvPicPr/>
                  </pic:nvPicPr>
                  <pic:blipFill>
                    <a:blip r:embed="rId16"/>
                    <a:stretch>
                      <a:fillRect/>
                    </a:stretch>
                  </pic:blipFill>
                  <pic:spPr>
                    <a:xfrm>
                      <a:off x="0" y="0"/>
                      <a:ext cx="5760720" cy="5160645"/>
                    </a:xfrm>
                    <a:prstGeom prst="rect"/>
                  </pic:spPr>
                </pic:pic>
              </a:graphicData>
            </a:graphic>
          </wp:inline>
        </w:drawing>
      </w:r>
    </w:p>
    <w:p>
      <w:pPr>
        <w:spacing w:after="160"/>
        <w:jc w:val="center"/>
      </w:pPr>
      <w:r>
        <w:rPr>
          <w:i/>
          <w:color w:val="5F5F5F"/>
          <w:sz w:val="18"/>
        </w:rPr>
        <w:t>14.5 Documents - Screen flow</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library, upload, approval queue, policy summary, delete/archive and retry ingestion controls.</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library with upload, approval, retry and management controls except Owner-only policy changes.</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Can search/view/download allowed documents; upload may enter pending approval; management is limited to own documents where policy allows.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No library-wide list by default; only direct meeting/document exception routes are visible when explicitly granted.</w:t>
            </w:r>
          </w:p>
        </w:tc>
      </w:tr>
    </w:tbl>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workspace.workspace_documents</w:t>
            </w:r>
          </w:p>
        </w:tc>
        <w:tc>
          <w:tcPr>
            <w:tcW w:type="dxa" w:w="4680"/>
            <w:tcMar>
              <w:top w:w="80" w:type="dxa"/>
              <w:bottom w:w="80" w:type="dxa"/>
              <w:start w:w="120" w:type="dxa"/>
              <w:end w:w="120" w:type="dxa"/>
            </w:tcMar>
          </w:tcPr>
          <w:p>
            <w:pPr>
              <w:spacing w:after="40"/>
            </w:pPr>
            <w:r>
              <w:rPr>
                <w:sz w:val="18"/>
              </w:rPr>
              <w:t>file_name, document_type, status, ingestion_status, is_sensitive, ai_eligible, storage_key, retention_until, deleted_at</w:t>
            </w:r>
          </w:p>
        </w:tc>
      </w:tr>
      <w:tr>
        <w:tc>
          <w:tcPr>
            <w:tcW w:type="dxa" w:w="4680"/>
            <w:tcMar>
              <w:top w:w="80" w:type="dxa"/>
              <w:bottom w:w="80" w:type="dxa"/>
              <w:start w:w="120" w:type="dxa"/>
              <w:end w:w="120" w:type="dxa"/>
            </w:tcMar>
          </w:tcPr>
          <w:p>
            <w:pPr>
              <w:spacing w:after="40"/>
            </w:pPr>
            <w:r>
              <w:rPr>
                <w:sz w:val="18"/>
              </w:rPr>
              <w:t>workspace.workspace_document_access_policies</w:t>
            </w:r>
          </w:p>
        </w:tc>
        <w:tc>
          <w:tcPr>
            <w:tcW w:type="dxa" w:w="4680"/>
            <w:tcMar>
              <w:top w:w="80" w:type="dxa"/>
              <w:bottom w:w="80" w:type="dxa"/>
              <w:start w:w="120" w:type="dxa"/>
              <w:end w:w="120" w:type="dxa"/>
            </w:tcMar>
          </w:tcPr>
          <w:p>
            <w:pPr>
              <w:spacing w:after="40"/>
            </w:pPr>
            <w:r>
              <w:rPr>
                <w:sz w:val="18"/>
              </w:rPr>
              <w:t>access summary and policy count</w:t>
            </w:r>
          </w:p>
        </w:tc>
      </w:tr>
      <w:tr>
        <w:tc>
          <w:tcPr>
            <w:tcW w:type="dxa" w:w="4680"/>
            <w:tcMar>
              <w:top w:w="80" w:type="dxa"/>
              <w:bottom w:w="80" w:type="dxa"/>
              <w:start w:w="120" w:type="dxa"/>
              <w:end w:w="120" w:type="dxa"/>
            </w:tcMar>
          </w:tcPr>
          <w:p>
            <w:pPr>
              <w:spacing w:after="40"/>
            </w:pPr>
            <w:r>
              <w:rPr>
                <w:sz w:val="18"/>
              </w:rPr>
              <w:t>workspace.workspace_document_audits</w:t>
            </w:r>
          </w:p>
        </w:tc>
        <w:tc>
          <w:tcPr>
            <w:tcW w:type="dxa" w:w="4680"/>
            <w:tcMar>
              <w:top w:w="80" w:type="dxa"/>
              <w:bottom w:w="80" w:type="dxa"/>
              <w:start w:w="120" w:type="dxa"/>
              <w:end w:w="120" w:type="dxa"/>
            </w:tcMar>
          </w:tcPr>
          <w:p>
            <w:pPr>
              <w:spacing w:after="40"/>
            </w:pPr>
            <w:r>
              <w:rPr>
                <w:sz w:val="18"/>
              </w:rPr>
              <w:t>recent sensitive actions</w:t>
            </w:r>
          </w:p>
        </w:tc>
      </w:tr>
    </w:tbl>
    <w:p/>
    <w:p>
      <w:pPr>
        <w:pStyle w:val="Heading3"/>
      </w:pPr>
      <w:r>
        <w:t>Actions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Action</w:t>
            </w:r>
          </w:p>
        </w:tc>
        <w:tc>
          <w:tcPr>
            <w:tcW w:type="dxa" w:w="3120"/>
            <w:tcMar>
              <w:top w:w="80" w:type="dxa"/>
              <w:bottom w:w="80" w:type="dxa"/>
              <w:start w:w="120" w:type="dxa"/>
              <w:end w:w="120" w:type="dxa"/>
            </w:tcMar>
            <w:vAlign w:val="center"/>
            <w:shd w:fill="E8EEF5"/>
          </w:tcPr>
          <w:p>
            <w:r>
              <w:rPr>
                <w:b/>
                <w:color w:val="0B2545"/>
              </w:rPr>
              <w:t>Role/policy</w:t>
            </w:r>
          </w:p>
        </w:tc>
        <w:tc>
          <w:tcPr>
            <w:tcW w:type="dxa" w:w="3120"/>
            <w:tcMar>
              <w:top w:w="80" w:type="dxa"/>
              <w:bottom w:w="80" w:type="dxa"/>
              <w:start w:w="120" w:type="dxa"/>
              <w:end w:w="120" w:type="dxa"/>
            </w:tcMar>
            <w:vAlign w:val="center"/>
            <w:shd w:fill="E8EEF5"/>
          </w:tcPr>
          <w:p>
            <w:r>
              <w:rPr>
                <w:b/>
                <w:color w:val="0B2545"/>
              </w:rPr>
              <w:t>UI rule</w:t>
            </w:r>
          </w:p>
        </w:tc>
      </w:tr>
      <w:tr>
        <w:tc>
          <w:tcPr>
            <w:tcW w:type="dxa" w:w="3120"/>
            <w:tcMar>
              <w:top w:w="80" w:type="dxa"/>
              <w:bottom w:w="80" w:type="dxa"/>
              <w:start w:w="120" w:type="dxa"/>
              <w:end w:w="120" w:type="dxa"/>
            </w:tcMar>
          </w:tcPr>
          <w:p>
            <w:pPr>
              <w:spacing w:after="40"/>
            </w:pPr>
            <w:r>
              <w:rPr>
                <w:sz w:val="18"/>
              </w:rPr>
              <w:t>Upload</w:t>
            </w:r>
          </w:p>
        </w:tc>
        <w:tc>
          <w:tcPr>
            <w:tcW w:type="dxa" w:w="3120"/>
            <w:tcMar>
              <w:top w:w="80" w:type="dxa"/>
              <w:bottom w:w="80" w:type="dxa"/>
              <w:start w:w="120" w:type="dxa"/>
              <w:end w:w="120" w:type="dxa"/>
            </w:tcMar>
          </w:tcPr>
          <w:p>
            <w:pPr>
              <w:spacing w:after="40"/>
            </w:pPr>
            <w:r>
              <w:rPr>
                <w:sz w:val="18"/>
              </w:rPr>
              <w:t>Active member; file policy applies</w:t>
            </w:r>
          </w:p>
        </w:tc>
        <w:tc>
          <w:tcPr>
            <w:tcW w:type="dxa" w:w="3120"/>
            <w:tcMar>
              <w:top w:w="80" w:type="dxa"/>
              <w:bottom w:w="80" w:type="dxa"/>
              <w:start w:w="120" w:type="dxa"/>
              <w:end w:w="120" w:type="dxa"/>
            </w:tcMar>
          </w:tcPr>
          <w:p>
            <w:pPr>
              <w:spacing w:after="40"/>
            </w:pPr>
            <w:r>
              <w:rPr>
                <w:sz w:val="18"/>
              </w:rPr>
              <w:t>Owner/Admin upload can become active; Member upload may become pending approval.</w:t>
            </w:r>
          </w:p>
        </w:tc>
      </w:tr>
      <w:tr>
        <w:tc>
          <w:tcPr>
            <w:tcW w:type="dxa" w:w="3120"/>
            <w:tcMar>
              <w:top w:w="80" w:type="dxa"/>
              <w:bottom w:w="80" w:type="dxa"/>
              <w:start w:w="120" w:type="dxa"/>
              <w:end w:w="120" w:type="dxa"/>
            </w:tcMar>
          </w:tcPr>
          <w:p>
            <w:pPr>
              <w:spacing w:after="40"/>
            </w:pPr>
            <w:r>
              <w:rPr>
                <w:sz w:val="18"/>
              </w:rPr>
              <w:t>Approve/reject</w:t>
            </w:r>
          </w:p>
        </w:tc>
        <w:tc>
          <w:tcPr>
            <w:tcW w:type="dxa" w:w="3120"/>
            <w:tcMar>
              <w:top w:w="80" w:type="dxa"/>
              <w:bottom w:w="80" w:type="dxa"/>
              <w:start w:w="120" w:type="dxa"/>
              <w:end w:w="120" w:type="dxa"/>
            </w:tcMar>
          </w:tcPr>
          <w:p>
            <w:pPr>
              <w:spacing w:after="40"/>
            </w:pPr>
            <w:r>
              <w:rPr>
                <w:sz w:val="18"/>
              </w:rPr>
              <w:t>Owner/Admin</w:t>
            </w:r>
          </w:p>
        </w:tc>
        <w:tc>
          <w:tcPr>
            <w:tcW w:type="dxa" w:w="3120"/>
            <w:tcMar>
              <w:top w:w="80" w:type="dxa"/>
              <w:bottom w:w="80" w:type="dxa"/>
              <w:start w:w="120" w:type="dxa"/>
              <w:end w:w="120" w:type="dxa"/>
            </w:tcMar>
          </w:tcPr>
          <w:p>
            <w:pPr>
              <w:spacing w:after="40"/>
            </w:pPr>
            <w:r>
              <w:rPr>
                <w:sz w:val="18"/>
              </w:rPr>
              <w:t>Show reason field for rejection.</w:t>
            </w:r>
          </w:p>
        </w:tc>
      </w:tr>
      <w:tr>
        <w:tc>
          <w:tcPr>
            <w:tcW w:type="dxa" w:w="3120"/>
            <w:tcMar>
              <w:top w:w="80" w:type="dxa"/>
              <w:bottom w:w="80" w:type="dxa"/>
              <w:start w:w="120" w:type="dxa"/>
              <w:end w:w="120" w:type="dxa"/>
            </w:tcMar>
          </w:tcPr>
          <w:p>
            <w:pPr>
              <w:spacing w:after="40"/>
            </w:pPr>
            <w:r>
              <w:rPr>
                <w:sz w:val="18"/>
              </w:rPr>
              <w:t>Download</w:t>
            </w:r>
          </w:p>
        </w:tc>
        <w:tc>
          <w:tcPr>
            <w:tcW w:type="dxa" w:w="3120"/>
            <w:tcMar>
              <w:top w:w="80" w:type="dxa"/>
              <w:bottom w:w="80" w:type="dxa"/>
              <w:start w:w="120" w:type="dxa"/>
              <w:end w:w="120" w:type="dxa"/>
            </w:tcMar>
          </w:tcPr>
          <w:p>
            <w:pPr>
              <w:spacing w:after="40"/>
            </w:pPr>
            <w:r>
              <w:rPr>
                <w:sz w:val="18"/>
              </w:rPr>
              <w:t>Access evaluator allows</w:t>
            </w:r>
          </w:p>
        </w:tc>
        <w:tc>
          <w:tcPr>
            <w:tcW w:type="dxa" w:w="3120"/>
            <w:tcMar>
              <w:top w:w="80" w:type="dxa"/>
              <w:bottom w:w="80" w:type="dxa"/>
              <w:start w:w="120" w:type="dxa"/>
              <w:end w:w="120" w:type="dxa"/>
            </w:tcMar>
          </w:tcPr>
          <w:p>
            <w:pPr>
              <w:spacing w:after="40"/>
            </w:pPr>
            <w:r>
              <w:rPr>
                <w:sz w:val="18"/>
              </w:rPr>
              <w:t>Block pending/sensitive/denied states with exact reason.</w:t>
            </w:r>
          </w:p>
        </w:tc>
      </w:tr>
      <w:tr>
        <w:tc>
          <w:tcPr>
            <w:tcW w:type="dxa" w:w="3120"/>
            <w:tcMar>
              <w:top w:w="80" w:type="dxa"/>
              <w:bottom w:w="80" w:type="dxa"/>
              <w:start w:w="120" w:type="dxa"/>
              <w:end w:w="120" w:type="dxa"/>
            </w:tcMar>
          </w:tcPr>
          <w:p>
            <w:pPr>
              <w:spacing w:after="40"/>
            </w:pPr>
            <w:r>
              <w:rPr>
                <w:sz w:val="18"/>
              </w:rPr>
              <w:t>Delete/archive</w:t>
            </w:r>
          </w:p>
        </w:tc>
        <w:tc>
          <w:tcPr>
            <w:tcW w:type="dxa" w:w="3120"/>
            <w:tcMar>
              <w:top w:w="80" w:type="dxa"/>
              <w:bottom w:w="80" w:type="dxa"/>
              <w:start w:w="120" w:type="dxa"/>
              <w:end w:w="120" w:type="dxa"/>
            </w:tcMar>
          </w:tcPr>
          <w:p>
            <w:pPr>
              <w:spacing w:after="40"/>
            </w:pPr>
            <w:r>
              <w:rPr>
                <w:sz w:val="18"/>
              </w:rPr>
              <w:t>Owner/Admin/document owner where allowed</w:t>
            </w:r>
          </w:p>
        </w:tc>
        <w:tc>
          <w:tcPr>
            <w:tcW w:type="dxa" w:w="3120"/>
            <w:tcMar>
              <w:top w:w="80" w:type="dxa"/>
              <w:bottom w:w="80" w:type="dxa"/>
              <w:start w:w="120" w:type="dxa"/>
              <w:end w:w="120" w:type="dxa"/>
            </w:tcMar>
          </w:tcPr>
          <w:p>
            <w:pPr>
              <w:spacing w:after="40"/>
            </w:pPr>
            <w:r>
              <w:rPr>
                <w:sz w:val="18"/>
              </w:rPr>
              <w:t>Destructive confirmation required.</w:t>
            </w:r>
          </w:p>
        </w:tc>
      </w:tr>
      <w:tr>
        <w:tc>
          <w:tcPr>
            <w:tcW w:type="dxa" w:w="3120"/>
            <w:tcMar>
              <w:top w:w="80" w:type="dxa"/>
              <w:bottom w:w="80" w:type="dxa"/>
              <w:start w:w="120" w:type="dxa"/>
              <w:end w:w="120" w:type="dxa"/>
            </w:tcMar>
          </w:tcPr>
          <w:p>
            <w:pPr>
              <w:spacing w:after="40"/>
            </w:pPr>
            <w:r>
              <w:rPr>
                <w:sz w:val="18"/>
              </w:rPr>
              <w:t>Search/filter</w:t>
            </w:r>
          </w:p>
        </w:tc>
        <w:tc>
          <w:tcPr>
            <w:tcW w:type="dxa" w:w="3120"/>
            <w:tcMar>
              <w:top w:w="80" w:type="dxa"/>
              <w:bottom w:w="80" w:type="dxa"/>
              <w:start w:w="120" w:type="dxa"/>
              <w:end w:w="120" w:type="dxa"/>
            </w:tcMar>
          </w:tcPr>
          <w:p>
            <w:pPr>
              <w:spacing w:after="40"/>
            </w:pPr>
            <w:r>
              <w:rPr>
                <w:sz w:val="18"/>
              </w:rPr>
              <w:t>Authorized users</w:t>
            </w:r>
          </w:p>
        </w:tc>
        <w:tc>
          <w:tcPr>
            <w:tcW w:type="dxa" w:w="3120"/>
            <w:tcMar>
              <w:top w:w="80" w:type="dxa"/>
              <w:bottom w:w="80" w:type="dxa"/>
              <w:start w:w="120" w:type="dxa"/>
              <w:end w:w="120" w:type="dxa"/>
            </w:tcMar>
          </w:tcPr>
          <w:p>
            <w:pPr>
              <w:spacing w:after="40"/>
            </w:pPr>
            <w:r>
              <w:rPr>
                <w:sz w:val="18"/>
              </w:rPr>
              <w:t>Filter by status, ingestion, sensitivity, type, owner.</w:t>
            </w:r>
          </w:p>
        </w:tc>
      </w:tr>
    </w:tbl>
    <w:p/>
    <w:p>
      <w:pPr>
        <w:pStyle w:val="Heading3"/>
      </w:pPr>
      <w:r>
        <w:t>Requirement baseline behavior</w:t>
      </w:r>
    </w:p>
    <w:p>
      <w:pPr>
        <w:pStyle w:val="ListBullet"/>
      </w:pPr>
      <w:r>
        <w:t>Approval queue is first-class: pending approval, rejected, failed ingestion and retry states.</w:t>
      </w:r>
    </w:p>
    <w:p>
      <w:pPr>
        <w:pStyle w:val="ListBullet"/>
      </w:pPr>
      <w:r>
        <w:t>Show AI retrieval boundary: deleted/archived/not completed/not eligible documents are not used by AI.</w:t>
      </w:r>
    </w:p>
    <w:p>
      <w:pPr>
        <w:pStyle w:val="ListBullet"/>
      </w:pPr>
      <w:r>
        <w:t>Show RabbitMQ/Redis async status only as operational indicator, not as user-editable state.</w:t>
      </w:r>
    </w:p>
    <w:p>
      <w:pPr>
        <w:pStyle w:val="Heading2"/>
      </w:pPr>
      <w:r>
        <w:t>14.6 Document Detail and ACL</w:t>
      </w:r>
    </w:p>
    <w:p>
      <w:pPr>
        <w:pStyle w:val="Heading3"/>
      </w:pPr>
      <w:r>
        <w:t>Goal</w:t>
      </w:r>
    </w:p>
    <w:p>
      <w:r>
        <w:t>Show a single workspace document, its lifecycle, sensitive/AI state, access policies and audit history.</w:t>
      </w:r>
    </w:p>
    <w:p>
      <w:pPr>
        <w:pStyle w:val="Heading3"/>
      </w:pPr>
      <w:r>
        <w:t>Screen flow</w:t>
      </w:r>
    </w:p>
    <w:p>
      <w:pPr>
        <w:jc w:val="center"/>
      </w:pPr>
      <w:r>
        <w:drawing>
          <wp:inline xmlns:a="http://schemas.openxmlformats.org/drawingml/2006/main" xmlns:pic="http://schemas.openxmlformats.org/drawingml/2006/picture">
            <wp:extent cx="5760720" cy="5160645"/>
            <wp:docPr id="7" name="Picture 7"/>
            <wp:cNvGraphicFramePr>
              <a:graphicFrameLocks noChangeAspect="1"/>
            </wp:cNvGraphicFramePr>
            <a:graphic>
              <a:graphicData uri="http://schemas.openxmlformats.org/drawingml/2006/picture">
                <pic:pic>
                  <pic:nvPicPr>
                    <pic:cNvPr id="0" name="07_14_6_document_detail_and_acl_screen_flow.png"/>
                    <pic:cNvPicPr/>
                  </pic:nvPicPr>
                  <pic:blipFill>
                    <a:blip r:embed="rId17"/>
                    <a:stretch>
                      <a:fillRect/>
                    </a:stretch>
                  </pic:blipFill>
                  <pic:spPr>
                    <a:xfrm>
                      <a:off x="0" y="0"/>
                      <a:ext cx="5760720" cy="5160645"/>
                    </a:xfrm>
                    <a:prstGeom prst="rect"/>
                  </pic:spPr>
                </pic:pic>
              </a:graphicData>
            </a:graphic>
          </wp:inline>
        </w:drawing>
      </w:r>
    </w:p>
    <w:p>
      <w:pPr>
        <w:spacing w:after="160"/>
        <w:jc w:val="center"/>
      </w:pPr>
      <w:r>
        <w:rPr>
          <w:i/>
          <w:color w:val="5F5F5F"/>
          <w:sz w:val="18"/>
        </w:rPr>
        <w:t>14.6 Document Detail and ACL - Screen flow</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 / subject</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metadata, ACL policy builder, audit timeline, delete/archive and sensitive access review.</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ACL and audit controls except Owner-only policy overrides.</w:t>
            </w:r>
          </w:p>
        </w:tc>
      </w:tr>
      <w:tr>
        <w:tc>
          <w:tcPr>
            <w:tcW w:type="dxa" w:w="4680"/>
            <w:tcMar>
              <w:top w:w="80" w:type="dxa"/>
              <w:bottom w:w="80" w:type="dxa"/>
              <w:start w:w="120" w:type="dxa"/>
              <w:end w:w="120" w:type="dxa"/>
            </w:tcMar>
          </w:tcPr>
          <w:p>
            <w:pPr>
              <w:spacing w:after="40"/>
            </w:pPr>
            <w:r>
              <w:rPr>
                <w:sz w:val="18"/>
              </w:rPr>
              <w:t>Document owner</w:t>
            </w:r>
          </w:p>
        </w:tc>
        <w:tc>
          <w:tcPr>
            <w:tcW w:type="dxa" w:w="4680"/>
            <w:tcMar>
              <w:top w:w="80" w:type="dxa"/>
              <w:bottom w:w="80" w:type="dxa"/>
              <w:start w:w="120" w:type="dxa"/>
              <w:end w:w="120" w:type="dxa"/>
            </w:tcMar>
          </w:tcPr>
          <w:p>
            <w:pPr>
              <w:spacing w:after="40"/>
            </w:pPr>
            <w:r>
              <w:rPr>
                <w:sz w:val="18"/>
              </w:rPr>
              <w:t>Can manage own document where workspace policy permits; cannot bypass deny/security rules.</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Can view/download only when evaluator allows; ACL and audit mutation controls are hidden.</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Direct exception view only within allowed meeting/document policy window; no ACL builder or full audit panel.</w:t>
            </w:r>
          </w:p>
        </w:tc>
      </w:tr>
    </w:tbl>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workspace.workspace_documents</w:t>
            </w:r>
          </w:p>
        </w:tc>
        <w:tc>
          <w:tcPr>
            <w:tcW w:type="dxa" w:w="4680"/>
            <w:tcMar>
              <w:top w:w="80" w:type="dxa"/>
              <w:bottom w:w="80" w:type="dxa"/>
              <w:start w:w="120" w:type="dxa"/>
              <w:end w:w="120" w:type="dxa"/>
            </w:tcMar>
          </w:tcPr>
          <w:p>
            <w:pPr>
              <w:spacing w:after="40"/>
            </w:pPr>
            <w:r>
              <w:rPr>
                <w:sz w:val="18"/>
              </w:rPr>
              <w:t>metadata, lifecycle, owner/uploader, sensitivity, AI eligibility</w:t>
            </w:r>
          </w:p>
        </w:tc>
      </w:tr>
      <w:tr>
        <w:tc>
          <w:tcPr>
            <w:tcW w:type="dxa" w:w="4680"/>
            <w:tcMar>
              <w:top w:w="80" w:type="dxa"/>
              <w:bottom w:w="80" w:type="dxa"/>
              <w:start w:w="120" w:type="dxa"/>
              <w:end w:w="120" w:type="dxa"/>
            </w:tcMar>
          </w:tcPr>
          <w:p>
            <w:pPr>
              <w:spacing w:after="40"/>
            </w:pPr>
            <w:r>
              <w:rPr>
                <w:sz w:val="18"/>
              </w:rPr>
              <w:t>workspace.workspace_document_access_policies</w:t>
            </w:r>
          </w:p>
        </w:tc>
        <w:tc>
          <w:tcPr>
            <w:tcW w:type="dxa" w:w="4680"/>
            <w:tcMar>
              <w:top w:w="80" w:type="dxa"/>
              <w:bottom w:w="80" w:type="dxa"/>
              <w:start w:w="120" w:type="dxa"/>
              <w:end w:w="120" w:type="dxa"/>
            </w:tcMar>
          </w:tcPr>
          <w:p>
            <w:pPr>
              <w:spacing w:after="40"/>
            </w:pPr>
            <w:r>
              <w:rPr>
                <w:sz w:val="18"/>
              </w:rPr>
              <w:t>subject type/key, effect, permission, status</w:t>
            </w:r>
          </w:p>
        </w:tc>
      </w:tr>
      <w:tr>
        <w:tc>
          <w:tcPr>
            <w:tcW w:type="dxa" w:w="4680"/>
            <w:tcMar>
              <w:top w:w="80" w:type="dxa"/>
              <w:bottom w:w="80" w:type="dxa"/>
              <w:start w:w="120" w:type="dxa"/>
              <w:end w:w="120" w:type="dxa"/>
            </w:tcMar>
          </w:tcPr>
          <w:p>
            <w:pPr>
              <w:spacing w:after="40"/>
            </w:pPr>
            <w:r>
              <w:rPr>
                <w:sz w:val="18"/>
              </w:rPr>
              <w:t>workspace.workspace_document_audits</w:t>
            </w:r>
          </w:p>
        </w:tc>
        <w:tc>
          <w:tcPr>
            <w:tcW w:type="dxa" w:w="4680"/>
            <w:tcMar>
              <w:top w:w="80" w:type="dxa"/>
              <w:bottom w:w="80" w:type="dxa"/>
              <w:start w:w="120" w:type="dxa"/>
              <w:end w:w="120" w:type="dxa"/>
            </w:tcMar>
          </w:tcPr>
          <w:p>
            <w:pPr>
              <w:spacing w:after="40"/>
            </w:pPr>
            <w:r>
              <w:rPr>
                <w:sz w:val="18"/>
              </w:rPr>
              <w:t>upload/view/download/delete/policy actions</w:t>
            </w:r>
          </w:p>
        </w:tc>
      </w:tr>
    </w:tbl>
    <w:p/>
    <w:p>
      <w:pPr>
        <w:pStyle w:val="Heading3"/>
      </w:pPr>
      <w:r>
        <w:t>Layout</w:t>
      </w:r>
    </w:p>
    <w:p>
      <w:pPr>
        <w:pStyle w:val="ListBullet"/>
      </w:pPr>
      <w:r>
        <w:t>Header: filename, status badges, owner/uploader, primary action.</w:t>
      </w:r>
    </w:p>
    <w:p>
      <w:pPr>
        <w:pStyle w:val="ListBullet"/>
      </w:pPr>
      <w:r>
        <w:t>Metadata panel: type, source, size, retention, storage provider pointer, AI eligibility.</w:t>
      </w:r>
    </w:p>
    <w:p>
      <w:pPr>
        <w:pStyle w:val="ListBullet"/>
      </w:pPr>
      <w:r>
        <w:t>ACL panel: policy table with deny-overrides explanation.</w:t>
      </w:r>
    </w:p>
    <w:p>
      <w:pPr>
        <w:pStyle w:val="ListBullet"/>
      </w:pPr>
      <w:r>
        <w:t>Audit panel: timeline of sensitive actions.</w:t>
      </w:r>
    </w:p>
    <w:p>
      <w:pPr>
        <w:pStyle w:val="Heading3"/>
      </w:pPr>
      <w:r>
        <w:t>Requirement baseline behavior</w:t>
      </w:r>
    </w:p>
    <w:p>
      <w:pPr>
        <w:pStyle w:val="ListBullet"/>
      </w:pPr>
      <w:r>
        <w:t>Add policy builder for SubjectType=Role, MembershipType, User.</w:t>
      </w:r>
    </w:p>
    <w:p>
      <w:pPr>
        <w:pStyle w:val="ListBullet"/>
      </w:pPr>
      <w:r>
        <w:t>Show conflict preview: DENY match wins over ALLOW.</w:t>
      </w:r>
    </w:p>
    <w:p>
      <w:pPr>
        <w:pStyle w:val="ListBullet"/>
      </w:pPr>
      <w:r>
        <w:t>Show meeting exception preview when source type is meeting artifact and external participant is within grace period.</w:t>
      </w:r>
    </w:p>
    <w:p>
      <w:pPr>
        <w:pStyle w:val="Heading2"/>
      </w:pPr>
      <w:r>
        <w:t>14.7 Settings and Verified Domains</w:t>
      </w:r>
    </w:p>
    <w:p>
      <w:pPr>
        <w:pStyle w:val="Heading3"/>
      </w:pPr>
      <w:r>
        <w:t>Goal</w:t>
      </w:r>
    </w:p>
    <w:p>
      <w:r>
        <w:t>Let Owner/Admin configure workspace identity, collaboration policy, verified domains and governance settings.</w:t>
      </w:r>
    </w:p>
    <w:p>
      <w:pPr>
        <w:pStyle w:val="Heading3"/>
      </w:pPr>
      <w:r>
        <w:t>Screen flow</w:t>
      </w:r>
    </w:p>
    <w:p>
      <w:pPr>
        <w:jc w:val="center"/>
      </w:pPr>
      <w:r>
        <w:drawing>
          <wp:inline xmlns:a="http://schemas.openxmlformats.org/drawingml/2006/main" xmlns:pic="http://schemas.openxmlformats.org/drawingml/2006/picture">
            <wp:extent cx="5760720" cy="4152519"/>
            <wp:docPr id="8" name="Picture 8"/>
            <wp:cNvGraphicFramePr>
              <a:graphicFrameLocks noChangeAspect="1"/>
            </wp:cNvGraphicFramePr>
            <a:graphic>
              <a:graphicData uri="http://schemas.openxmlformats.org/drawingml/2006/picture">
                <pic:pic>
                  <pic:nvPicPr>
                    <pic:cNvPr id="0" name="08_14_7_settings_and_verified_domains_screen_flow.png"/>
                    <pic:cNvPicPr/>
                  </pic:nvPicPr>
                  <pic:blipFill>
                    <a:blip r:embed="rId18"/>
                    <a:stretch>
                      <a:fillRect/>
                    </a:stretch>
                  </pic:blipFill>
                  <pic:spPr>
                    <a:xfrm>
                      <a:off x="0" y="0"/>
                      <a:ext cx="5760720" cy="4152519"/>
                    </a:xfrm>
                    <a:prstGeom prst="rect"/>
                  </pic:spPr>
                </pic:pic>
              </a:graphicData>
            </a:graphic>
          </wp:inline>
        </w:drawing>
      </w:r>
    </w:p>
    <w:p>
      <w:pPr>
        <w:spacing w:after="160"/>
        <w:jc w:val="center"/>
      </w:pPr>
      <w:r>
        <w:rPr>
          <w:i/>
          <w:color w:val="5F5F5F"/>
          <w:sz w:val="18"/>
        </w:rPr>
        <w:t>14.7 Settings and Verified Domains - Screen flow</w:t>
      </w:r>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workspace.workspaces</w:t>
            </w:r>
          </w:p>
        </w:tc>
        <w:tc>
          <w:tcPr>
            <w:tcW w:type="dxa" w:w="4680"/>
            <w:tcMar>
              <w:top w:w="80" w:type="dxa"/>
              <w:bottom w:w="80" w:type="dxa"/>
              <w:start w:w="120" w:type="dxa"/>
              <w:end w:w="120" w:type="dxa"/>
            </w:tcMar>
          </w:tcPr>
          <w:p>
            <w:pPr>
              <w:spacing w:after="40"/>
            </w:pPr>
            <w:r>
              <w:rPr>
                <w:sz w:val="18"/>
              </w:rPr>
              <w:t>name, logo_url, settings, allow_external_collaboration, require_verified_domain_for_internal, allow_subdomains</w:t>
            </w:r>
          </w:p>
        </w:tc>
      </w:tr>
      <w:tr>
        <w:tc>
          <w:tcPr>
            <w:tcW w:type="dxa" w:w="4680"/>
            <w:tcMar>
              <w:top w:w="80" w:type="dxa"/>
              <w:bottom w:w="80" w:type="dxa"/>
              <w:start w:w="120" w:type="dxa"/>
              <w:end w:w="120" w:type="dxa"/>
            </w:tcMar>
          </w:tcPr>
          <w:p>
            <w:pPr>
              <w:spacing w:after="40"/>
            </w:pPr>
            <w:r>
              <w:rPr>
                <w:sz w:val="18"/>
              </w:rPr>
              <w:t>workspace.workspace_verified_domains</w:t>
            </w:r>
          </w:p>
        </w:tc>
        <w:tc>
          <w:tcPr>
            <w:tcW w:type="dxa" w:w="4680"/>
            <w:tcMar>
              <w:top w:w="80" w:type="dxa"/>
              <w:bottom w:w="80" w:type="dxa"/>
              <w:start w:w="120" w:type="dxa"/>
              <w:end w:w="120" w:type="dxa"/>
            </w:tcMar>
          </w:tcPr>
          <w:p>
            <w:pPr>
              <w:spacing w:after="40"/>
            </w:pPr>
            <w:r>
              <w:rPr>
                <w:sz w:val="18"/>
              </w:rPr>
              <w:t>domain, status, verification_token, verified_at, disabled_at</w:t>
            </w:r>
          </w:p>
        </w:tc>
      </w:tr>
    </w:tbl>
    <w:p/>
    <w:p>
      <w:pPr>
        <w:pStyle w:val="Heading3"/>
      </w:pPr>
      <w:r>
        <w:t>Sections</w:t>
      </w:r>
    </w:p>
    <w:p>
      <w:pPr>
        <w:pStyle w:val="ListBullet"/>
      </w:pPr>
      <w:r>
        <w:t>General: name, logo, slug display.</w:t>
      </w:r>
    </w:p>
    <w:p>
      <w:pPr>
        <w:pStyle w:val="ListBullet"/>
      </w:pPr>
      <w:r>
        <w:t>Collaboration: allow external collaboration, require verified domain, allow subdomains.</w:t>
      </w:r>
    </w:p>
    <w:p>
      <w:pPr>
        <w:pStyle w:val="ListBullet"/>
      </w:pPr>
      <w:r>
        <w:t>Verified domains: add/verify/disable/remove domain.</w:t>
      </w:r>
    </w:p>
    <w:p>
      <w:pPr>
        <w:pStyle w:val="ListBullet"/>
      </w:pPr>
      <w:r>
        <w:t>Meeting governance: max active rooms, allowed target languages, artifact retention days.</w:t>
      </w:r>
    </w:p>
    <w:p>
      <w:pPr>
        <w:pStyle w:val="ListBullet"/>
      </w:pPr>
      <w:r>
        <w:t>AI/document policy: default PII/DLP/AI usage policy.</w:t>
      </w:r>
    </w:p>
    <w:p>
      <w:pPr>
        <w:pStyle w:val="Heading3"/>
      </w:pPr>
      <w:r>
        <w:t>Role behavior</w:t>
      </w:r>
    </w:p>
    <w:p>
      <w:pPr>
        <w:pStyle w:val="ListBullet"/>
      </w:pPr>
      <w:r>
        <w:t>Owner can update all settings.</w:t>
      </w:r>
    </w:p>
    <w:p>
      <w:pPr>
        <w:pStyle w:val="ListBullet"/>
      </w:pPr>
      <w:r>
        <w:t>Admin can update operational settings but cannot change Owner-only external collaboration toggle.</w:t>
      </w:r>
    </w:p>
    <w:p>
      <w:pPr>
        <w:pStyle w:val="ListBullet"/>
      </w:pPr>
      <w:r>
        <w:t>Member/External Member cannot update settings.</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settings, verified domains, external collaboration, retention and governance policy controls.</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settings and domain workflows where allowed; Owner-only external toggle and billing-linked policy are read-only.</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No settings mutation; may see limited read-only workspace identity if linked from dashboard.</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Settings route is hidden or forbidden.</w:t>
            </w:r>
          </w:p>
        </w:tc>
      </w:tr>
    </w:tbl>
    <w:p/>
    <w:p>
      <w:pPr>
        <w:pStyle w:val="Heading3"/>
      </w:pPr>
      <w:r>
        <w:t>Requirement baseline behavior</w:t>
      </w:r>
    </w:p>
    <w:p>
      <w:pPr>
        <w:pStyle w:val="ListBullet"/>
      </w:pPr>
      <w:r>
        <w:t>Domain verification method cards: DNS TXT, email challenge or admin-approved challenge.</w:t>
      </w:r>
    </w:p>
    <w:p>
      <w:pPr>
        <w:pStyle w:val="ListBullet"/>
      </w:pPr>
      <w:r>
        <w:t>Domain revocation warning: new internal joins blocked; existing exceptions require migration policy.</w:t>
      </w:r>
    </w:p>
    <w:p>
      <w:pPr>
        <w:pStyle w:val="ListBullet"/>
      </w:pPr>
      <w:r>
        <w:t>WT-159 settings are part of the Workspace UI requirement baseline.</w:t>
      </w:r>
    </w:p>
    <w:p>
      <w:pPr>
        <w:pStyle w:val="Heading2"/>
      </w:pPr>
      <w:r>
        <w:t>14.8 Artifacts</w:t>
      </w:r>
    </w:p>
    <w:p>
      <w:pPr>
        <w:pStyle w:val="Heading3"/>
      </w:pPr>
      <w:r>
        <w:t>Goal</w:t>
      </w:r>
    </w:p>
    <w:p>
      <w:r>
        <w:t>Let workspace users inspect post-meeting transcript and summary artifacts by permission, sensitivity and retention state.</w:t>
      </w:r>
    </w:p>
    <w:p>
      <w:pPr>
        <w:pStyle w:val="Heading3"/>
      </w:pPr>
      <w:r>
        <w:t>Screen flow</w:t>
      </w:r>
    </w:p>
    <w:p>
      <w:pPr>
        <w:jc w:val="center"/>
      </w:pPr>
      <w:r>
        <w:drawing>
          <wp:inline xmlns:a="http://schemas.openxmlformats.org/drawingml/2006/main" xmlns:pic="http://schemas.openxmlformats.org/drawingml/2006/picture">
            <wp:extent cx="5760720" cy="4152519"/>
            <wp:docPr id="9" name="Picture 9"/>
            <wp:cNvGraphicFramePr>
              <a:graphicFrameLocks noChangeAspect="1"/>
            </wp:cNvGraphicFramePr>
            <a:graphic>
              <a:graphicData uri="http://schemas.openxmlformats.org/drawingml/2006/picture">
                <pic:pic>
                  <pic:nvPicPr>
                    <pic:cNvPr id="0" name="09_14_8_artifacts_screen_flow.png"/>
                    <pic:cNvPicPr/>
                  </pic:nvPicPr>
                  <pic:blipFill>
                    <a:blip r:embed="rId19"/>
                    <a:stretch>
                      <a:fillRect/>
                    </a:stretch>
                  </pic:blipFill>
                  <pic:spPr>
                    <a:xfrm>
                      <a:off x="0" y="0"/>
                      <a:ext cx="5760720" cy="4152519"/>
                    </a:xfrm>
                    <a:prstGeom prst="rect"/>
                  </pic:spPr>
                </pic:pic>
              </a:graphicData>
            </a:graphic>
          </wp:inline>
        </w:drawing>
      </w:r>
    </w:p>
    <w:p>
      <w:pPr>
        <w:spacing w:after="160"/>
        <w:jc w:val="center"/>
      </w:pPr>
      <w:r>
        <w:rPr>
          <w:i/>
          <w:color w:val="5F5F5F"/>
          <w:sz w:val="18"/>
        </w:rPr>
        <w:t>14.8 Artifacts - Screen flow</w:t>
      </w:r>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translation_room.translation_room_artifacts</w:t>
            </w:r>
          </w:p>
        </w:tc>
        <w:tc>
          <w:tcPr>
            <w:tcW w:type="dxa" w:w="4680"/>
            <w:tcMar>
              <w:top w:w="80" w:type="dxa"/>
              <w:bottom w:w="80" w:type="dxa"/>
              <w:start w:w="120" w:type="dxa"/>
              <w:end w:w="120" w:type="dxa"/>
            </w:tcMar>
          </w:tcPr>
          <w:p>
            <w:pPr>
              <w:spacing w:after="40"/>
            </w:pPr>
            <w:r>
              <w:rPr>
                <w:sz w:val="18"/>
              </w:rPr>
              <w:t>artifact records linked to workspace/room</w:t>
            </w:r>
          </w:p>
        </w:tc>
      </w:tr>
      <w:tr>
        <w:tc>
          <w:tcPr>
            <w:tcW w:type="dxa" w:w="4680"/>
            <w:tcMar>
              <w:top w:w="80" w:type="dxa"/>
              <w:bottom w:w="80" w:type="dxa"/>
              <w:start w:w="120" w:type="dxa"/>
              <w:end w:w="120" w:type="dxa"/>
            </w:tcMar>
          </w:tcPr>
          <w:p>
            <w:pPr>
              <w:spacing w:after="40"/>
            </w:pPr>
            <w:r>
              <w:rPr>
                <w:sz w:val="18"/>
              </w:rPr>
              <w:t>workspace.workspaces.settings</w:t>
            </w:r>
          </w:p>
        </w:tc>
        <w:tc>
          <w:tcPr>
            <w:tcW w:type="dxa" w:w="4680"/>
            <w:tcMar>
              <w:top w:w="80" w:type="dxa"/>
              <w:bottom w:w="80" w:type="dxa"/>
              <w:start w:w="120" w:type="dxa"/>
              <w:end w:w="120" w:type="dxa"/>
            </w:tcMar>
          </w:tcPr>
          <w:p>
            <w:pPr>
              <w:spacing w:after="40"/>
            </w:pPr>
            <w:r>
              <w:rPr>
                <w:sz w:val="18"/>
              </w:rPr>
              <w:t>ArtifactRetentionDays and governance settings</w:t>
            </w:r>
          </w:p>
        </w:tc>
      </w:tr>
      <w:tr>
        <w:tc>
          <w:tcPr>
            <w:tcW w:type="dxa" w:w="4680"/>
            <w:tcMar>
              <w:top w:w="80" w:type="dxa"/>
              <w:bottom w:w="80" w:type="dxa"/>
              <w:start w:w="120" w:type="dxa"/>
              <w:end w:w="120" w:type="dxa"/>
            </w:tcMar>
          </w:tcPr>
          <w:p>
            <w:pPr>
              <w:spacing w:after="40"/>
            </w:pPr>
            <w:r>
              <w:rPr>
                <w:sz w:val="18"/>
              </w:rPr>
              <w:t>workspace.workspace_document_audits</w:t>
            </w:r>
          </w:p>
        </w:tc>
        <w:tc>
          <w:tcPr>
            <w:tcW w:type="dxa" w:w="4680"/>
            <w:tcMar>
              <w:top w:w="80" w:type="dxa"/>
              <w:bottom w:w="80" w:type="dxa"/>
              <w:start w:w="120" w:type="dxa"/>
              <w:end w:w="120" w:type="dxa"/>
            </w:tcMar>
          </w:tcPr>
          <w:p>
            <w:pPr>
              <w:spacing w:after="40"/>
            </w:pPr>
            <w:r>
              <w:rPr>
                <w:sz w:val="18"/>
              </w:rPr>
              <w:t>sensitive artifact access audit if artifacts are mirrored as documents</w:t>
            </w:r>
          </w:p>
        </w:tc>
      </w:tr>
    </w:tbl>
    <w:p/>
    <w:p>
      <w:pPr>
        <w:pStyle w:val="Heading3"/>
      </w:pPr>
      <w:r>
        <w:t>Artifact types</w:t>
      </w:r>
    </w:p>
    <w:p>
      <w:pPr>
        <w:pStyle w:val="ListBullet"/>
      </w:pPr>
      <w:r>
        <w:t>Transcript export.</w:t>
      </w:r>
    </w:p>
    <w:p>
      <w:pPr>
        <w:pStyle w:val="ListBullet"/>
      </w:pPr>
      <w:r>
        <w:t>Summary/report export.</w:t>
      </w:r>
    </w:p>
    <w:p>
      <w:pPr>
        <w:pStyle w:val="ListBullet"/>
      </w:pPr>
      <w:r>
        <w:t>Action items/decisions if generated from summary.</w:t>
      </w:r>
    </w:p>
    <w:p>
      <w:pPr>
        <w:pStyle w:val="ListBullet"/>
      </w:pPr>
      <w:r>
        <w:t>Raw recording is out of scope for WT-159 and must not appear as default saved artifact.</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artifact list, retention policy visibility, delete/cleanup retry and access review.</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artifact management except Owner-only retention policy changes.</w:t>
            </w:r>
          </w:p>
        </w:tc>
      </w:tr>
      <w:tr>
        <w:tc>
          <w:tcPr>
            <w:tcW w:type="dxa" w:w="4680"/>
            <w:tcMar>
              <w:top w:w="80" w:type="dxa"/>
              <w:bottom w:w="80" w:type="dxa"/>
              <w:start w:w="120" w:type="dxa"/>
              <w:end w:w="120" w:type="dxa"/>
            </w:tcMar>
          </w:tcPr>
          <w:p>
            <w:pPr>
              <w:spacing w:after="40"/>
            </w:pPr>
            <w:r>
              <w:rPr>
                <w:sz w:val="18"/>
              </w:rPr>
              <w:t>Host/Internal participant</w:t>
            </w:r>
          </w:p>
        </w:tc>
        <w:tc>
          <w:tcPr>
            <w:tcW w:type="dxa" w:w="4680"/>
            <w:tcMar>
              <w:top w:w="80" w:type="dxa"/>
              <w:bottom w:w="80" w:type="dxa"/>
              <w:start w:w="120" w:type="dxa"/>
              <w:end w:w="120" w:type="dxa"/>
            </w:tcMar>
          </w:tcPr>
          <w:p>
            <w:pPr>
              <w:spacing w:after="40"/>
            </w:pPr>
            <w:r>
              <w:rPr>
                <w:sz w:val="18"/>
              </w:rPr>
              <w:t>Can see artifacts for hosted or participated meetings when policy allows.</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Can see workspace artifacts only when permission grants access.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Can see only artifacts for meetings they participated in and only within allowed grace/policy window.</w:t>
            </w:r>
          </w:p>
        </w:tc>
      </w:tr>
    </w:tbl>
    <w:p/>
    <w:p>
      <w:pPr>
        <w:pStyle w:val="Heading3"/>
      </w:pPr>
      <w:r>
        <w:t>Requirement baseline behavior</w:t>
      </w:r>
    </w:p>
    <w:p>
      <w:pPr>
        <w:pStyle w:val="ListBullet"/>
      </w:pPr>
      <w:r>
        <w:t>Show generation timeline after meeting ends: transcript -&gt; summary -&gt; retention scheduled.</w:t>
      </w:r>
    </w:p>
    <w:p>
      <w:pPr>
        <w:pStyle w:val="ListBullet"/>
      </w:pPr>
      <w:r>
        <w:t>Show expired state and prevent download when RetentionUntil has passed.</w:t>
      </w:r>
    </w:p>
    <w:p>
      <w:pPr>
        <w:pStyle w:val="ListBullet"/>
      </w:pPr>
      <w:r>
        <w:t>Show cleanup status: active, expiring soon, deleted, cleanup failed/retry required.</w:t>
      </w:r>
    </w:p>
    <w:p>
      <w:pPr>
        <w:pStyle w:val="ListBullet"/>
      </w:pPr>
      <w:r>
        <w:t>External Member can only see artifacts for meetings they participated in and only within allowed grace/policy window.</w:t>
      </w:r>
    </w:p>
    <w:p>
      <w:pPr>
        <w:pStyle w:val="Heading2"/>
      </w:pPr>
      <w:r>
        <w:t>14.9 Terminology</w:t>
      </w:r>
    </w:p>
    <w:p>
      <w:pPr>
        <w:pStyle w:val="Heading3"/>
      </w:pPr>
      <w:r>
        <w:t>Goal</w:t>
      </w:r>
    </w:p>
    <w:p>
      <w:r>
        <w:t>Let workspace managers maintain business terminology so translation and AI prompts use consistent domain vocabulary.</w:t>
      </w:r>
    </w:p>
    <w:p>
      <w:pPr>
        <w:pStyle w:val="Heading3"/>
      </w:pPr>
      <w:r>
        <w:t>Screen flow</w:t>
      </w:r>
    </w:p>
    <w:p>
      <w:pPr>
        <w:jc w:val="center"/>
      </w:pPr>
      <w:r>
        <w:drawing>
          <wp:inline xmlns:a="http://schemas.openxmlformats.org/drawingml/2006/main" xmlns:pic="http://schemas.openxmlformats.org/drawingml/2006/picture">
            <wp:extent cx="5760720" cy="4152519"/>
            <wp:docPr id="10" name="Picture 10"/>
            <wp:cNvGraphicFramePr>
              <a:graphicFrameLocks noChangeAspect="1"/>
            </wp:cNvGraphicFramePr>
            <a:graphic>
              <a:graphicData uri="http://schemas.openxmlformats.org/drawingml/2006/picture">
                <pic:pic>
                  <pic:nvPicPr>
                    <pic:cNvPr id="0" name="10_14_9_terminology_screen_flow.png"/>
                    <pic:cNvPicPr/>
                  </pic:nvPicPr>
                  <pic:blipFill>
                    <a:blip r:embed="rId20"/>
                    <a:stretch>
                      <a:fillRect/>
                    </a:stretch>
                  </pic:blipFill>
                  <pic:spPr>
                    <a:xfrm>
                      <a:off x="0" y="0"/>
                      <a:ext cx="5760720" cy="4152519"/>
                    </a:xfrm>
                    <a:prstGeom prst="rect"/>
                  </pic:spPr>
                </pic:pic>
              </a:graphicData>
            </a:graphic>
          </wp:inline>
        </w:drawing>
      </w:r>
    </w:p>
    <w:p>
      <w:pPr>
        <w:spacing w:after="160"/>
        <w:jc w:val="center"/>
      </w:pPr>
      <w:r>
        <w:rPr>
          <w:i/>
          <w:color w:val="5F5F5F"/>
          <w:sz w:val="18"/>
        </w:rPr>
        <w:t>14.9 Terminology - Screen flow</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glossary create/edit/import/export/deactivate.</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Full operational glossary management unless workspace policy reserves it for Owner.</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Read/use visible glossary terms; management controls hidden.</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No glossary management; direct meeting UI may show applied term behavior without exposing glossary records.</w:t>
            </w:r>
          </w:p>
        </w:tc>
      </w:tr>
    </w:tbl>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workspace.workspace_knowledge_glossaries</w:t>
            </w:r>
          </w:p>
        </w:tc>
        <w:tc>
          <w:tcPr>
            <w:tcW w:type="dxa" w:w="4680"/>
            <w:tcMar>
              <w:top w:w="80" w:type="dxa"/>
              <w:bottom w:w="80" w:type="dxa"/>
              <w:start w:w="120" w:type="dxa"/>
              <w:end w:w="120" w:type="dxa"/>
            </w:tcMar>
          </w:tcPr>
          <w:p>
            <w:pPr>
              <w:spacing w:after="40"/>
            </w:pPr>
            <w:r>
              <w:rPr>
                <w:sz w:val="18"/>
              </w:rPr>
              <w:t>business_domain, source_language, target_language, term, preferred_translation, definition, usage_note, status</w:t>
            </w:r>
          </w:p>
        </w:tc>
      </w:tr>
    </w:tbl>
    <w:p/>
    <w:p>
      <w:pPr>
        <w:pStyle w:val="Heading3"/>
      </w:pPr>
      <w:r>
        <w:t>Actions</w:t>
      </w:r>
    </w:p>
    <w:p>
      <w:pPr>
        <w:pStyle w:val="ListBullet"/>
      </w:pPr>
      <w:r>
        <w:t>Create glossary.</w:t>
      </w:r>
    </w:p>
    <w:p>
      <w:pPr>
        <w:pStyle w:val="ListBullet"/>
      </w:pPr>
      <w:r>
        <w:t>Add/edit/deactivate term.</w:t>
      </w:r>
    </w:p>
    <w:p>
      <w:pPr>
        <w:pStyle w:val="ListBullet"/>
      </w:pPr>
      <w:r>
        <w:t>Import/export CSV.</w:t>
      </w:r>
    </w:p>
    <w:p>
      <w:pPr>
        <w:pStyle w:val="ListBullet"/>
      </w:pPr>
      <w:r>
        <w:t>Filter by domain and language pair.</w:t>
      </w:r>
    </w:p>
    <w:p>
      <w:pPr>
        <w:pStyle w:val="Heading3"/>
      </w:pPr>
      <w:r>
        <w:t>Requirement baseline behavior</w:t>
      </w:r>
    </w:p>
    <w:p>
      <w:pPr>
        <w:pStyle w:val="ListBullet"/>
      </w:pPr>
      <w:r>
        <w:t>Show prompt-adapter readiness: active terms only, workspace-scoped, no duplicate same domain/source/target/term.</w:t>
      </w:r>
    </w:p>
    <w:p>
      <w:pPr>
        <w:pStyle w:val="ListBullet"/>
      </w:pPr>
      <w:r>
        <w:t>Show validation before import: unsupported language, duplicate term, malformed CSV.</w:t>
      </w:r>
    </w:p>
    <w:p>
      <w:pPr>
        <w:pStyle w:val="Heading1"/>
      </w:pPr>
      <w:r>
        <w:t>15. Workspace UI Functional Requirement Baseline</w:t>
      </w:r>
    </w:p>
    <w:p>
      <w:r>
        <w:t>Các requirement dưới đây là baseline SRS mục tiêu cho Workspace UI. Tài liệu này không phân loại theo đã/chưa implement; trạng thái triển khai được quản lý ở ticket, backlog hoặc plan riêng. UI phải mô tả rõ contract, trạng thái governance readiness và dependency để engineer không hiểu nhầm thành behavior ngoài phạm vi Workspace.</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2340"/>
            <w:tcMar>
              <w:top w:w="80" w:type="dxa"/>
              <w:bottom w:w="80" w:type="dxa"/>
              <w:start w:w="120" w:type="dxa"/>
              <w:end w:w="120" w:type="dxa"/>
            </w:tcMar>
            <w:vAlign w:val="center"/>
            <w:shd w:fill="E8EEF5"/>
          </w:tcPr>
          <w:p>
            <w:r>
              <w:rPr>
                <w:b/>
                <w:color w:val="0B2545"/>
              </w:rPr>
              <w:t>ID</w:t>
            </w:r>
          </w:p>
        </w:tc>
        <w:tc>
          <w:tcPr>
            <w:tcW w:type="dxa" w:w="2340"/>
            <w:tcMar>
              <w:top w:w="80" w:type="dxa"/>
              <w:bottom w:w="80" w:type="dxa"/>
              <w:start w:w="120" w:type="dxa"/>
              <w:end w:w="120" w:type="dxa"/>
            </w:tcMar>
            <w:vAlign w:val="center"/>
            <w:shd w:fill="E8EEF5"/>
          </w:tcPr>
          <w:p>
            <w:r>
              <w:rPr>
                <w:b/>
                <w:color w:val="0B2545"/>
              </w:rPr>
              <w:t>UI area</w:t>
            </w:r>
          </w:p>
        </w:tc>
        <w:tc>
          <w:tcPr>
            <w:tcW w:type="dxa" w:w="2340"/>
            <w:tcMar>
              <w:top w:w="80" w:type="dxa"/>
              <w:bottom w:w="80" w:type="dxa"/>
              <w:start w:w="120" w:type="dxa"/>
              <w:end w:w="120" w:type="dxa"/>
            </w:tcMar>
            <w:vAlign w:val="center"/>
            <w:shd w:fill="E8EEF5"/>
          </w:tcPr>
          <w:p>
            <w:r>
              <w:rPr>
                <w:b/>
                <w:color w:val="0B2545"/>
              </w:rPr>
              <w:t>Requirement behavior</w:t>
            </w:r>
          </w:p>
        </w:tc>
        <w:tc>
          <w:tcPr>
            <w:tcW w:type="dxa" w:w="2340"/>
            <w:tcMar>
              <w:top w:w="80" w:type="dxa"/>
              <w:bottom w:w="80" w:type="dxa"/>
              <w:start w:w="120" w:type="dxa"/>
              <w:end w:w="120" w:type="dxa"/>
            </w:tcMar>
            <w:vAlign w:val="center"/>
            <w:shd w:fill="E8EEF5"/>
          </w:tcPr>
          <w:p>
            <w:r>
              <w:rPr>
                <w:b/>
                <w:color w:val="0B2545"/>
              </w:rPr>
              <w:t>Source</w:t>
            </w:r>
          </w:p>
        </w:tc>
      </w:tr>
      <w:tr>
        <w:tc>
          <w:tcPr>
            <w:tcW w:type="dxa" w:w="2340"/>
            <w:tcMar>
              <w:top w:w="80" w:type="dxa"/>
              <w:bottom w:w="80" w:type="dxa"/>
              <w:start w:w="120" w:type="dxa"/>
              <w:end w:w="120" w:type="dxa"/>
            </w:tcMar>
          </w:tcPr>
          <w:p>
            <w:pPr>
              <w:spacing w:after="40"/>
            </w:pPr>
            <w:r>
              <w:rPr>
                <w:sz w:val="18"/>
              </w:rPr>
              <w:t>UI-REQ-001</w:t>
            </w:r>
          </w:p>
        </w:tc>
        <w:tc>
          <w:tcPr>
            <w:tcW w:type="dxa" w:w="2340"/>
            <w:tcMar>
              <w:top w:w="80" w:type="dxa"/>
              <w:bottom w:w="80" w:type="dxa"/>
              <w:start w:w="120" w:type="dxa"/>
              <w:end w:w="120" w:type="dxa"/>
            </w:tcMar>
          </w:tcPr>
          <w:p>
            <w:pPr>
              <w:spacing w:after="40"/>
            </w:pPr>
            <w:r>
              <w:rPr>
                <w:sz w:val="18"/>
              </w:rPr>
              <w:t>Settings / Domains</w:t>
            </w:r>
          </w:p>
        </w:tc>
        <w:tc>
          <w:tcPr>
            <w:tcW w:type="dxa" w:w="2340"/>
            <w:tcMar>
              <w:top w:w="80" w:type="dxa"/>
              <w:bottom w:w="80" w:type="dxa"/>
              <w:start w:w="120" w:type="dxa"/>
              <w:end w:w="120" w:type="dxa"/>
            </w:tcMar>
          </w:tcPr>
          <w:p>
            <w:pPr>
              <w:spacing w:after="40"/>
            </w:pPr>
            <w:r>
              <w:rPr>
                <w:sz w:val="18"/>
              </w:rPr>
              <w:t>Add/verify/disable/remove company domains, public-domain rejection, duplicate-domain warning and domain revocation guidance.</w:t>
            </w:r>
          </w:p>
        </w:tc>
        <w:tc>
          <w:tcPr>
            <w:tcW w:type="dxa" w:w="2340"/>
            <w:tcMar>
              <w:top w:w="80" w:type="dxa"/>
              <w:bottom w:w="80" w:type="dxa"/>
              <w:start w:w="120" w:type="dxa"/>
              <w:end w:w="120" w:type="dxa"/>
            </w:tcMar>
          </w:tcPr>
          <w:p>
            <w:pPr>
              <w:spacing w:after="40"/>
            </w:pPr>
            <w:r>
              <w:rPr>
                <w:sz w:val="18"/>
              </w:rPr>
              <w:t>Linear WT-157, spec 157</w:t>
            </w:r>
          </w:p>
        </w:tc>
      </w:tr>
      <w:tr>
        <w:tc>
          <w:tcPr>
            <w:tcW w:type="dxa" w:w="2340"/>
            <w:tcMar>
              <w:top w:w="80" w:type="dxa"/>
              <w:bottom w:w="80" w:type="dxa"/>
              <w:start w:w="120" w:type="dxa"/>
              <w:end w:w="120" w:type="dxa"/>
            </w:tcMar>
          </w:tcPr>
          <w:p>
            <w:pPr>
              <w:spacing w:after="40"/>
            </w:pPr>
            <w:r>
              <w:rPr>
                <w:sz w:val="18"/>
              </w:rPr>
              <w:t>UI-REQ-002</w:t>
            </w:r>
          </w:p>
        </w:tc>
        <w:tc>
          <w:tcPr>
            <w:tcW w:type="dxa" w:w="2340"/>
            <w:tcMar>
              <w:top w:w="80" w:type="dxa"/>
              <w:bottom w:w="80" w:type="dxa"/>
              <w:start w:w="120" w:type="dxa"/>
              <w:end w:w="120" w:type="dxa"/>
            </w:tcMar>
          </w:tcPr>
          <w:p>
            <w:pPr>
              <w:spacing w:after="40"/>
            </w:pPr>
            <w:r>
              <w:rPr>
                <w:sz w:val="18"/>
              </w:rPr>
              <w:t>Members</w:t>
            </w:r>
          </w:p>
        </w:tc>
        <w:tc>
          <w:tcPr>
            <w:tcW w:type="dxa" w:w="2340"/>
            <w:tcMar>
              <w:top w:w="80" w:type="dxa"/>
              <w:bottom w:w="80" w:type="dxa"/>
              <w:start w:w="120" w:type="dxa"/>
              <w:end w:w="120" w:type="dxa"/>
            </w:tcMar>
          </w:tcPr>
          <w:p>
            <w:pPr>
              <w:spacing w:after="40"/>
            </w:pPr>
            <w:r>
              <w:rPr>
                <w:sz w:val="18"/>
              </w:rPr>
              <w:t>Per-member CanCreateMeetings governance toggle and role-aware meeting creation permission.</w:t>
            </w:r>
          </w:p>
        </w:tc>
        <w:tc>
          <w:tcPr>
            <w:tcW w:type="dxa" w:w="2340"/>
            <w:tcMar>
              <w:top w:w="80" w:type="dxa"/>
              <w:bottom w:w="80" w:type="dxa"/>
              <w:start w:w="120" w:type="dxa"/>
              <w:end w:w="120" w:type="dxa"/>
            </w:tcMar>
          </w:tcPr>
          <w:p>
            <w:pPr>
              <w:spacing w:after="40"/>
            </w:pPr>
            <w:r>
              <w:rPr>
                <w:sz w:val="18"/>
              </w:rPr>
              <w:t>Linear WT-159, spec 159</w:t>
            </w:r>
          </w:p>
        </w:tc>
      </w:tr>
      <w:tr>
        <w:tc>
          <w:tcPr>
            <w:tcW w:type="dxa" w:w="2340"/>
            <w:tcMar>
              <w:top w:w="80" w:type="dxa"/>
              <w:bottom w:w="80" w:type="dxa"/>
              <w:start w:w="120" w:type="dxa"/>
              <w:end w:w="120" w:type="dxa"/>
            </w:tcMar>
          </w:tcPr>
          <w:p>
            <w:pPr>
              <w:spacing w:after="40"/>
            </w:pPr>
            <w:r>
              <w:rPr>
                <w:sz w:val="18"/>
              </w:rPr>
              <w:t>UI-REQ-003</w:t>
            </w:r>
          </w:p>
        </w:tc>
        <w:tc>
          <w:tcPr>
            <w:tcW w:type="dxa" w:w="2340"/>
            <w:tcMar>
              <w:top w:w="80" w:type="dxa"/>
              <w:bottom w:w="80" w:type="dxa"/>
              <w:start w:w="120" w:type="dxa"/>
              <w:end w:w="120" w:type="dxa"/>
            </w:tcMar>
          </w:tcPr>
          <w:p>
            <w:pPr>
              <w:spacing w:after="40"/>
            </w:pPr>
            <w:r>
              <w:rPr>
                <w:sz w:val="18"/>
              </w:rPr>
              <w:t>Settings / Governance</w:t>
            </w:r>
          </w:p>
        </w:tc>
        <w:tc>
          <w:tcPr>
            <w:tcW w:type="dxa" w:w="2340"/>
            <w:tcMar>
              <w:top w:w="80" w:type="dxa"/>
              <w:bottom w:w="80" w:type="dxa"/>
              <w:start w:w="120" w:type="dxa"/>
              <w:end w:w="120" w:type="dxa"/>
            </w:tcMar>
          </w:tcPr>
          <w:p>
            <w:pPr>
              <w:spacing w:after="40"/>
            </w:pPr>
            <w:r>
              <w:rPr>
                <w:sz w:val="18"/>
              </w:rPr>
              <w:t>Max active rooms, allowed target languages and artifact retention days.</w:t>
            </w:r>
          </w:p>
        </w:tc>
        <w:tc>
          <w:tcPr>
            <w:tcW w:type="dxa" w:w="2340"/>
            <w:tcMar>
              <w:top w:w="80" w:type="dxa"/>
              <w:bottom w:w="80" w:type="dxa"/>
              <w:start w:w="120" w:type="dxa"/>
              <w:end w:w="120" w:type="dxa"/>
            </w:tcMar>
          </w:tcPr>
          <w:p>
            <w:pPr>
              <w:spacing w:after="40"/>
            </w:pPr>
            <w:r>
              <w:rPr>
                <w:sz w:val="18"/>
              </w:rPr>
              <w:t>Linear WT-159, spec 159</w:t>
            </w:r>
          </w:p>
        </w:tc>
      </w:tr>
      <w:tr>
        <w:tc>
          <w:tcPr>
            <w:tcW w:type="dxa" w:w="2340"/>
            <w:tcMar>
              <w:top w:w="80" w:type="dxa"/>
              <w:bottom w:w="80" w:type="dxa"/>
              <w:start w:w="120" w:type="dxa"/>
              <w:end w:w="120" w:type="dxa"/>
            </w:tcMar>
          </w:tcPr>
          <w:p>
            <w:pPr>
              <w:spacing w:after="40"/>
            </w:pPr>
            <w:r>
              <w:rPr>
                <w:sz w:val="18"/>
              </w:rPr>
              <w:t>UI-REQ-004</w:t>
            </w:r>
          </w:p>
        </w:tc>
        <w:tc>
          <w:tcPr>
            <w:tcW w:type="dxa" w:w="2340"/>
            <w:tcMar>
              <w:top w:w="80" w:type="dxa"/>
              <w:bottom w:w="80" w:type="dxa"/>
              <w:start w:w="120" w:type="dxa"/>
              <w:end w:w="120" w:type="dxa"/>
            </w:tcMar>
          </w:tcPr>
          <w:p>
            <w:pPr>
              <w:spacing w:after="40"/>
            </w:pPr>
            <w:r>
              <w:rPr>
                <w:sz w:val="18"/>
              </w:rPr>
              <w:t>Documents</w:t>
            </w:r>
          </w:p>
        </w:tc>
        <w:tc>
          <w:tcPr>
            <w:tcW w:type="dxa" w:w="2340"/>
            <w:tcMar>
              <w:top w:w="80" w:type="dxa"/>
              <w:bottom w:w="80" w:type="dxa"/>
              <w:start w:w="120" w:type="dxa"/>
              <w:end w:w="120" w:type="dxa"/>
            </w:tcMar>
          </w:tcPr>
          <w:p>
            <w:pPr>
              <w:spacing w:after="40"/>
            </w:pPr>
            <w:r>
              <w:rPr>
                <w:sz w:val="18"/>
              </w:rPr>
              <w:t>Pending approval queue, sensitive default-deny, failed ingestion/retry and AI eligibility boundary.</w:t>
            </w:r>
          </w:p>
        </w:tc>
        <w:tc>
          <w:tcPr>
            <w:tcW w:type="dxa" w:w="2340"/>
            <w:tcMar>
              <w:top w:w="80" w:type="dxa"/>
              <w:bottom w:w="80" w:type="dxa"/>
              <w:start w:w="120" w:type="dxa"/>
              <w:end w:w="120" w:type="dxa"/>
            </w:tcMar>
          </w:tcPr>
          <w:p>
            <w:pPr>
              <w:spacing w:after="40"/>
            </w:pPr>
            <w:r>
              <w:rPr>
                <w:sz w:val="18"/>
              </w:rPr>
              <w:t>Linear WT-158, spec 158 addenda</w:t>
            </w:r>
          </w:p>
        </w:tc>
      </w:tr>
      <w:tr>
        <w:tc>
          <w:tcPr>
            <w:tcW w:type="dxa" w:w="2340"/>
            <w:tcMar>
              <w:top w:w="80" w:type="dxa"/>
              <w:bottom w:w="80" w:type="dxa"/>
              <w:start w:w="120" w:type="dxa"/>
              <w:end w:w="120" w:type="dxa"/>
            </w:tcMar>
          </w:tcPr>
          <w:p>
            <w:pPr>
              <w:spacing w:after="40"/>
            </w:pPr>
            <w:r>
              <w:rPr>
                <w:sz w:val="18"/>
              </w:rPr>
              <w:t>UI-REQ-005</w:t>
            </w:r>
          </w:p>
        </w:tc>
        <w:tc>
          <w:tcPr>
            <w:tcW w:type="dxa" w:w="2340"/>
            <w:tcMar>
              <w:top w:w="80" w:type="dxa"/>
              <w:bottom w:w="80" w:type="dxa"/>
              <w:start w:w="120" w:type="dxa"/>
              <w:end w:w="120" w:type="dxa"/>
            </w:tcMar>
          </w:tcPr>
          <w:p>
            <w:pPr>
              <w:spacing w:after="40"/>
            </w:pPr>
            <w:r>
              <w:rPr>
                <w:sz w:val="18"/>
              </w:rPr>
              <w:t>Document Detail / ACL</w:t>
            </w:r>
          </w:p>
        </w:tc>
        <w:tc>
          <w:tcPr>
            <w:tcW w:type="dxa" w:w="2340"/>
            <w:tcMar>
              <w:top w:w="80" w:type="dxa"/>
              <w:bottom w:w="80" w:type="dxa"/>
              <w:start w:w="120" w:type="dxa"/>
              <w:end w:w="120" w:type="dxa"/>
            </w:tcMar>
          </w:tcPr>
          <w:p>
            <w:pPr>
              <w:spacing w:after="40"/>
            </w:pPr>
            <w:r>
              <w:rPr>
                <w:sz w:val="18"/>
              </w:rPr>
              <w:t>Deny-overrides policy builder and conflict preview.</w:t>
            </w:r>
          </w:p>
        </w:tc>
        <w:tc>
          <w:tcPr>
            <w:tcW w:type="dxa" w:w="2340"/>
            <w:tcMar>
              <w:top w:w="80" w:type="dxa"/>
              <w:bottom w:w="80" w:type="dxa"/>
              <w:start w:w="120" w:type="dxa"/>
              <w:end w:w="120" w:type="dxa"/>
            </w:tcMar>
          </w:tcPr>
          <w:p>
            <w:pPr>
              <w:spacing w:after="40"/>
            </w:pPr>
            <w:r>
              <w:rPr>
                <w:sz w:val="18"/>
              </w:rPr>
              <w:t>WT-158 DocumentAccessEvaluator decision</w:t>
            </w:r>
          </w:p>
        </w:tc>
      </w:tr>
      <w:tr>
        <w:tc>
          <w:tcPr>
            <w:tcW w:type="dxa" w:w="2340"/>
            <w:tcMar>
              <w:top w:w="80" w:type="dxa"/>
              <w:bottom w:w="80" w:type="dxa"/>
              <w:start w:w="120" w:type="dxa"/>
              <w:end w:w="120" w:type="dxa"/>
            </w:tcMar>
          </w:tcPr>
          <w:p>
            <w:pPr>
              <w:spacing w:after="40"/>
            </w:pPr>
            <w:r>
              <w:rPr>
                <w:sz w:val="18"/>
              </w:rPr>
              <w:t>UI-REQ-006</w:t>
            </w:r>
          </w:p>
        </w:tc>
        <w:tc>
          <w:tcPr>
            <w:tcW w:type="dxa" w:w="2340"/>
            <w:tcMar>
              <w:top w:w="80" w:type="dxa"/>
              <w:bottom w:w="80" w:type="dxa"/>
              <w:start w:w="120" w:type="dxa"/>
              <w:end w:w="120" w:type="dxa"/>
            </w:tcMar>
          </w:tcPr>
          <w:p>
            <w:pPr>
              <w:spacing w:after="40"/>
            </w:pPr>
            <w:r>
              <w:rPr>
                <w:sz w:val="18"/>
              </w:rPr>
              <w:t>Artifacts</w:t>
            </w:r>
          </w:p>
        </w:tc>
        <w:tc>
          <w:tcPr>
            <w:tcW w:type="dxa" w:w="2340"/>
            <w:tcMar>
              <w:top w:w="80" w:type="dxa"/>
              <w:bottom w:w="80" w:type="dxa"/>
              <w:start w:w="120" w:type="dxa"/>
              <w:end w:w="120" w:type="dxa"/>
            </w:tcMar>
          </w:tcPr>
          <w:p>
            <w:pPr>
              <w:spacing w:after="40"/>
            </w:pPr>
            <w:r>
              <w:rPr>
                <w:sz w:val="18"/>
              </w:rPr>
              <w:t>Transcript/summary generation timeline, retention scheduled, expired, cleanup failed and deleted states.</w:t>
            </w:r>
          </w:p>
        </w:tc>
        <w:tc>
          <w:tcPr>
            <w:tcW w:type="dxa" w:w="2340"/>
            <w:tcMar>
              <w:top w:w="80" w:type="dxa"/>
              <w:bottom w:w="80" w:type="dxa"/>
              <w:start w:w="120" w:type="dxa"/>
              <w:end w:w="120" w:type="dxa"/>
            </w:tcMar>
          </w:tcPr>
          <w:p>
            <w:pPr>
              <w:spacing w:after="40"/>
            </w:pPr>
            <w:r>
              <w:rPr>
                <w:sz w:val="18"/>
              </w:rPr>
              <w:t>Linear WT-159, spec 159</w:t>
            </w:r>
          </w:p>
        </w:tc>
      </w:tr>
      <w:tr>
        <w:tc>
          <w:tcPr>
            <w:tcW w:type="dxa" w:w="2340"/>
            <w:tcMar>
              <w:top w:w="80" w:type="dxa"/>
              <w:bottom w:w="80" w:type="dxa"/>
              <w:start w:w="120" w:type="dxa"/>
              <w:end w:w="120" w:type="dxa"/>
            </w:tcMar>
          </w:tcPr>
          <w:p>
            <w:pPr>
              <w:spacing w:after="40"/>
            </w:pPr>
            <w:r>
              <w:rPr>
                <w:sz w:val="18"/>
              </w:rPr>
              <w:t>UI-REQ-007</w:t>
            </w:r>
          </w:p>
        </w:tc>
        <w:tc>
          <w:tcPr>
            <w:tcW w:type="dxa" w:w="2340"/>
            <w:tcMar>
              <w:top w:w="80" w:type="dxa"/>
              <w:bottom w:w="80" w:type="dxa"/>
              <w:start w:w="120" w:type="dxa"/>
              <w:end w:w="120" w:type="dxa"/>
            </w:tcMar>
          </w:tcPr>
          <w:p>
            <w:pPr>
              <w:spacing w:after="40"/>
            </w:pPr>
            <w:r>
              <w:rPr>
                <w:sz w:val="18"/>
              </w:rPr>
              <w:t>Artifacts</w:t>
            </w:r>
          </w:p>
        </w:tc>
        <w:tc>
          <w:tcPr>
            <w:tcW w:type="dxa" w:w="2340"/>
            <w:tcMar>
              <w:top w:w="80" w:type="dxa"/>
              <w:bottom w:w="80" w:type="dxa"/>
              <w:start w:w="120" w:type="dxa"/>
              <w:end w:w="120" w:type="dxa"/>
            </w:tcMar>
          </w:tcPr>
          <w:p>
            <w:pPr>
              <w:spacing w:after="40"/>
            </w:pPr>
            <w:r>
              <w:rPr>
                <w:sz w:val="18"/>
              </w:rPr>
              <w:t>Raw recording must not appear as default artifact in WT-159 scope; any later recording capability requires separate consent/retention/audit UX.</w:t>
            </w:r>
          </w:p>
        </w:tc>
        <w:tc>
          <w:tcPr>
            <w:tcW w:type="dxa" w:w="2340"/>
            <w:tcMar>
              <w:top w:w="80" w:type="dxa"/>
              <w:bottom w:w="80" w:type="dxa"/>
              <w:start w:w="120" w:type="dxa"/>
              <w:end w:w="120" w:type="dxa"/>
            </w:tcMar>
          </w:tcPr>
          <w:p>
            <w:pPr>
              <w:spacing w:after="40"/>
            </w:pPr>
            <w:r>
              <w:rPr>
                <w:sz w:val="18"/>
              </w:rPr>
              <w:t>Spec 159</w:t>
            </w:r>
          </w:p>
        </w:tc>
      </w:tr>
      <w:tr>
        <w:tc>
          <w:tcPr>
            <w:tcW w:type="dxa" w:w="2340"/>
            <w:tcMar>
              <w:top w:w="80" w:type="dxa"/>
              <w:bottom w:w="80" w:type="dxa"/>
              <w:start w:w="120" w:type="dxa"/>
              <w:end w:w="120" w:type="dxa"/>
            </w:tcMar>
          </w:tcPr>
          <w:p>
            <w:pPr>
              <w:spacing w:after="40"/>
            </w:pPr>
            <w:r>
              <w:rPr>
                <w:sz w:val="18"/>
              </w:rPr>
              <w:t>UI-REQ-008</w:t>
            </w:r>
          </w:p>
        </w:tc>
        <w:tc>
          <w:tcPr>
            <w:tcW w:type="dxa" w:w="2340"/>
            <w:tcMar>
              <w:top w:w="80" w:type="dxa"/>
              <w:bottom w:w="80" w:type="dxa"/>
              <w:start w:w="120" w:type="dxa"/>
              <w:end w:w="120" w:type="dxa"/>
            </w:tcMar>
          </w:tcPr>
          <w:p>
            <w:pPr>
              <w:spacing w:after="40"/>
            </w:pPr>
            <w:r>
              <w:rPr>
                <w:sz w:val="18"/>
              </w:rPr>
              <w:t>Dashboard</w:t>
            </w:r>
          </w:p>
        </w:tc>
        <w:tc>
          <w:tcPr>
            <w:tcW w:type="dxa" w:w="2340"/>
            <w:tcMar>
              <w:top w:w="80" w:type="dxa"/>
              <w:bottom w:w="80" w:type="dxa"/>
              <w:start w:w="120" w:type="dxa"/>
              <w:end w:w="120" w:type="dxa"/>
            </w:tcMar>
          </w:tcPr>
          <w:p>
            <w:pPr>
              <w:spacing w:after="40"/>
            </w:pPr>
            <w:r>
              <w:rPr>
                <w:sz w:val="18"/>
              </w:rPr>
              <w:t>Governance readiness widgets for domains, document approval, AI ingestion, meeting policy rollout and Enterprise subscription usage.</w:t>
            </w:r>
          </w:p>
        </w:tc>
        <w:tc>
          <w:tcPr>
            <w:tcW w:type="dxa" w:w="2340"/>
            <w:tcMar>
              <w:top w:w="80" w:type="dxa"/>
              <w:bottom w:w="80" w:type="dxa"/>
              <w:start w:w="120" w:type="dxa"/>
              <w:end w:w="120" w:type="dxa"/>
            </w:tcMar>
          </w:tcPr>
          <w:p>
            <w:pPr>
              <w:spacing w:after="40"/>
            </w:pPr>
            <w:r>
              <w:rPr>
                <w:sz w:val="18"/>
              </w:rPr>
              <w:t>Workspace SRS baseline scope</w:t>
            </w:r>
          </w:p>
        </w:tc>
      </w:tr>
    </w:tbl>
    <w:p/>
    <w:p>
      <w:pPr>
        <w:pStyle w:val="Heading1"/>
      </w:pPr>
      <w:r>
        <w:t>16. Step 2 Implementation Impact Matrix</w:t>
      </w:r>
    </w:p>
    <w:p>
      <w:r>
        <w:t>Phần này mô tả rõ các file/spec/component dự kiến bị ảnh hưởng khi chuyển từ SRS sang implementation UI. Đây là planning baseline, không xác nhận rằng các file đã tồn tại hoặc đã được chỉnh trong code web.</w:t>
      </w:r>
    </w:p>
    <w:p>
      <w:pPr>
        <w:pStyle w:val="Heading2"/>
      </w:pPr>
      <w:r>
        <w:t>16.1 Local specification artifacts affected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File</w:t>
            </w:r>
          </w:p>
        </w:tc>
        <w:tc>
          <w:tcPr>
            <w:tcW w:type="dxa" w:w="4680"/>
            <w:tcMar>
              <w:top w:w="80" w:type="dxa"/>
              <w:bottom w:w="80" w:type="dxa"/>
              <w:start w:w="120" w:type="dxa"/>
              <w:end w:w="120" w:type="dxa"/>
            </w:tcMar>
            <w:vAlign w:val="center"/>
            <w:shd w:fill="E8EEF5"/>
          </w:tcPr>
          <w:p>
            <w:r>
              <w:rPr>
                <w:b/>
                <w:color w:val="0B2545"/>
              </w:rPr>
              <w:t>Change</w:t>
            </w:r>
          </w:p>
        </w:tc>
      </w:tr>
      <w:tr>
        <w:tc>
          <w:tcPr>
            <w:tcW w:type="dxa" w:w="4680"/>
            <w:tcMar>
              <w:top w:w="80" w:type="dxa"/>
              <w:bottom w:w="80" w:type="dxa"/>
              <w:start w:w="120" w:type="dxa"/>
              <w:end w:w="120" w:type="dxa"/>
            </w:tcMar>
          </w:tcPr>
          <w:p>
            <w:pPr>
              <w:spacing w:after="40"/>
            </w:pPr>
            <w:r>
              <w:rPr>
                <w:sz w:val="18"/>
              </w:rPr>
              <w:t>specs/workspace-module-requirements/workspace-ui-specification.md</w:t>
            </w:r>
          </w:p>
        </w:tc>
        <w:tc>
          <w:tcPr>
            <w:tcW w:type="dxa" w:w="4680"/>
            <w:tcMar>
              <w:top w:w="80" w:type="dxa"/>
              <w:bottom w:w="80" w:type="dxa"/>
              <w:start w:w="120" w:type="dxa"/>
              <w:end w:w="120" w:type="dxa"/>
            </w:tcMar>
          </w:tcPr>
          <w:p>
            <w:pPr>
              <w:spacing w:after="40"/>
            </w:pPr>
            <w:r>
              <w:rPr>
                <w:sz w:val="18"/>
              </w:rPr>
              <w:t>Version 1.5; bổ sung Meeting UI style alignment từ warptalk-web room list/detail/setup, chuẩn hóa Phosphor icons, semantic tokens, dense operational layout; giữ Billing gộp vào Dashboard, per-screen RBAC, screen flows và implementation impact matrix.</w:t>
            </w:r>
          </w:p>
        </w:tc>
      </w:tr>
      <w:tr>
        <w:tc>
          <w:tcPr>
            <w:tcW w:type="dxa" w:w="4680"/>
            <w:tcMar>
              <w:top w:w="80" w:type="dxa"/>
              <w:bottom w:w="80" w:type="dxa"/>
              <w:start w:w="120" w:type="dxa"/>
              <w:end w:w="120" w:type="dxa"/>
            </w:tcMar>
          </w:tcPr>
          <w:p>
            <w:pPr>
              <w:spacing w:after="40"/>
            </w:pPr>
            <w:r>
              <w:rPr>
                <w:sz w:val="18"/>
              </w:rPr>
              <w:t>specs/workspace-module-requirements/workspace-ui-specification.docx</w:t>
            </w:r>
          </w:p>
        </w:tc>
        <w:tc>
          <w:tcPr>
            <w:tcW w:type="dxa" w:w="4680"/>
            <w:tcMar>
              <w:top w:w="80" w:type="dxa"/>
              <w:bottom w:w="80" w:type="dxa"/>
              <w:start w:w="120" w:type="dxa"/>
              <w:end w:w="120" w:type="dxa"/>
            </w:tcMar>
          </w:tcPr>
          <w:p>
            <w:pPr>
              <w:spacing w:after="40"/>
            </w:pPr>
            <w:r>
              <w:rPr>
                <w:sz w:val="18"/>
              </w:rPr>
              <w:t>Regenerate từ Markdown v1.4; flowchart được chèn thành diagram image thay vì Mermaid code text.</w:t>
            </w:r>
          </w:p>
        </w:tc>
      </w:tr>
      <w:tr>
        <w:tc>
          <w:tcPr>
            <w:tcW w:type="dxa" w:w="4680"/>
            <w:tcMar>
              <w:top w:w="80" w:type="dxa"/>
              <w:bottom w:w="80" w:type="dxa"/>
              <w:start w:w="120" w:type="dxa"/>
              <w:end w:w="120" w:type="dxa"/>
            </w:tcMar>
          </w:tcPr>
          <w:p>
            <w:pPr>
              <w:spacing w:after="40"/>
            </w:pPr>
            <w:r>
              <w:rPr>
                <w:sz w:val="18"/>
              </w:rPr>
              <w:t>specs/workspace-module-requirements/workspace-ui-specification.google-docs.docx</w:t>
            </w:r>
          </w:p>
        </w:tc>
        <w:tc>
          <w:tcPr>
            <w:tcW w:type="dxa" w:w="4680"/>
            <w:tcMar>
              <w:top w:w="80" w:type="dxa"/>
              <w:bottom w:w="80" w:type="dxa"/>
              <w:start w:w="120" w:type="dxa"/>
              <w:end w:w="120" w:type="dxa"/>
            </w:tcMar>
          </w:tcPr>
          <w:p>
            <w:pPr>
              <w:spacing w:after="40"/>
            </w:pPr>
            <w:r>
              <w:rPr>
                <w:sz w:val="18"/>
              </w:rPr>
              <w:t>Bản DOCX đã sanitize để import Google Docs.</w:t>
            </w:r>
          </w:p>
        </w:tc>
      </w:tr>
      <w:tr>
        <w:tc>
          <w:tcPr>
            <w:tcW w:type="dxa" w:w="4680"/>
            <w:tcMar>
              <w:top w:w="80" w:type="dxa"/>
              <w:bottom w:w="80" w:type="dxa"/>
              <w:start w:w="120" w:type="dxa"/>
              <w:end w:w="120" w:type="dxa"/>
            </w:tcMar>
          </w:tcPr>
          <w:p>
            <w:pPr>
              <w:spacing w:after="40"/>
            </w:pPr>
            <w:r>
              <w:rPr>
                <w:sz w:val="18"/>
              </w:rPr>
              <w:t>specs/workspace-module-requirements/build_workspace_ui_docx.py</w:t>
            </w:r>
          </w:p>
        </w:tc>
        <w:tc>
          <w:tcPr>
            <w:tcW w:type="dxa" w:w="4680"/>
            <w:tcMar>
              <w:top w:w="80" w:type="dxa"/>
              <w:bottom w:w="80" w:type="dxa"/>
              <w:start w:w="120" w:type="dxa"/>
              <w:end w:w="120" w:type="dxa"/>
            </w:tcMar>
          </w:tcPr>
          <w:p>
            <w:pPr>
              <w:spacing w:after="40"/>
            </w:pPr>
            <w:r>
              <w:rPr>
                <w:sz w:val="18"/>
              </w:rPr>
              <w:t>Bổ sung renderer cho Mermaid flowchart TD thành PNG diagram và chèn ảnh vào DOCX.</w:t>
            </w:r>
          </w:p>
        </w:tc>
      </w:tr>
      <w:tr>
        <w:tc>
          <w:tcPr>
            <w:tcW w:type="dxa" w:w="4680"/>
            <w:tcMar>
              <w:top w:w="80" w:type="dxa"/>
              <w:bottom w:w="80" w:type="dxa"/>
              <w:start w:w="120" w:type="dxa"/>
              <w:end w:w="120" w:type="dxa"/>
            </w:tcMar>
          </w:tcPr>
          <w:p>
            <w:pPr>
              <w:spacing w:after="40"/>
            </w:pPr>
            <w:r>
              <w:rPr>
                <w:sz w:val="18"/>
              </w:rPr>
              <w:t>specs/workspace-module-requirements/ui-screens/README.md</w:t>
            </w:r>
          </w:p>
        </w:tc>
        <w:tc>
          <w:tcPr>
            <w:tcW w:type="dxa" w:w="4680"/>
            <w:tcMar>
              <w:top w:w="80" w:type="dxa"/>
              <w:bottom w:w="80" w:type="dxa"/>
              <w:start w:w="120" w:type="dxa"/>
              <w:end w:w="120" w:type="dxa"/>
            </w:tcMar>
          </w:tcPr>
          <w:p>
            <w:pPr>
              <w:spacing w:after="40"/>
            </w:pPr>
            <w:r>
              <w:rPr>
                <w:sz w:val="18"/>
              </w:rPr>
              <w:t>Bỏ workspace-billing.md, ghi Dashboard là nơi chứa Enterprise subscription panel.</w:t>
            </w:r>
          </w:p>
        </w:tc>
      </w:tr>
      <w:tr>
        <w:tc>
          <w:tcPr>
            <w:tcW w:type="dxa" w:w="4680"/>
            <w:tcMar>
              <w:top w:w="80" w:type="dxa"/>
              <w:bottom w:w="80" w:type="dxa"/>
              <w:start w:w="120" w:type="dxa"/>
              <w:end w:w="120" w:type="dxa"/>
            </w:tcMar>
          </w:tcPr>
          <w:p>
            <w:pPr>
              <w:spacing w:after="40"/>
            </w:pPr>
            <w:r>
              <w:rPr>
                <w:sz w:val="18"/>
              </w:rPr>
              <w:t>specs/workspace-module-requirements/ui-screens/workspace-dashboard.md</w:t>
            </w:r>
          </w:p>
        </w:tc>
        <w:tc>
          <w:tcPr>
            <w:tcW w:type="dxa" w:w="4680"/>
            <w:tcMar>
              <w:top w:w="80" w:type="dxa"/>
              <w:bottom w:w="80" w:type="dxa"/>
              <w:start w:w="120" w:type="dxa"/>
              <w:end w:w="120" w:type="dxa"/>
            </w:tcMar>
          </w:tcPr>
          <w:p>
            <w:pPr>
              <w:spacing w:after="40"/>
            </w:pPr>
            <w:r>
              <w:rPr>
                <w:sz w:val="18"/>
              </w:rPr>
              <w:t>Gộp billing/usage vào Dashboard; bổ sung RBAC cho subscription panel.</w:t>
            </w:r>
          </w:p>
        </w:tc>
      </w:tr>
      <w:tr>
        <w:tc>
          <w:tcPr>
            <w:tcW w:type="dxa" w:w="4680"/>
            <w:tcMar>
              <w:top w:w="80" w:type="dxa"/>
              <w:bottom w:w="80" w:type="dxa"/>
              <w:start w:w="120" w:type="dxa"/>
              <w:end w:w="120" w:type="dxa"/>
            </w:tcMar>
          </w:tcPr>
          <w:p>
            <w:pPr>
              <w:spacing w:after="40"/>
            </w:pPr>
            <w:r>
              <w:rPr>
                <w:sz w:val="18"/>
              </w:rPr>
              <w:t>specs/workspace-module-requirements/ui-screens/workspace-billing.md</w:t>
            </w:r>
          </w:p>
        </w:tc>
        <w:tc>
          <w:tcPr>
            <w:tcW w:type="dxa" w:w="4680"/>
            <w:tcMar>
              <w:top w:w="80" w:type="dxa"/>
              <w:bottom w:w="80" w:type="dxa"/>
              <w:start w:w="120" w:type="dxa"/>
              <w:end w:w="120" w:type="dxa"/>
            </w:tcMar>
          </w:tcPr>
          <w:p>
            <w:pPr>
              <w:spacing w:after="40"/>
            </w:pPr>
            <w:r>
              <w:rPr>
                <w:sz w:val="18"/>
              </w:rPr>
              <w:t>Removed; không còn screen riêng vì app chỉ có một Enterprise subscription plan.</w:t>
            </w:r>
          </w:p>
        </w:tc>
      </w:tr>
      <w:tr>
        <w:tc>
          <w:tcPr>
            <w:tcW w:type="dxa" w:w="4680"/>
            <w:tcMar>
              <w:top w:w="80" w:type="dxa"/>
              <w:bottom w:w="80" w:type="dxa"/>
              <w:start w:w="120" w:type="dxa"/>
              <w:end w:w="120" w:type="dxa"/>
            </w:tcMar>
          </w:tcPr>
          <w:p>
            <w:pPr>
              <w:spacing w:after="40"/>
            </w:pPr>
            <w:r>
              <w:rPr>
                <w:sz w:val="18"/>
              </w:rPr>
              <w:t>specs/workspace-module-requirements/ui-screens/*.md</w:t>
            </w:r>
          </w:p>
        </w:tc>
        <w:tc>
          <w:tcPr>
            <w:tcW w:type="dxa" w:w="4680"/>
            <w:tcMar>
              <w:top w:w="80" w:type="dxa"/>
              <w:bottom w:w="80" w:type="dxa"/>
              <w:start w:w="120" w:type="dxa"/>
              <w:end w:w="120" w:type="dxa"/>
            </w:tcMar>
          </w:tcPr>
          <w:p>
            <w:pPr>
              <w:spacing w:after="40"/>
            </w:pPr>
            <w:r>
              <w:rPr>
                <w:sz w:val="18"/>
              </w:rPr>
              <w:t>Mỗi screen duy trì screen flow và RBAC variants để đồng bộ với DOCX.</w:t>
            </w:r>
          </w:p>
        </w:tc>
      </w:tr>
    </w:tbl>
    <w:p/>
    <w:p>
      <w:pPr>
        <w:pStyle w:val="Heading2"/>
      </w:pPr>
      <w:r>
        <w:t>16.2 Expected UI implementation files by screen</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Screen</w:t>
            </w:r>
          </w:p>
        </w:tc>
        <w:tc>
          <w:tcPr>
            <w:tcW w:type="dxa" w:w="3120"/>
            <w:tcMar>
              <w:top w:w="80" w:type="dxa"/>
              <w:bottom w:w="80" w:type="dxa"/>
              <w:start w:w="120" w:type="dxa"/>
              <w:end w:w="120" w:type="dxa"/>
            </w:tcMar>
            <w:vAlign w:val="center"/>
            <w:shd w:fill="E8EEF5"/>
          </w:tcPr>
          <w:p>
            <w:r>
              <w:rPr>
                <w:b/>
                <w:color w:val="0B2545"/>
              </w:rPr>
              <w:t>Expected files/components affected</w:t>
            </w:r>
          </w:p>
        </w:tc>
        <w:tc>
          <w:tcPr>
            <w:tcW w:type="dxa" w:w="3120"/>
            <w:tcMar>
              <w:top w:w="80" w:type="dxa"/>
              <w:bottom w:w="80" w:type="dxa"/>
              <w:start w:w="120" w:type="dxa"/>
              <w:end w:w="120" w:type="dxa"/>
            </w:tcMar>
            <w:vAlign w:val="center"/>
            <w:shd w:fill="E8EEF5"/>
          </w:tcPr>
          <w:p>
            <w:r>
              <w:rPr>
                <w:b/>
                <w:color w:val="0B2545"/>
              </w:rPr>
              <w:t>What changes</w:t>
            </w:r>
          </w:p>
        </w:tc>
      </w:tr>
      <w:tr>
        <w:tc>
          <w:tcPr>
            <w:tcW w:type="dxa" w:w="3120"/>
            <w:tcMar>
              <w:top w:w="80" w:type="dxa"/>
              <w:bottom w:w="80" w:type="dxa"/>
              <w:start w:w="120" w:type="dxa"/>
              <w:end w:w="120" w:type="dxa"/>
            </w:tcMar>
          </w:tcPr>
          <w:p>
            <w:pPr>
              <w:spacing w:after="40"/>
            </w:pPr>
            <w:r>
              <w:rPr>
                <w:sz w:val="18"/>
              </w:rPr>
              <w:t>Workspace Selection</w:t>
            </w:r>
          </w:p>
        </w:tc>
        <w:tc>
          <w:tcPr>
            <w:tcW w:type="dxa" w:w="3120"/>
            <w:tcMar>
              <w:top w:w="80" w:type="dxa"/>
              <w:bottom w:w="80" w:type="dxa"/>
              <w:start w:w="120" w:type="dxa"/>
              <w:end w:w="120" w:type="dxa"/>
            </w:tcMar>
          </w:tcPr>
          <w:p>
            <w:pPr>
              <w:spacing w:after="40"/>
            </w:pPr>
            <w:r>
              <w:rPr>
                <w:sz w:val="18"/>
              </w:rPr>
              <w:t>app/workspace/page.tsx, features/workspace/components/workspace-switcher, features/workspace/api/workspace-client</w:t>
            </w:r>
          </w:p>
        </w:tc>
        <w:tc>
          <w:tcPr>
            <w:tcW w:type="dxa" w:w="3120"/>
            <w:tcMar>
              <w:top w:w="80" w:type="dxa"/>
              <w:bottom w:w="80" w:type="dxa"/>
              <w:start w:w="120" w:type="dxa"/>
              <w:end w:w="120" w:type="dxa"/>
            </w:tcMar>
          </w:tcPr>
          <w:p>
            <w:pPr>
              <w:spacing w:after="40"/>
            </w:pPr>
            <w:r>
              <w:rPr>
                <w:sz w:val="18"/>
              </w:rPr>
              <w:t>Load memberships, create Enterprise Workspace, select active workspace, show role/membership table and empty state.</w:t>
            </w:r>
          </w:p>
        </w:tc>
      </w:tr>
      <w:tr>
        <w:tc>
          <w:tcPr>
            <w:tcW w:type="dxa" w:w="3120"/>
            <w:tcMar>
              <w:top w:w="80" w:type="dxa"/>
              <w:bottom w:w="80" w:type="dxa"/>
              <w:start w:w="120" w:type="dxa"/>
              <w:end w:w="120" w:type="dxa"/>
            </w:tcMar>
          </w:tcPr>
          <w:p>
            <w:pPr>
              <w:spacing w:after="40"/>
            </w:pPr>
            <w:r>
              <w:rPr>
                <w:sz w:val="18"/>
              </w:rPr>
              <w:t>Dashboard</w:t>
            </w:r>
          </w:p>
        </w:tc>
        <w:tc>
          <w:tcPr>
            <w:tcW w:type="dxa" w:w="3120"/>
            <w:tcMar>
              <w:top w:w="80" w:type="dxa"/>
              <w:bottom w:w="80" w:type="dxa"/>
              <w:start w:w="120" w:type="dxa"/>
              <w:end w:w="120" w:type="dxa"/>
            </w:tcMar>
          </w:tcPr>
          <w:p>
            <w:pPr>
              <w:spacing w:after="40"/>
            </w:pPr>
            <w:r>
              <w:rPr>
                <w:sz w:val="18"/>
              </w:rPr>
              <w:t>app/workspace/dashboard/page.tsx, features/workspace/components/dashboard/*, features/workspace/components/subscription-panel</w:t>
            </w:r>
          </w:p>
        </w:tc>
        <w:tc>
          <w:tcPr>
            <w:tcW w:type="dxa" w:w="3120"/>
            <w:tcMar>
              <w:top w:w="80" w:type="dxa"/>
              <w:bottom w:w="80" w:type="dxa"/>
              <w:start w:w="120" w:type="dxa"/>
              <w:end w:w="120" w:type="dxa"/>
            </w:tcMar>
          </w:tcPr>
          <w:p>
            <w:pPr>
              <w:spacing w:after="40"/>
            </w:pPr>
            <w:r>
              <w:rPr>
                <w:sz w:val="18"/>
              </w:rPr>
              <w:t>Add governance widgets, Enterprise subscription/credits panel, RBAC visibility, loading/error/forbidden states.</w:t>
            </w:r>
          </w:p>
        </w:tc>
      </w:tr>
      <w:tr>
        <w:tc>
          <w:tcPr>
            <w:tcW w:type="dxa" w:w="3120"/>
            <w:tcMar>
              <w:top w:w="80" w:type="dxa"/>
              <w:bottom w:w="80" w:type="dxa"/>
              <w:start w:w="120" w:type="dxa"/>
              <w:end w:w="120" w:type="dxa"/>
            </w:tcMar>
          </w:tcPr>
          <w:p>
            <w:pPr>
              <w:spacing w:after="40"/>
            </w:pPr>
            <w:r>
              <w:rPr>
                <w:sz w:val="18"/>
              </w:rPr>
              <w:t>Members</w:t>
            </w:r>
          </w:p>
        </w:tc>
        <w:tc>
          <w:tcPr>
            <w:tcW w:type="dxa" w:w="3120"/>
            <w:tcMar>
              <w:top w:w="80" w:type="dxa"/>
              <w:bottom w:w="80" w:type="dxa"/>
              <w:start w:w="120" w:type="dxa"/>
              <w:end w:w="120" w:type="dxa"/>
            </w:tcMar>
          </w:tcPr>
          <w:p>
            <w:pPr>
              <w:spacing w:after="40"/>
            </w:pPr>
            <w:r>
              <w:rPr>
                <w:sz w:val="18"/>
              </w:rPr>
              <w:t>app/workspace/members/page.tsx, features/workspace/components/member-table, features/workspace/components/member-actions</w:t>
            </w:r>
          </w:p>
        </w:tc>
        <w:tc>
          <w:tcPr>
            <w:tcW w:type="dxa" w:w="3120"/>
            <w:tcMar>
              <w:top w:w="80" w:type="dxa"/>
              <w:bottom w:w="80" w:type="dxa"/>
              <w:start w:w="120" w:type="dxa"/>
              <w:end w:w="120" w:type="dxa"/>
            </w:tcMar>
          </w:tcPr>
          <w:p>
            <w:pPr>
              <w:spacing w:after="40"/>
            </w:pPr>
            <w:r>
              <w:rPr>
                <w:sz w:val="18"/>
              </w:rPr>
              <w:t>List members, change role, remove member, transfer owner, toggle meeting permission with Owner/Admin boundaries.</w:t>
            </w:r>
          </w:p>
        </w:tc>
      </w:tr>
      <w:tr>
        <w:tc>
          <w:tcPr>
            <w:tcW w:type="dxa" w:w="3120"/>
            <w:tcMar>
              <w:top w:w="80" w:type="dxa"/>
              <w:bottom w:w="80" w:type="dxa"/>
              <w:start w:w="120" w:type="dxa"/>
              <w:end w:w="120" w:type="dxa"/>
            </w:tcMar>
          </w:tcPr>
          <w:p>
            <w:pPr>
              <w:spacing w:after="40"/>
            </w:pPr>
            <w:r>
              <w:rPr>
                <w:sz w:val="18"/>
              </w:rPr>
              <w:t>Invitations</w:t>
            </w:r>
          </w:p>
        </w:tc>
        <w:tc>
          <w:tcPr>
            <w:tcW w:type="dxa" w:w="3120"/>
            <w:tcMar>
              <w:top w:w="80" w:type="dxa"/>
              <w:bottom w:w="80" w:type="dxa"/>
              <w:start w:w="120" w:type="dxa"/>
              <w:end w:w="120" w:type="dxa"/>
            </w:tcMar>
          </w:tcPr>
          <w:p>
            <w:pPr>
              <w:spacing w:after="40"/>
            </w:pPr>
            <w:r>
              <w:rPr>
                <w:sz w:val="18"/>
              </w:rPr>
              <w:t>app/workspace/invitations/page.tsx, features/workspace/components/invitation-form, features/workspace/components/invitation-table, app/invitations/[token]/page.tsx</w:t>
            </w:r>
          </w:p>
        </w:tc>
        <w:tc>
          <w:tcPr>
            <w:tcW w:type="dxa" w:w="3120"/>
            <w:tcMar>
              <w:top w:w="80" w:type="dxa"/>
              <w:bottom w:w="80" w:type="dxa"/>
              <w:start w:w="120" w:type="dxa"/>
              <w:end w:w="120" w:type="dxa"/>
            </w:tcMar>
          </w:tcPr>
          <w:p>
            <w:pPr>
              <w:spacing w:after="40"/>
            </w:pPr>
            <w:r>
              <w:rPr>
                <w:sz w:val="18"/>
              </w:rPr>
              <w:t>Create internal/external invite, preview token, accept, revoke, resend and show exact validation errors.</w:t>
            </w:r>
          </w:p>
        </w:tc>
      </w:tr>
      <w:tr>
        <w:tc>
          <w:tcPr>
            <w:tcW w:type="dxa" w:w="3120"/>
            <w:tcMar>
              <w:top w:w="80" w:type="dxa"/>
              <w:bottom w:w="80" w:type="dxa"/>
              <w:start w:w="120" w:type="dxa"/>
              <w:end w:w="120" w:type="dxa"/>
            </w:tcMar>
          </w:tcPr>
          <w:p>
            <w:pPr>
              <w:spacing w:after="40"/>
            </w:pPr>
            <w:r>
              <w:rPr>
                <w:sz w:val="18"/>
              </w:rPr>
              <w:t>Documents</w:t>
            </w:r>
          </w:p>
        </w:tc>
        <w:tc>
          <w:tcPr>
            <w:tcW w:type="dxa" w:w="3120"/>
            <w:tcMar>
              <w:top w:w="80" w:type="dxa"/>
              <w:bottom w:w="80" w:type="dxa"/>
              <w:start w:w="120" w:type="dxa"/>
              <w:end w:w="120" w:type="dxa"/>
            </w:tcMar>
          </w:tcPr>
          <w:p>
            <w:pPr>
              <w:spacing w:after="40"/>
            </w:pPr>
            <w:r>
              <w:rPr>
                <w:sz w:val="18"/>
              </w:rPr>
              <w:t>app/workspace/documents/page.tsx, features/workspace/components/document-library, features/workspace/components/document-upload</w:t>
            </w:r>
          </w:p>
        </w:tc>
        <w:tc>
          <w:tcPr>
            <w:tcW w:type="dxa" w:w="3120"/>
            <w:tcMar>
              <w:top w:w="80" w:type="dxa"/>
              <w:bottom w:w="80" w:type="dxa"/>
              <w:start w:w="120" w:type="dxa"/>
              <w:end w:w="120" w:type="dxa"/>
            </w:tcMar>
          </w:tcPr>
          <w:p>
            <w:pPr>
              <w:spacing w:after="40"/>
            </w:pPr>
            <w:r>
              <w:rPr>
                <w:sz w:val="18"/>
              </w:rPr>
              <w:t>Upload, approve/reject, search/filter, show ingestion/RabbitMQ/Redis status, download/delete by policy.</w:t>
            </w:r>
          </w:p>
        </w:tc>
      </w:tr>
      <w:tr>
        <w:tc>
          <w:tcPr>
            <w:tcW w:type="dxa" w:w="3120"/>
            <w:tcMar>
              <w:top w:w="80" w:type="dxa"/>
              <w:bottom w:w="80" w:type="dxa"/>
              <w:start w:w="120" w:type="dxa"/>
              <w:end w:w="120" w:type="dxa"/>
            </w:tcMar>
          </w:tcPr>
          <w:p>
            <w:pPr>
              <w:spacing w:after="40"/>
            </w:pPr>
            <w:r>
              <w:rPr>
                <w:sz w:val="18"/>
              </w:rPr>
              <w:t>Document Detail / ACL</w:t>
            </w:r>
          </w:p>
        </w:tc>
        <w:tc>
          <w:tcPr>
            <w:tcW w:type="dxa" w:w="3120"/>
            <w:tcMar>
              <w:top w:w="80" w:type="dxa"/>
              <w:bottom w:w="80" w:type="dxa"/>
              <w:start w:w="120" w:type="dxa"/>
              <w:end w:w="120" w:type="dxa"/>
            </w:tcMar>
          </w:tcPr>
          <w:p>
            <w:pPr>
              <w:spacing w:after="40"/>
            </w:pPr>
            <w:r>
              <w:rPr>
                <w:sz w:val="18"/>
              </w:rPr>
              <w:t>app/workspace/documents/[documentId]/page.tsx, features/workspace/components/document-acl, features/workspace/components/document-audit</w:t>
            </w:r>
          </w:p>
        </w:tc>
        <w:tc>
          <w:tcPr>
            <w:tcW w:type="dxa" w:w="3120"/>
            <w:tcMar>
              <w:top w:w="80" w:type="dxa"/>
              <w:bottom w:w="80" w:type="dxa"/>
              <w:start w:w="120" w:type="dxa"/>
              <w:end w:w="120" w:type="dxa"/>
            </w:tcMar>
          </w:tcPr>
          <w:p>
            <w:pPr>
              <w:spacing w:after="40"/>
            </w:pPr>
            <w:r>
              <w:rPr>
                <w:sz w:val="18"/>
              </w:rPr>
              <w:t>Show lifecycle, ACL policy, deny-overrides preview, audit timeline and RBAC-controlled mutations.</w:t>
            </w:r>
          </w:p>
        </w:tc>
      </w:tr>
      <w:tr>
        <w:tc>
          <w:tcPr>
            <w:tcW w:type="dxa" w:w="3120"/>
            <w:tcMar>
              <w:top w:w="80" w:type="dxa"/>
              <w:bottom w:w="80" w:type="dxa"/>
              <w:start w:w="120" w:type="dxa"/>
              <w:end w:w="120" w:type="dxa"/>
            </w:tcMar>
          </w:tcPr>
          <w:p>
            <w:pPr>
              <w:spacing w:after="40"/>
            </w:pPr>
            <w:r>
              <w:rPr>
                <w:sz w:val="18"/>
              </w:rPr>
              <w:t>Settings / Domains</w:t>
            </w:r>
          </w:p>
        </w:tc>
        <w:tc>
          <w:tcPr>
            <w:tcW w:type="dxa" w:w="3120"/>
            <w:tcMar>
              <w:top w:w="80" w:type="dxa"/>
              <w:bottom w:w="80" w:type="dxa"/>
              <w:start w:w="120" w:type="dxa"/>
              <w:end w:w="120" w:type="dxa"/>
            </w:tcMar>
          </w:tcPr>
          <w:p>
            <w:pPr>
              <w:spacing w:after="40"/>
            </w:pPr>
            <w:r>
              <w:rPr>
                <w:sz w:val="18"/>
              </w:rPr>
              <w:t>app/workspace/settings/page.tsx, features/workspace/components/workspace-settings-form, features/workspace/components/verified-domains</w:t>
            </w:r>
          </w:p>
        </w:tc>
        <w:tc>
          <w:tcPr>
            <w:tcW w:type="dxa" w:w="3120"/>
            <w:tcMar>
              <w:top w:w="80" w:type="dxa"/>
              <w:bottom w:w="80" w:type="dxa"/>
              <w:start w:w="120" w:type="dxa"/>
              <w:end w:w="120" w:type="dxa"/>
            </w:tcMar>
          </w:tcPr>
          <w:p>
            <w:pPr>
              <w:spacing w:after="40"/>
            </w:pPr>
            <w:r>
              <w:rPr>
                <w:sz w:val="18"/>
              </w:rPr>
              <w:t>Update identity, collaboration policy, verified domains, domain verification, governance settings.</w:t>
            </w:r>
          </w:p>
        </w:tc>
      </w:tr>
      <w:tr>
        <w:tc>
          <w:tcPr>
            <w:tcW w:type="dxa" w:w="3120"/>
            <w:tcMar>
              <w:top w:w="80" w:type="dxa"/>
              <w:bottom w:w="80" w:type="dxa"/>
              <w:start w:w="120" w:type="dxa"/>
              <w:end w:w="120" w:type="dxa"/>
            </w:tcMar>
          </w:tcPr>
          <w:p>
            <w:pPr>
              <w:spacing w:after="40"/>
            </w:pPr>
            <w:r>
              <w:rPr>
                <w:sz w:val="18"/>
              </w:rPr>
              <w:t>Artifacts</w:t>
            </w:r>
          </w:p>
        </w:tc>
        <w:tc>
          <w:tcPr>
            <w:tcW w:type="dxa" w:w="3120"/>
            <w:tcMar>
              <w:top w:w="80" w:type="dxa"/>
              <w:bottom w:w="80" w:type="dxa"/>
              <w:start w:w="120" w:type="dxa"/>
              <w:end w:w="120" w:type="dxa"/>
            </w:tcMar>
          </w:tcPr>
          <w:p>
            <w:pPr>
              <w:spacing w:after="40"/>
            </w:pPr>
            <w:r>
              <w:rPr>
                <w:sz w:val="18"/>
              </w:rPr>
              <w:t>app/workspace/artifacts/page.tsx, features/workspace/components/artifact-table, features/workspace/components/artifact-retention</w:t>
            </w:r>
          </w:p>
        </w:tc>
        <w:tc>
          <w:tcPr>
            <w:tcW w:type="dxa" w:w="3120"/>
            <w:tcMar>
              <w:top w:w="80" w:type="dxa"/>
              <w:bottom w:w="80" w:type="dxa"/>
              <w:start w:w="120" w:type="dxa"/>
              <w:end w:w="120" w:type="dxa"/>
            </w:tcMar>
          </w:tcPr>
          <w:p>
            <w:pPr>
              <w:spacing w:after="40"/>
            </w:pPr>
            <w:r>
              <w:rPr>
                <w:sz w:val="18"/>
              </w:rPr>
              <w:t>Show transcript/summary lifecycle, retention, download/delete/cleanup retry and external participant boundary.</w:t>
            </w:r>
          </w:p>
        </w:tc>
      </w:tr>
      <w:tr>
        <w:tc>
          <w:tcPr>
            <w:tcW w:type="dxa" w:w="3120"/>
            <w:tcMar>
              <w:top w:w="80" w:type="dxa"/>
              <w:bottom w:w="80" w:type="dxa"/>
              <w:start w:w="120" w:type="dxa"/>
              <w:end w:w="120" w:type="dxa"/>
            </w:tcMar>
          </w:tcPr>
          <w:p>
            <w:pPr>
              <w:spacing w:after="40"/>
            </w:pPr>
            <w:r>
              <w:rPr>
                <w:sz w:val="18"/>
              </w:rPr>
              <w:t>Terminology</w:t>
            </w:r>
          </w:p>
        </w:tc>
        <w:tc>
          <w:tcPr>
            <w:tcW w:type="dxa" w:w="3120"/>
            <w:tcMar>
              <w:top w:w="80" w:type="dxa"/>
              <w:bottom w:w="80" w:type="dxa"/>
              <w:start w:w="120" w:type="dxa"/>
              <w:end w:w="120" w:type="dxa"/>
            </w:tcMar>
          </w:tcPr>
          <w:p>
            <w:pPr>
              <w:spacing w:after="40"/>
            </w:pPr>
            <w:r>
              <w:rPr>
                <w:sz w:val="18"/>
              </w:rPr>
              <w:t>app/workspace/terminology/page.tsx, features/workspace/components/glossary-table, features/workspace/components/glossary-import</w:t>
            </w:r>
          </w:p>
        </w:tc>
        <w:tc>
          <w:tcPr>
            <w:tcW w:type="dxa" w:w="3120"/>
            <w:tcMar>
              <w:top w:w="80" w:type="dxa"/>
              <w:bottom w:w="80" w:type="dxa"/>
              <w:start w:w="120" w:type="dxa"/>
              <w:end w:w="120" w:type="dxa"/>
            </w:tcMar>
          </w:tcPr>
          <w:p>
            <w:pPr>
              <w:spacing w:after="40"/>
            </w:pPr>
            <w:r>
              <w:rPr>
                <w:sz w:val="18"/>
              </w:rPr>
              <w:t>Create glossary, add/edit/deactivate term, CSV import/export and validation states.</w:t>
            </w:r>
          </w:p>
        </w:tc>
      </w:tr>
    </w:tbl>
    <w:p/>
    <w:p>
      <w:pPr>
        <w:pStyle w:val="Heading2"/>
      </w:pPr>
      <w:r>
        <w:t>16.3 Action-level implementation impact</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2340"/>
            <w:tcMar>
              <w:top w:w="80" w:type="dxa"/>
              <w:bottom w:w="80" w:type="dxa"/>
              <w:start w:w="120" w:type="dxa"/>
              <w:end w:w="120" w:type="dxa"/>
            </w:tcMar>
            <w:vAlign w:val="center"/>
            <w:shd w:fill="E8EEF5"/>
          </w:tcPr>
          <w:p>
            <w:r>
              <w:rPr>
                <w:b/>
                <w:color w:val="0B2545"/>
              </w:rPr>
              <w:t>Screen</w:t>
            </w:r>
          </w:p>
        </w:tc>
        <w:tc>
          <w:tcPr>
            <w:tcW w:type="dxa" w:w="2340"/>
            <w:tcMar>
              <w:top w:w="80" w:type="dxa"/>
              <w:bottom w:w="80" w:type="dxa"/>
              <w:start w:w="120" w:type="dxa"/>
              <w:end w:w="120" w:type="dxa"/>
            </w:tcMar>
            <w:vAlign w:val="center"/>
            <w:shd w:fill="E8EEF5"/>
          </w:tcPr>
          <w:p>
            <w:r>
              <w:rPr>
                <w:b/>
                <w:color w:val="0B2545"/>
              </w:rPr>
              <w:t>Action</w:t>
            </w:r>
          </w:p>
        </w:tc>
        <w:tc>
          <w:tcPr>
            <w:tcW w:type="dxa" w:w="2340"/>
            <w:tcMar>
              <w:top w:w="80" w:type="dxa"/>
              <w:bottom w:w="80" w:type="dxa"/>
              <w:start w:w="120" w:type="dxa"/>
              <w:end w:w="120" w:type="dxa"/>
            </w:tcMar>
            <w:vAlign w:val="center"/>
            <w:shd w:fill="E8EEF5"/>
          </w:tcPr>
          <w:p>
            <w:r>
              <w:rPr>
                <w:b/>
                <w:color w:val="0B2545"/>
              </w:rPr>
              <w:t>API/client impact</w:t>
            </w:r>
          </w:p>
        </w:tc>
        <w:tc>
          <w:tcPr>
            <w:tcW w:type="dxa" w:w="2340"/>
            <w:tcMar>
              <w:top w:w="80" w:type="dxa"/>
              <w:bottom w:w="80" w:type="dxa"/>
              <w:start w:w="120" w:type="dxa"/>
              <w:end w:w="120" w:type="dxa"/>
            </w:tcMar>
            <w:vAlign w:val="center"/>
            <w:shd w:fill="E8EEF5"/>
          </w:tcPr>
          <w:p>
            <w:r>
              <w:rPr>
                <w:b/>
                <w:color w:val="0B2545"/>
              </w:rPr>
              <w:t>State/RBAC impact</w:t>
            </w:r>
          </w:p>
        </w:tc>
      </w:tr>
      <w:tr>
        <w:tc>
          <w:tcPr>
            <w:tcW w:type="dxa" w:w="2340"/>
            <w:tcMar>
              <w:top w:w="80" w:type="dxa"/>
              <w:bottom w:w="80" w:type="dxa"/>
              <w:start w:w="120" w:type="dxa"/>
              <w:end w:w="120" w:type="dxa"/>
            </w:tcMar>
          </w:tcPr>
          <w:p>
            <w:pPr>
              <w:spacing w:after="40"/>
            </w:pPr>
            <w:r>
              <w:rPr>
                <w:sz w:val="18"/>
              </w:rPr>
              <w:t>Workspace Selection</w:t>
            </w:r>
          </w:p>
        </w:tc>
        <w:tc>
          <w:tcPr>
            <w:tcW w:type="dxa" w:w="2340"/>
            <w:tcMar>
              <w:top w:w="80" w:type="dxa"/>
              <w:bottom w:w="80" w:type="dxa"/>
              <w:start w:w="120" w:type="dxa"/>
              <w:end w:w="120" w:type="dxa"/>
            </w:tcMar>
          </w:tcPr>
          <w:p>
            <w:pPr>
              <w:spacing w:after="40"/>
            </w:pPr>
            <w:r>
              <w:rPr>
                <w:sz w:val="18"/>
              </w:rPr>
              <w:t>Select workspace</w:t>
            </w:r>
          </w:p>
        </w:tc>
        <w:tc>
          <w:tcPr>
            <w:tcW w:type="dxa" w:w="2340"/>
            <w:tcMar>
              <w:top w:w="80" w:type="dxa"/>
              <w:bottom w:w="80" w:type="dxa"/>
              <w:start w:w="120" w:type="dxa"/>
              <w:end w:w="120" w:type="dxa"/>
            </w:tcMar>
          </w:tcPr>
          <w:p>
            <w:pPr>
              <w:spacing w:after="40"/>
            </w:pPr>
            <w:r>
              <w:rPr>
                <w:sz w:val="18"/>
              </w:rPr>
              <w:t>Call select active workspace endpoint/client; invalidate workspace context query.</w:t>
            </w:r>
          </w:p>
        </w:tc>
        <w:tc>
          <w:tcPr>
            <w:tcW w:type="dxa" w:w="2340"/>
            <w:tcMar>
              <w:top w:w="80" w:type="dxa"/>
              <w:bottom w:w="80" w:type="dxa"/>
              <w:start w:w="120" w:type="dxa"/>
              <w:end w:w="120" w:type="dxa"/>
            </w:tcMar>
          </w:tcPr>
          <w:p>
            <w:pPr>
              <w:spacing w:after="40"/>
            </w:pPr>
            <w:r>
              <w:rPr>
                <w:sz w:val="18"/>
              </w:rPr>
              <w:t>Active member only; duplicate submit disabled; stale membership error refreshes list.</w:t>
            </w:r>
          </w:p>
        </w:tc>
      </w:tr>
      <w:tr>
        <w:tc>
          <w:tcPr>
            <w:tcW w:type="dxa" w:w="2340"/>
            <w:tcMar>
              <w:top w:w="80" w:type="dxa"/>
              <w:bottom w:w="80" w:type="dxa"/>
              <w:start w:w="120" w:type="dxa"/>
              <w:end w:w="120" w:type="dxa"/>
            </w:tcMar>
          </w:tcPr>
          <w:p>
            <w:pPr>
              <w:spacing w:after="40"/>
            </w:pPr>
            <w:r>
              <w:rPr>
                <w:sz w:val="18"/>
              </w:rPr>
              <w:t>Workspace Selection</w:t>
            </w:r>
          </w:p>
        </w:tc>
        <w:tc>
          <w:tcPr>
            <w:tcW w:type="dxa" w:w="2340"/>
            <w:tcMar>
              <w:top w:w="80" w:type="dxa"/>
              <w:bottom w:w="80" w:type="dxa"/>
              <w:start w:w="120" w:type="dxa"/>
              <w:end w:w="120" w:type="dxa"/>
            </w:tcMar>
          </w:tcPr>
          <w:p>
            <w:pPr>
              <w:spacing w:after="40"/>
            </w:pPr>
            <w:r>
              <w:rPr>
                <w:sz w:val="18"/>
              </w:rPr>
              <w:t>Create Enterprise Workspace</w:t>
            </w:r>
          </w:p>
        </w:tc>
        <w:tc>
          <w:tcPr>
            <w:tcW w:type="dxa" w:w="2340"/>
            <w:tcMar>
              <w:top w:w="80" w:type="dxa"/>
              <w:bottom w:w="80" w:type="dxa"/>
              <w:start w:w="120" w:type="dxa"/>
              <w:end w:w="120" w:type="dxa"/>
            </w:tcMar>
          </w:tcPr>
          <w:p>
            <w:pPr>
              <w:spacing w:after="40"/>
            </w:pPr>
            <w:r>
              <w:rPr>
                <w:sz w:val="18"/>
              </w:rPr>
              <w:t>Create workspace client with name/logo/domain validation.</w:t>
            </w:r>
          </w:p>
        </w:tc>
        <w:tc>
          <w:tcPr>
            <w:tcW w:type="dxa" w:w="2340"/>
            <w:tcMar>
              <w:top w:w="80" w:type="dxa"/>
              <w:bottom w:w="80" w:type="dxa"/>
              <w:start w:w="120" w:type="dxa"/>
              <w:end w:w="120" w:type="dxa"/>
            </w:tcMar>
          </w:tcPr>
          <w:p>
            <w:pPr>
              <w:spacing w:after="40"/>
            </w:pPr>
            <w:r>
              <w:rPr>
                <w:sz w:val="18"/>
              </w:rPr>
              <w:t>Authenticated user; Owner role assigned on success; public/duplicate domain errors inline.</w:t>
            </w:r>
          </w:p>
        </w:tc>
      </w:tr>
      <w:tr>
        <w:tc>
          <w:tcPr>
            <w:tcW w:type="dxa" w:w="2340"/>
            <w:tcMar>
              <w:top w:w="80" w:type="dxa"/>
              <w:bottom w:w="80" w:type="dxa"/>
              <w:start w:w="120" w:type="dxa"/>
              <w:end w:w="120" w:type="dxa"/>
            </w:tcMar>
          </w:tcPr>
          <w:p>
            <w:pPr>
              <w:spacing w:after="40"/>
            </w:pPr>
            <w:r>
              <w:rPr>
                <w:sz w:val="18"/>
              </w:rPr>
              <w:t>Dashboard</w:t>
            </w:r>
          </w:p>
        </w:tc>
        <w:tc>
          <w:tcPr>
            <w:tcW w:type="dxa" w:w="2340"/>
            <w:tcMar>
              <w:top w:w="80" w:type="dxa"/>
              <w:bottom w:w="80" w:type="dxa"/>
              <w:start w:w="120" w:type="dxa"/>
              <w:end w:w="120" w:type="dxa"/>
            </w:tcMar>
          </w:tcPr>
          <w:p>
            <w:pPr>
              <w:spacing w:after="40"/>
            </w:pPr>
            <w:r>
              <w:rPr>
                <w:sz w:val="18"/>
              </w:rPr>
              <w:t>Open subscription panel</w:t>
            </w:r>
          </w:p>
        </w:tc>
        <w:tc>
          <w:tcPr>
            <w:tcW w:type="dxa" w:w="2340"/>
            <w:tcMar>
              <w:top w:w="80" w:type="dxa"/>
              <w:bottom w:w="80" w:type="dxa"/>
              <w:start w:w="120" w:type="dxa"/>
              <w:end w:w="120" w:type="dxa"/>
            </w:tcMar>
          </w:tcPr>
          <w:p>
            <w:pPr>
              <w:spacing w:after="40"/>
            </w:pPr>
            <w:r>
              <w:rPr>
                <w:sz w:val="18"/>
              </w:rPr>
              <w:t>Fetch Enterprise subscription/credits/usage summary through billing integration contract.</w:t>
            </w:r>
          </w:p>
        </w:tc>
        <w:tc>
          <w:tcPr>
            <w:tcW w:type="dxa" w:w="2340"/>
            <w:tcMar>
              <w:top w:w="80" w:type="dxa"/>
              <w:bottom w:w="80" w:type="dxa"/>
              <w:start w:w="120" w:type="dxa"/>
              <w:end w:w="120" w:type="dxa"/>
            </w:tcMar>
          </w:tcPr>
          <w:p>
            <w:pPr>
              <w:spacing w:after="40"/>
            </w:pPr>
            <w:r>
              <w:rPr>
                <w:sz w:val="18"/>
              </w:rPr>
              <w:t>Owner sees management affordance; Admin read-only; Member/External hidden.</w:t>
            </w:r>
          </w:p>
        </w:tc>
      </w:tr>
      <w:tr>
        <w:tc>
          <w:tcPr>
            <w:tcW w:type="dxa" w:w="2340"/>
            <w:tcMar>
              <w:top w:w="80" w:type="dxa"/>
              <w:bottom w:w="80" w:type="dxa"/>
              <w:start w:w="120" w:type="dxa"/>
              <w:end w:w="120" w:type="dxa"/>
            </w:tcMar>
          </w:tcPr>
          <w:p>
            <w:pPr>
              <w:spacing w:after="40"/>
            </w:pPr>
            <w:r>
              <w:rPr>
                <w:sz w:val="18"/>
              </w:rPr>
              <w:t>Dashboard</w:t>
            </w:r>
          </w:p>
        </w:tc>
        <w:tc>
          <w:tcPr>
            <w:tcW w:type="dxa" w:w="2340"/>
            <w:tcMar>
              <w:top w:w="80" w:type="dxa"/>
              <w:bottom w:w="80" w:type="dxa"/>
              <w:start w:w="120" w:type="dxa"/>
              <w:end w:w="120" w:type="dxa"/>
            </w:tcMar>
          </w:tcPr>
          <w:p>
            <w:pPr>
              <w:spacing w:after="40"/>
            </w:pPr>
            <w:r>
              <w:rPr>
                <w:sz w:val="18"/>
              </w:rPr>
              <w:t>Navigate governance cards</w:t>
            </w:r>
          </w:p>
        </w:tc>
        <w:tc>
          <w:tcPr>
            <w:tcW w:type="dxa" w:w="2340"/>
            <w:tcMar>
              <w:top w:w="80" w:type="dxa"/>
              <w:bottom w:w="80" w:type="dxa"/>
              <w:start w:w="120" w:type="dxa"/>
              <w:end w:w="120" w:type="dxa"/>
            </w:tcMar>
          </w:tcPr>
          <w:p>
            <w:pPr>
              <w:spacing w:after="40"/>
            </w:pPr>
            <w:r>
              <w:rPr>
                <w:sz w:val="18"/>
              </w:rPr>
              <w:t>Route to members, invitations, documents, artifacts or settings.</w:t>
            </w:r>
          </w:p>
        </w:tc>
        <w:tc>
          <w:tcPr>
            <w:tcW w:type="dxa" w:w="2340"/>
            <w:tcMar>
              <w:top w:w="80" w:type="dxa"/>
              <w:bottom w:w="80" w:type="dxa"/>
              <w:start w:w="120" w:type="dxa"/>
              <w:end w:w="120" w:type="dxa"/>
            </w:tcMar>
          </w:tcPr>
          <w:p>
            <w:pPr>
              <w:spacing w:after="40"/>
            </w:pPr>
            <w:r>
              <w:rPr>
                <w:sz w:val="18"/>
              </w:rPr>
              <w:t>Cards hidden/disabled according to role and membership type.</w:t>
            </w:r>
          </w:p>
        </w:tc>
      </w:tr>
      <w:tr>
        <w:tc>
          <w:tcPr>
            <w:tcW w:type="dxa" w:w="2340"/>
            <w:tcMar>
              <w:top w:w="80" w:type="dxa"/>
              <w:bottom w:w="80" w:type="dxa"/>
              <w:start w:w="120" w:type="dxa"/>
              <w:end w:w="120" w:type="dxa"/>
            </w:tcMar>
          </w:tcPr>
          <w:p>
            <w:pPr>
              <w:spacing w:after="40"/>
            </w:pPr>
            <w:r>
              <w:rPr>
                <w:sz w:val="18"/>
              </w:rPr>
              <w:t>Members</w:t>
            </w:r>
          </w:p>
        </w:tc>
        <w:tc>
          <w:tcPr>
            <w:tcW w:type="dxa" w:w="2340"/>
            <w:tcMar>
              <w:top w:w="80" w:type="dxa"/>
              <w:bottom w:w="80" w:type="dxa"/>
              <w:start w:w="120" w:type="dxa"/>
              <w:end w:w="120" w:type="dxa"/>
            </w:tcMar>
          </w:tcPr>
          <w:p>
            <w:pPr>
              <w:spacing w:after="40"/>
            </w:pPr>
            <w:r>
              <w:rPr>
                <w:sz w:val="18"/>
              </w:rPr>
              <w:t>Change role</w:t>
            </w:r>
          </w:p>
        </w:tc>
        <w:tc>
          <w:tcPr>
            <w:tcW w:type="dxa" w:w="2340"/>
            <w:tcMar>
              <w:top w:w="80" w:type="dxa"/>
              <w:bottom w:w="80" w:type="dxa"/>
              <w:start w:w="120" w:type="dxa"/>
              <w:end w:w="120" w:type="dxa"/>
            </w:tcMar>
          </w:tcPr>
          <w:p>
            <w:pPr>
              <w:spacing w:after="40"/>
            </w:pPr>
            <w:r>
              <w:rPr>
                <w:sz w:val="18"/>
              </w:rPr>
              <w:t>Member mutation client; refresh member row and role summary.</w:t>
            </w:r>
          </w:p>
        </w:tc>
        <w:tc>
          <w:tcPr>
            <w:tcW w:type="dxa" w:w="2340"/>
            <w:tcMar>
              <w:top w:w="80" w:type="dxa"/>
              <w:bottom w:w="80" w:type="dxa"/>
              <w:start w:w="120" w:type="dxa"/>
              <w:end w:w="120" w:type="dxa"/>
            </w:tcMar>
          </w:tcPr>
          <w:p>
            <w:pPr>
              <w:spacing w:after="40"/>
            </w:pPr>
            <w:r>
              <w:rPr>
                <w:sz w:val="18"/>
              </w:rPr>
              <w:t>Owner/Admin only; Admin cannot manage Owner/Admin or promote to Admin.</w:t>
            </w:r>
          </w:p>
        </w:tc>
      </w:tr>
      <w:tr>
        <w:tc>
          <w:tcPr>
            <w:tcW w:type="dxa" w:w="2340"/>
            <w:tcMar>
              <w:top w:w="80" w:type="dxa"/>
              <w:bottom w:w="80" w:type="dxa"/>
              <w:start w:w="120" w:type="dxa"/>
              <w:end w:w="120" w:type="dxa"/>
            </w:tcMar>
          </w:tcPr>
          <w:p>
            <w:pPr>
              <w:spacing w:after="40"/>
            </w:pPr>
            <w:r>
              <w:rPr>
                <w:sz w:val="18"/>
              </w:rPr>
              <w:t>Members</w:t>
            </w:r>
          </w:p>
        </w:tc>
        <w:tc>
          <w:tcPr>
            <w:tcW w:type="dxa" w:w="2340"/>
            <w:tcMar>
              <w:top w:w="80" w:type="dxa"/>
              <w:bottom w:w="80" w:type="dxa"/>
              <w:start w:w="120" w:type="dxa"/>
              <w:end w:w="120" w:type="dxa"/>
            </w:tcMar>
          </w:tcPr>
          <w:p>
            <w:pPr>
              <w:spacing w:after="40"/>
            </w:pPr>
            <w:r>
              <w:rPr>
                <w:sz w:val="18"/>
              </w:rPr>
              <w:t>Remove member</w:t>
            </w:r>
          </w:p>
        </w:tc>
        <w:tc>
          <w:tcPr>
            <w:tcW w:type="dxa" w:w="2340"/>
            <w:tcMar>
              <w:top w:w="80" w:type="dxa"/>
              <w:bottom w:w="80" w:type="dxa"/>
              <w:start w:w="120" w:type="dxa"/>
              <w:end w:w="120" w:type="dxa"/>
            </w:tcMar>
          </w:tcPr>
          <w:p>
            <w:pPr>
              <w:spacing w:after="40"/>
            </w:pPr>
            <w:r>
              <w:rPr>
                <w:sz w:val="18"/>
              </w:rPr>
              <w:t>Soft-remove mutation with confirmation dialog.</w:t>
            </w:r>
          </w:p>
        </w:tc>
        <w:tc>
          <w:tcPr>
            <w:tcW w:type="dxa" w:w="2340"/>
            <w:tcMar>
              <w:top w:w="80" w:type="dxa"/>
              <w:bottom w:w="80" w:type="dxa"/>
              <w:start w:w="120" w:type="dxa"/>
              <w:end w:w="120" w:type="dxa"/>
            </w:tcMar>
          </w:tcPr>
          <w:p>
            <w:pPr>
              <w:spacing w:after="40"/>
            </w:pPr>
            <w:r>
              <w:rPr>
                <w:sz w:val="18"/>
              </w:rPr>
              <w:t>Owner/Admin boundary; Member/Admin self-leave where allowed; audit/history preserved.</w:t>
            </w:r>
          </w:p>
        </w:tc>
      </w:tr>
      <w:tr>
        <w:tc>
          <w:tcPr>
            <w:tcW w:type="dxa" w:w="2340"/>
            <w:tcMar>
              <w:top w:w="80" w:type="dxa"/>
              <w:bottom w:w="80" w:type="dxa"/>
              <w:start w:w="120" w:type="dxa"/>
              <w:end w:w="120" w:type="dxa"/>
            </w:tcMar>
          </w:tcPr>
          <w:p>
            <w:pPr>
              <w:spacing w:after="40"/>
            </w:pPr>
            <w:r>
              <w:rPr>
                <w:sz w:val="18"/>
              </w:rPr>
              <w:t>Members</w:t>
            </w:r>
          </w:p>
        </w:tc>
        <w:tc>
          <w:tcPr>
            <w:tcW w:type="dxa" w:w="2340"/>
            <w:tcMar>
              <w:top w:w="80" w:type="dxa"/>
              <w:bottom w:w="80" w:type="dxa"/>
              <w:start w:w="120" w:type="dxa"/>
              <w:end w:w="120" w:type="dxa"/>
            </w:tcMar>
          </w:tcPr>
          <w:p>
            <w:pPr>
              <w:spacing w:after="40"/>
            </w:pPr>
            <w:r>
              <w:rPr>
                <w:sz w:val="18"/>
              </w:rPr>
              <w:t>Transfer ownership</w:t>
            </w:r>
          </w:p>
        </w:tc>
        <w:tc>
          <w:tcPr>
            <w:tcW w:type="dxa" w:w="2340"/>
            <w:tcMar>
              <w:top w:w="80" w:type="dxa"/>
              <w:bottom w:w="80" w:type="dxa"/>
              <w:start w:w="120" w:type="dxa"/>
              <w:end w:w="120" w:type="dxa"/>
            </w:tcMar>
          </w:tcPr>
          <w:p>
            <w:pPr>
              <w:spacing w:after="40"/>
            </w:pPr>
            <w:r>
              <w:rPr>
                <w:sz w:val="18"/>
              </w:rPr>
              <w:t>Ownership transfer mutation.</w:t>
            </w:r>
          </w:p>
        </w:tc>
        <w:tc>
          <w:tcPr>
            <w:tcW w:type="dxa" w:w="2340"/>
            <w:tcMar>
              <w:top w:w="80" w:type="dxa"/>
              <w:bottom w:w="80" w:type="dxa"/>
              <w:start w:w="120" w:type="dxa"/>
              <w:end w:w="120" w:type="dxa"/>
            </w:tcMar>
          </w:tcPr>
          <w:p>
            <w:pPr>
              <w:spacing w:after="40"/>
            </w:pPr>
            <w:r>
              <w:rPr>
                <w:sz w:val="18"/>
              </w:rPr>
              <w:t>Owner only; target must be active non-external member.</w:t>
            </w:r>
          </w:p>
        </w:tc>
      </w:tr>
      <w:tr>
        <w:tc>
          <w:tcPr>
            <w:tcW w:type="dxa" w:w="2340"/>
            <w:tcMar>
              <w:top w:w="80" w:type="dxa"/>
              <w:bottom w:w="80" w:type="dxa"/>
              <w:start w:w="120" w:type="dxa"/>
              <w:end w:w="120" w:type="dxa"/>
            </w:tcMar>
          </w:tcPr>
          <w:p>
            <w:pPr>
              <w:spacing w:after="40"/>
            </w:pPr>
            <w:r>
              <w:rPr>
                <w:sz w:val="18"/>
              </w:rPr>
              <w:t>Invitations</w:t>
            </w:r>
          </w:p>
        </w:tc>
        <w:tc>
          <w:tcPr>
            <w:tcW w:type="dxa" w:w="2340"/>
            <w:tcMar>
              <w:top w:w="80" w:type="dxa"/>
              <w:bottom w:w="80" w:type="dxa"/>
              <w:start w:w="120" w:type="dxa"/>
              <w:end w:w="120" w:type="dxa"/>
            </w:tcMar>
          </w:tcPr>
          <w:p>
            <w:pPr>
              <w:spacing w:after="40"/>
            </w:pPr>
            <w:r>
              <w:rPr>
                <w:sz w:val="18"/>
              </w:rPr>
              <w:t>Create invite</w:t>
            </w:r>
          </w:p>
        </w:tc>
        <w:tc>
          <w:tcPr>
            <w:tcW w:type="dxa" w:w="2340"/>
            <w:tcMar>
              <w:top w:w="80" w:type="dxa"/>
              <w:bottom w:w="80" w:type="dxa"/>
              <w:start w:w="120" w:type="dxa"/>
              <w:end w:w="120" w:type="dxa"/>
            </w:tcMar>
          </w:tcPr>
          <w:p>
            <w:pPr>
              <w:spacing w:after="40"/>
            </w:pPr>
            <w:r>
              <w:rPr>
                <w:sz w:val="18"/>
              </w:rPr>
              <w:t>Invitation create client validates email, role, membership type and verified domain.</w:t>
            </w:r>
          </w:p>
        </w:tc>
        <w:tc>
          <w:tcPr>
            <w:tcW w:type="dxa" w:w="2340"/>
            <w:tcMar>
              <w:top w:w="80" w:type="dxa"/>
              <w:bottom w:w="80" w:type="dxa"/>
              <w:start w:w="120" w:type="dxa"/>
              <w:end w:w="120" w:type="dxa"/>
            </w:tcMar>
          </w:tcPr>
          <w:p>
            <w:pPr>
              <w:spacing w:after="40"/>
            </w:pPr>
            <w:r>
              <w:rPr>
                <w:sz w:val="18"/>
              </w:rPr>
              <w:t>Owner/Admin only; external invite requires external collaboration; external role is Member only.</w:t>
            </w:r>
          </w:p>
        </w:tc>
      </w:tr>
      <w:tr>
        <w:tc>
          <w:tcPr>
            <w:tcW w:type="dxa" w:w="2340"/>
            <w:tcMar>
              <w:top w:w="80" w:type="dxa"/>
              <w:bottom w:w="80" w:type="dxa"/>
              <w:start w:w="120" w:type="dxa"/>
              <w:end w:w="120" w:type="dxa"/>
            </w:tcMar>
          </w:tcPr>
          <w:p>
            <w:pPr>
              <w:spacing w:after="40"/>
            </w:pPr>
            <w:r>
              <w:rPr>
                <w:sz w:val="18"/>
              </w:rPr>
              <w:t>Invitations</w:t>
            </w:r>
          </w:p>
        </w:tc>
        <w:tc>
          <w:tcPr>
            <w:tcW w:type="dxa" w:w="2340"/>
            <w:tcMar>
              <w:top w:w="80" w:type="dxa"/>
              <w:bottom w:w="80" w:type="dxa"/>
              <w:start w:w="120" w:type="dxa"/>
              <w:end w:w="120" w:type="dxa"/>
            </w:tcMar>
          </w:tcPr>
          <w:p>
            <w:pPr>
              <w:spacing w:after="40"/>
            </w:pPr>
            <w:r>
              <w:rPr>
                <w:sz w:val="18"/>
              </w:rPr>
              <w:t>Accept invite</w:t>
            </w:r>
          </w:p>
        </w:tc>
        <w:tc>
          <w:tcPr>
            <w:tcW w:type="dxa" w:w="2340"/>
            <w:tcMar>
              <w:top w:w="80" w:type="dxa"/>
              <w:bottom w:w="80" w:type="dxa"/>
              <w:start w:w="120" w:type="dxa"/>
              <w:end w:w="120" w:type="dxa"/>
            </w:tcMar>
          </w:tcPr>
          <w:p>
            <w:pPr>
              <w:spacing w:after="40"/>
            </w:pPr>
            <w:r>
              <w:rPr>
                <w:sz w:val="18"/>
              </w:rPr>
              <w:t>Token preview/accept client; exact email and expiry validation.</w:t>
            </w:r>
          </w:p>
        </w:tc>
        <w:tc>
          <w:tcPr>
            <w:tcW w:type="dxa" w:w="2340"/>
            <w:tcMar>
              <w:top w:w="80" w:type="dxa"/>
              <w:bottom w:w="80" w:type="dxa"/>
              <w:start w:w="120" w:type="dxa"/>
              <w:end w:w="120" w:type="dxa"/>
            </w:tcMar>
          </w:tcPr>
          <w:p>
            <w:pPr>
              <w:spacing w:after="40"/>
            </w:pPr>
            <w:r>
              <w:rPr>
                <w:sz w:val="18"/>
              </w:rPr>
              <w:t>Invited authenticated email only; token hash never displayed.</w:t>
            </w:r>
          </w:p>
        </w:tc>
      </w:tr>
      <w:tr>
        <w:tc>
          <w:tcPr>
            <w:tcW w:type="dxa" w:w="2340"/>
            <w:tcMar>
              <w:top w:w="80" w:type="dxa"/>
              <w:bottom w:w="80" w:type="dxa"/>
              <w:start w:w="120" w:type="dxa"/>
              <w:end w:w="120" w:type="dxa"/>
            </w:tcMar>
          </w:tcPr>
          <w:p>
            <w:pPr>
              <w:spacing w:after="40"/>
            </w:pPr>
            <w:r>
              <w:rPr>
                <w:sz w:val="18"/>
              </w:rPr>
              <w:t>Invitations</w:t>
            </w:r>
          </w:p>
        </w:tc>
        <w:tc>
          <w:tcPr>
            <w:tcW w:type="dxa" w:w="2340"/>
            <w:tcMar>
              <w:top w:w="80" w:type="dxa"/>
              <w:bottom w:w="80" w:type="dxa"/>
              <w:start w:w="120" w:type="dxa"/>
              <w:end w:w="120" w:type="dxa"/>
            </w:tcMar>
          </w:tcPr>
          <w:p>
            <w:pPr>
              <w:spacing w:after="40"/>
            </w:pPr>
            <w:r>
              <w:rPr>
                <w:sz w:val="18"/>
              </w:rPr>
              <w:t>Revoke/resend</w:t>
            </w:r>
          </w:p>
        </w:tc>
        <w:tc>
          <w:tcPr>
            <w:tcW w:type="dxa" w:w="2340"/>
            <w:tcMar>
              <w:top w:w="80" w:type="dxa"/>
              <w:bottom w:w="80" w:type="dxa"/>
              <w:start w:w="120" w:type="dxa"/>
              <w:end w:w="120" w:type="dxa"/>
            </w:tcMar>
          </w:tcPr>
          <w:p>
            <w:pPr>
              <w:spacing w:after="40"/>
            </w:pPr>
            <w:r>
              <w:rPr>
                <w:sz w:val="18"/>
              </w:rPr>
              <w:t>Revoke or replace pending token.</w:t>
            </w:r>
          </w:p>
        </w:tc>
        <w:tc>
          <w:tcPr>
            <w:tcW w:type="dxa" w:w="2340"/>
            <w:tcMar>
              <w:top w:w="80" w:type="dxa"/>
              <w:bottom w:w="80" w:type="dxa"/>
              <w:start w:w="120" w:type="dxa"/>
              <w:end w:w="120" w:type="dxa"/>
            </w:tcMar>
          </w:tcPr>
          <w:p>
            <w:pPr>
              <w:spacing w:after="40"/>
            </w:pPr>
            <w:r>
              <w:rPr>
                <w:sz w:val="18"/>
              </w:rPr>
              <w:t>Owner/Admin only; destructive confirmation for revoke.</w:t>
            </w:r>
          </w:p>
        </w:tc>
      </w:tr>
      <w:tr>
        <w:tc>
          <w:tcPr>
            <w:tcW w:type="dxa" w:w="2340"/>
            <w:tcMar>
              <w:top w:w="80" w:type="dxa"/>
              <w:bottom w:w="80" w:type="dxa"/>
              <w:start w:w="120" w:type="dxa"/>
              <w:end w:w="120" w:type="dxa"/>
            </w:tcMar>
          </w:tcPr>
          <w:p>
            <w:pPr>
              <w:spacing w:after="40"/>
            </w:pPr>
            <w:r>
              <w:rPr>
                <w:sz w:val="18"/>
              </w:rPr>
              <w:t>Documents</w:t>
            </w:r>
          </w:p>
        </w:tc>
        <w:tc>
          <w:tcPr>
            <w:tcW w:type="dxa" w:w="2340"/>
            <w:tcMar>
              <w:top w:w="80" w:type="dxa"/>
              <w:bottom w:w="80" w:type="dxa"/>
              <w:start w:w="120" w:type="dxa"/>
              <w:end w:w="120" w:type="dxa"/>
            </w:tcMar>
          </w:tcPr>
          <w:p>
            <w:pPr>
              <w:spacing w:after="40"/>
            </w:pPr>
            <w:r>
              <w:rPr>
                <w:sz w:val="18"/>
              </w:rPr>
              <w:t>Upload document</w:t>
            </w:r>
          </w:p>
        </w:tc>
        <w:tc>
          <w:tcPr>
            <w:tcW w:type="dxa" w:w="2340"/>
            <w:tcMar>
              <w:top w:w="80" w:type="dxa"/>
              <w:bottom w:w="80" w:type="dxa"/>
              <w:start w:w="120" w:type="dxa"/>
              <w:end w:w="120" w:type="dxa"/>
            </w:tcMar>
          </w:tcPr>
          <w:p>
            <w:pPr>
              <w:spacing w:after="40"/>
            </w:pPr>
            <w:r>
              <w:rPr>
                <w:sz w:val="18"/>
              </w:rPr>
              <w:t>Storage upload + document metadata mutation; async ingestion status refresh.</w:t>
            </w:r>
          </w:p>
        </w:tc>
        <w:tc>
          <w:tcPr>
            <w:tcW w:type="dxa" w:w="2340"/>
            <w:tcMar>
              <w:top w:w="80" w:type="dxa"/>
              <w:bottom w:w="80" w:type="dxa"/>
              <w:start w:w="120" w:type="dxa"/>
              <w:end w:w="120" w:type="dxa"/>
            </w:tcMar>
          </w:tcPr>
          <w:p>
            <w:pPr>
              <w:spacing w:after="40"/>
            </w:pPr>
            <w:r>
              <w:rPr>
                <w:sz w:val="18"/>
              </w:rPr>
              <w:t>Active member; Owner/Admin can approve; Member upload may enter pending approval.</w:t>
            </w:r>
          </w:p>
        </w:tc>
      </w:tr>
      <w:tr>
        <w:tc>
          <w:tcPr>
            <w:tcW w:type="dxa" w:w="2340"/>
            <w:tcMar>
              <w:top w:w="80" w:type="dxa"/>
              <w:bottom w:w="80" w:type="dxa"/>
              <w:start w:w="120" w:type="dxa"/>
              <w:end w:w="120" w:type="dxa"/>
            </w:tcMar>
          </w:tcPr>
          <w:p>
            <w:pPr>
              <w:spacing w:after="40"/>
            </w:pPr>
            <w:r>
              <w:rPr>
                <w:sz w:val="18"/>
              </w:rPr>
              <w:t>Documents</w:t>
            </w:r>
          </w:p>
        </w:tc>
        <w:tc>
          <w:tcPr>
            <w:tcW w:type="dxa" w:w="2340"/>
            <w:tcMar>
              <w:top w:w="80" w:type="dxa"/>
              <w:bottom w:w="80" w:type="dxa"/>
              <w:start w:w="120" w:type="dxa"/>
              <w:end w:w="120" w:type="dxa"/>
            </w:tcMar>
          </w:tcPr>
          <w:p>
            <w:pPr>
              <w:spacing w:after="40"/>
            </w:pPr>
            <w:r>
              <w:rPr>
                <w:sz w:val="18"/>
              </w:rPr>
              <w:t>Approve/reject</w:t>
            </w:r>
          </w:p>
        </w:tc>
        <w:tc>
          <w:tcPr>
            <w:tcW w:type="dxa" w:w="2340"/>
            <w:tcMar>
              <w:top w:w="80" w:type="dxa"/>
              <w:bottom w:w="80" w:type="dxa"/>
              <w:start w:w="120" w:type="dxa"/>
              <w:end w:w="120" w:type="dxa"/>
            </w:tcMar>
          </w:tcPr>
          <w:p>
            <w:pPr>
              <w:spacing w:after="40"/>
            </w:pPr>
            <w:r>
              <w:rPr>
                <w:sz w:val="18"/>
              </w:rPr>
              <w:t>Approval mutation with reason for rejection.</w:t>
            </w:r>
          </w:p>
        </w:tc>
        <w:tc>
          <w:tcPr>
            <w:tcW w:type="dxa" w:w="2340"/>
            <w:tcMar>
              <w:top w:w="80" w:type="dxa"/>
              <w:bottom w:w="80" w:type="dxa"/>
              <w:start w:w="120" w:type="dxa"/>
              <w:end w:w="120" w:type="dxa"/>
            </w:tcMar>
          </w:tcPr>
          <w:p>
            <w:pPr>
              <w:spacing w:after="40"/>
            </w:pPr>
            <w:r>
              <w:rPr>
                <w:sz w:val="18"/>
              </w:rPr>
              <w:t>Owner/Admin only.</w:t>
            </w:r>
          </w:p>
        </w:tc>
      </w:tr>
      <w:tr>
        <w:tc>
          <w:tcPr>
            <w:tcW w:type="dxa" w:w="2340"/>
            <w:tcMar>
              <w:top w:w="80" w:type="dxa"/>
              <w:bottom w:w="80" w:type="dxa"/>
              <w:start w:w="120" w:type="dxa"/>
              <w:end w:w="120" w:type="dxa"/>
            </w:tcMar>
          </w:tcPr>
          <w:p>
            <w:pPr>
              <w:spacing w:after="40"/>
            </w:pPr>
            <w:r>
              <w:rPr>
                <w:sz w:val="18"/>
              </w:rPr>
              <w:t>Documents</w:t>
            </w:r>
          </w:p>
        </w:tc>
        <w:tc>
          <w:tcPr>
            <w:tcW w:type="dxa" w:w="2340"/>
            <w:tcMar>
              <w:top w:w="80" w:type="dxa"/>
              <w:bottom w:w="80" w:type="dxa"/>
              <w:start w:w="120" w:type="dxa"/>
              <w:end w:w="120" w:type="dxa"/>
            </w:tcMar>
          </w:tcPr>
          <w:p>
            <w:pPr>
              <w:spacing w:after="40"/>
            </w:pPr>
            <w:r>
              <w:rPr>
                <w:sz w:val="18"/>
              </w:rPr>
              <w:t>Download</w:t>
            </w:r>
          </w:p>
        </w:tc>
        <w:tc>
          <w:tcPr>
            <w:tcW w:type="dxa" w:w="2340"/>
            <w:tcMar>
              <w:top w:w="80" w:type="dxa"/>
              <w:bottom w:w="80" w:type="dxa"/>
              <w:start w:w="120" w:type="dxa"/>
              <w:end w:w="120" w:type="dxa"/>
            </w:tcMar>
          </w:tcPr>
          <w:p>
            <w:pPr>
              <w:spacing w:after="40"/>
            </w:pPr>
            <w:r>
              <w:rPr>
                <w:sz w:val="18"/>
              </w:rPr>
              <w:t>Access evaluator client before download.</w:t>
            </w:r>
          </w:p>
        </w:tc>
        <w:tc>
          <w:tcPr>
            <w:tcW w:type="dxa" w:w="2340"/>
            <w:tcMar>
              <w:top w:w="80" w:type="dxa"/>
              <w:bottom w:w="80" w:type="dxa"/>
              <w:start w:w="120" w:type="dxa"/>
              <w:end w:w="120" w:type="dxa"/>
            </w:tcMar>
          </w:tcPr>
          <w:p>
            <w:pPr>
              <w:spacing w:after="40"/>
            </w:pPr>
            <w:r>
              <w:rPr>
                <w:sz w:val="18"/>
              </w:rPr>
              <w:t>Deny overrides allow; pending/sensitive/retention states block with exact reason.</w:t>
            </w:r>
          </w:p>
        </w:tc>
      </w:tr>
      <w:tr>
        <w:tc>
          <w:tcPr>
            <w:tcW w:type="dxa" w:w="2340"/>
            <w:tcMar>
              <w:top w:w="80" w:type="dxa"/>
              <w:bottom w:w="80" w:type="dxa"/>
              <w:start w:w="120" w:type="dxa"/>
              <w:end w:w="120" w:type="dxa"/>
            </w:tcMar>
          </w:tcPr>
          <w:p>
            <w:pPr>
              <w:spacing w:after="40"/>
            </w:pPr>
            <w:r>
              <w:rPr>
                <w:sz w:val="18"/>
              </w:rPr>
              <w:t>Document Detail / ACL</w:t>
            </w:r>
          </w:p>
        </w:tc>
        <w:tc>
          <w:tcPr>
            <w:tcW w:type="dxa" w:w="2340"/>
            <w:tcMar>
              <w:top w:w="80" w:type="dxa"/>
              <w:bottom w:w="80" w:type="dxa"/>
              <w:start w:w="120" w:type="dxa"/>
              <w:end w:w="120" w:type="dxa"/>
            </w:tcMar>
          </w:tcPr>
          <w:p>
            <w:pPr>
              <w:spacing w:after="40"/>
            </w:pPr>
            <w:r>
              <w:rPr>
                <w:sz w:val="18"/>
              </w:rPr>
              <w:t>Edit ACL</w:t>
            </w:r>
          </w:p>
        </w:tc>
        <w:tc>
          <w:tcPr>
            <w:tcW w:type="dxa" w:w="2340"/>
            <w:tcMar>
              <w:top w:w="80" w:type="dxa"/>
              <w:bottom w:w="80" w:type="dxa"/>
              <w:start w:w="120" w:type="dxa"/>
              <w:end w:w="120" w:type="dxa"/>
            </w:tcMar>
          </w:tcPr>
          <w:p>
            <w:pPr>
              <w:spacing w:after="40"/>
            </w:pPr>
            <w:r>
              <w:rPr>
                <w:sz w:val="18"/>
              </w:rPr>
              <w:t>Policy builder mutation.</w:t>
            </w:r>
          </w:p>
        </w:tc>
        <w:tc>
          <w:tcPr>
            <w:tcW w:type="dxa" w:w="2340"/>
            <w:tcMar>
              <w:top w:w="80" w:type="dxa"/>
              <w:bottom w:w="80" w:type="dxa"/>
              <w:start w:w="120" w:type="dxa"/>
              <w:end w:w="120" w:type="dxa"/>
            </w:tcMar>
          </w:tcPr>
          <w:p>
            <w:pPr>
              <w:spacing w:after="40"/>
            </w:pPr>
            <w:r>
              <w:rPr>
                <w:sz w:val="18"/>
              </w:rPr>
              <w:t>Owner/Admin or permitted document owner; DENY conflict preview required.</w:t>
            </w:r>
          </w:p>
        </w:tc>
      </w:tr>
      <w:tr>
        <w:tc>
          <w:tcPr>
            <w:tcW w:type="dxa" w:w="2340"/>
            <w:tcMar>
              <w:top w:w="80" w:type="dxa"/>
              <w:bottom w:w="80" w:type="dxa"/>
              <w:start w:w="120" w:type="dxa"/>
              <w:end w:w="120" w:type="dxa"/>
            </w:tcMar>
          </w:tcPr>
          <w:p>
            <w:pPr>
              <w:spacing w:after="40"/>
            </w:pPr>
            <w:r>
              <w:rPr>
                <w:sz w:val="18"/>
              </w:rPr>
              <w:t>Settings / Domains</w:t>
            </w:r>
          </w:p>
        </w:tc>
        <w:tc>
          <w:tcPr>
            <w:tcW w:type="dxa" w:w="2340"/>
            <w:tcMar>
              <w:top w:w="80" w:type="dxa"/>
              <w:bottom w:w="80" w:type="dxa"/>
              <w:start w:w="120" w:type="dxa"/>
              <w:end w:w="120" w:type="dxa"/>
            </w:tcMar>
          </w:tcPr>
          <w:p>
            <w:pPr>
              <w:spacing w:after="40"/>
            </w:pPr>
            <w:r>
              <w:rPr>
                <w:sz w:val="18"/>
              </w:rPr>
              <w:t>Add/verify domain</w:t>
            </w:r>
          </w:p>
        </w:tc>
        <w:tc>
          <w:tcPr>
            <w:tcW w:type="dxa" w:w="2340"/>
            <w:tcMar>
              <w:top w:w="80" w:type="dxa"/>
              <w:bottom w:w="80" w:type="dxa"/>
              <w:start w:w="120" w:type="dxa"/>
              <w:end w:w="120" w:type="dxa"/>
            </w:tcMar>
          </w:tcPr>
          <w:p>
            <w:pPr>
              <w:spacing w:after="40"/>
            </w:pPr>
            <w:r>
              <w:rPr>
                <w:sz w:val="18"/>
              </w:rPr>
              <w:t>Domain mutation and verification challenge client.</w:t>
            </w:r>
          </w:p>
        </w:tc>
        <w:tc>
          <w:tcPr>
            <w:tcW w:type="dxa" w:w="2340"/>
            <w:tcMar>
              <w:top w:w="80" w:type="dxa"/>
              <w:bottom w:w="80" w:type="dxa"/>
              <w:start w:w="120" w:type="dxa"/>
              <w:end w:w="120" w:type="dxa"/>
            </w:tcMar>
          </w:tcPr>
          <w:p>
            <w:pPr>
              <w:spacing w:after="40"/>
            </w:pPr>
            <w:r>
              <w:rPr>
                <w:sz w:val="18"/>
              </w:rPr>
              <w:t>Owner/Admin where allowed; public domain and duplicate enterprise domain blocked.</w:t>
            </w:r>
          </w:p>
        </w:tc>
      </w:tr>
      <w:tr>
        <w:tc>
          <w:tcPr>
            <w:tcW w:type="dxa" w:w="2340"/>
            <w:tcMar>
              <w:top w:w="80" w:type="dxa"/>
              <w:bottom w:w="80" w:type="dxa"/>
              <w:start w:w="120" w:type="dxa"/>
              <w:end w:w="120" w:type="dxa"/>
            </w:tcMar>
          </w:tcPr>
          <w:p>
            <w:pPr>
              <w:spacing w:after="40"/>
            </w:pPr>
            <w:r>
              <w:rPr>
                <w:sz w:val="18"/>
              </w:rPr>
              <w:t>Settings / Domains</w:t>
            </w:r>
          </w:p>
        </w:tc>
        <w:tc>
          <w:tcPr>
            <w:tcW w:type="dxa" w:w="2340"/>
            <w:tcMar>
              <w:top w:w="80" w:type="dxa"/>
              <w:bottom w:w="80" w:type="dxa"/>
              <w:start w:w="120" w:type="dxa"/>
              <w:end w:w="120" w:type="dxa"/>
            </w:tcMar>
          </w:tcPr>
          <w:p>
            <w:pPr>
              <w:spacing w:after="40"/>
            </w:pPr>
            <w:r>
              <w:rPr>
                <w:sz w:val="18"/>
              </w:rPr>
              <w:t>Toggle external collaboration</w:t>
            </w:r>
          </w:p>
        </w:tc>
        <w:tc>
          <w:tcPr>
            <w:tcW w:type="dxa" w:w="2340"/>
            <w:tcMar>
              <w:top w:w="80" w:type="dxa"/>
              <w:bottom w:w="80" w:type="dxa"/>
              <w:start w:w="120" w:type="dxa"/>
              <w:end w:w="120" w:type="dxa"/>
            </w:tcMar>
          </w:tcPr>
          <w:p>
            <w:pPr>
              <w:spacing w:after="40"/>
            </w:pPr>
            <w:r>
              <w:rPr>
                <w:sz w:val="18"/>
              </w:rPr>
              <w:t>Workspace settings mutation.</w:t>
            </w:r>
          </w:p>
        </w:tc>
        <w:tc>
          <w:tcPr>
            <w:tcW w:type="dxa" w:w="2340"/>
            <w:tcMar>
              <w:top w:w="80" w:type="dxa"/>
              <w:bottom w:w="80" w:type="dxa"/>
              <w:start w:w="120" w:type="dxa"/>
              <w:end w:w="120" w:type="dxa"/>
            </w:tcMar>
          </w:tcPr>
          <w:p>
            <w:pPr>
              <w:spacing w:after="40"/>
            </w:pPr>
            <w:r>
              <w:rPr>
                <w:sz w:val="18"/>
              </w:rPr>
              <w:t>Owner-only.</w:t>
            </w:r>
          </w:p>
        </w:tc>
      </w:tr>
      <w:tr>
        <w:tc>
          <w:tcPr>
            <w:tcW w:type="dxa" w:w="2340"/>
            <w:tcMar>
              <w:top w:w="80" w:type="dxa"/>
              <w:bottom w:w="80" w:type="dxa"/>
              <w:start w:w="120" w:type="dxa"/>
              <w:end w:w="120" w:type="dxa"/>
            </w:tcMar>
          </w:tcPr>
          <w:p>
            <w:pPr>
              <w:spacing w:after="40"/>
            </w:pPr>
            <w:r>
              <w:rPr>
                <w:sz w:val="18"/>
              </w:rPr>
              <w:t>Artifacts</w:t>
            </w:r>
          </w:p>
        </w:tc>
        <w:tc>
          <w:tcPr>
            <w:tcW w:type="dxa" w:w="2340"/>
            <w:tcMar>
              <w:top w:w="80" w:type="dxa"/>
              <w:bottom w:w="80" w:type="dxa"/>
              <w:start w:w="120" w:type="dxa"/>
              <w:end w:w="120" w:type="dxa"/>
            </w:tcMar>
          </w:tcPr>
          <w:p>
            <w:pPr>
              <w:spacing w:after="40"/>
            </w:pPr>
            <w:r>
              <w:rPr>
                <w:sz w:val="18"/>
              </w:rPr>
              <w:t>Download artifact</w:t>
            </w:r>
          </w:p>
        </w:tc>
        <w:tc>
          <w:tcPr>
            <w:tcW w:type="dxa" w:w="2340"/>
            <w:tcMar>
              <w:top w:w="80" w:type="dxa"/>
              <w:bottom w:w="80" w:type="dxa"/>
              <w:start w:w="120" w:type="dxa"/>
              <w:end w:w="120" w:type="dxa"/>
            </w:tcMar>
          </w:tcPr>
          <w:p>
            <w:pPr>
              <w:spacing w:after="40"/>
            </w:pPr>
            <w:r>
              <w:rPr>
                <w:sz w:val="18"/>
              </w:rPr>
              <w:t>Artifact access and retention check before download.</w:t>
            </w:r>
          </w:p>
        </w:tc>
        <w:tc>
          <w:tcPr>
            <w:tcW w:type="dxa" w:w="2340"/>
            <w:tcMar>
              <w:top w:w="80" w:type="dxa"/>
              <w:bottom w:w="80" w:type="dxa"/>
              <w:start w:w="120" w:type="dxa"/>
              <w:end w:w="120" w:type="dxa"/>
            </w:tcMar>
          </w:tcPr>
          <w:p>
            <w:pPr>
              <w:spacing w:after="40"/>
            </w:pPr>
            <w:r>
              <w:rPr>
                <w:sz w:val="18"/>
              </w:rPr>
              <w:t>Participant/policy based; External only for participated meetings in allowed window.</w:t>
            </w:r>
          </w:p>
        </w:tc>
      </w:tr>
      <w:tr>
        <w:tc>
          <w:tcPr>
            <w:tcW w:type="dxa" w:w="2340"/>
            <w:tcMar>
              <w:top w:w="80" w:type="dxa"/>
              <w:bottom w:w="80" w:type="dxa"/>
              <w:start w:w="120" w:type="dxa"/>
              <w:end w:w="120" w:type="dxa"/>
            </w:tcMar>
          </w:tcPr>
          <w:p>
            <w:pPr>
              <w:spacing w:after="40"/>
            </w:pPr>
            <w:r>
              <w:rPr>
                <w:sz w:val="18"/>
              </w:rPr>
              <w:t>Artifacts</w:t>
            </w:r>
          </w:p>
        </w:tc>
        <w:tc>
          <w:tcPr>
            <w:tcW w:type="dxa" w:w="2340"/>
            <w:tcMar>
              <w:top w:w="80" w:type="dxa"/>
              <w:bottom w:w="80" w:type="dxa"/>
              <w:start w:w="120" w:type="dxa"/>
              <w:end w:w="120" w:type="dxa"/>
            </w:tcMar>
          </w:tcPr>
          <w:p>
            <w:pPr>
              <w:spacing w:after="40"/>
            </w:pPr>
            <w:r>
              <w:rPr>
                <w:sz w:val="18"/>
              </w:rPr>
              <w:t>Delete/cleanup retry</w:t>
            </w:r>
          </w:p>
        </w:tc>
        <w:tc>
          <w:tcPr>
            <w:tcW w:type="dxa" w:w="2340"/>
            <w:tcMar>
              <w:top w:w="80" w:type="dxa"/>
              <w:bottom w:w="80" w:type="dxa"/>
              <w:start w:w="120" w:type="dxa"/>
              <w:end w:w="120" w:type="dxa"/>
            </w:tcMar>
          </w:tcPr>
          <w:p>
            <w:pPr>
              <w:spacing w:after="40"/>
            </w:pPr>
            <w:r>
              <w:rPr>
                <w:sz w:val="18"/>
              </w:rPr>
              <w:t>Artifact lifecycle mutation.</w:t>
            </w:r>
          </w:p>
        </w:tc>
        <w:tc>
          <w:tcPr>
            <w:tcW w:type="dxa" w:w="2340"/>
            <w:tcMar>
              <w:top w:w="80" w:type="dxa"/>
              <w:bottom w:w="80" w:type="dxa"/>
              <w:start w:w="120" w:type="dxa"/>
              <w:end w:w="120" w:type="dxa"/>
            </w:tcMar>
          </w:tcPr>
          <w:p>
            <w:pPr>
              <w:spacing w:after="40"/>
            </w:pPr>
            <w:r>
              <w:rPr>
                <w:sz w:val="18"/>
              </w:rPr>
              <w:t>Owner/Admin only; destructive action requires AlertDialog.</w:t>
            </w:r>
          </w:p>
        </w:tc>
      </w:tr>
      <w:tr>
        <w:tc>
          <w:tcPr>
            <w:tcW w:type="dxa" w:w="2340"/>
            <w:tcMar>
              <w:top w:w="80" w:type="dxa"/>
              <w:bottom w:w="80" w:type="dxa"/>
              <w:start w:w="120" w:type="dxa"/>
              <w:end w:w="120" w:type="dxa"/>
            </w:tcMar>
          </w:tcPr>
          <w:p>
            <w:pPr>
              <w:spacing w:after="40"/>
            </w:pPr>
            <w:r>
              <w:rPr>
                <w:sz w:val="18"/>
              </w:rPr>
              <w:t>Terminology</w:t>
            </w:r>
          </w:p>
        </w:tc>
        <w:tc>
          <w:tcPr>
            <w:tcW w:type="dxa" w:w="2340"/>
            <w:tcMar>
              <w:top w:w="80" w:type="dxa"/>
              <w:bottom w:w="80" w:type="dxa"/>
              <w:start w:w="120" w:type="dxa"/>
              <w:end w:w="120" w:type="dxa"/>
            </w:tcMar>
          </w:tcPr>
          <w:p>
            <w:pPr>
              <w:spacing w:after="40"/>
            </w:pPr>
            <w:r>
              <w:rPr>
                <w:sz w:val="18"/>
              </w:rPr>
              <w:t>Import glossary CSV</w:t>
            </w:r>
          </w:p>
        </w:tc>
        <w:tc>
          <w:tcPr>
            <w:tcW w:type="dxa" w:w="2340"/>
            <w:tcMar>
              <w:top w:w="80" w:type="dxa"/>
              <w:bottom w:w="80" w:type="dxa"/>
              <w:start w:w="120" w:type="dxa"/>
              <w:end w:w="120" w:type="dxa"/>
            </w:tcMar>
          </w:tcPr>
          <w:p>
            <w:pPr>
              <w:spacing w:after="40"/>
            </w:pPr>
            <w:r>
              <w:rPr>
                <w:sz w:val="18"/>
              </w:rPr>
              <w:t>CSV parse/validate/import client.</w:t>
            </w:r>
          </w:p>
        </w:tc>
        <w:tc>
          <w:tcPr>
            <w:tcW w:type="dxa" w:w="2340"/>
            <w:tcMar>
              <w:top w:w="80" w:type="dxa"/>
              <w:bottom w:w="80" w:type="dxa"/>
              <w:start w:w="120" w:type="dxa"/>
              <w:end w:w="120" w:type="dxa"/>
            </w:tcMar>
          </w:tcPr>
          <w:p>
            <w:pPr>
              <w:spacing w:after="40"/>
            </w:pPr>
            <w:r>
              <w:rPr>
                <w:sz w:val="18"/>
              </w:rPr>
              <w:t>Owner/Admin; unsupported language, malformed CSV and duplicate term errors shown inline.</w:t>
            </w:r>
          </w:p>
        </w:tc>
      </w:tr>
    </w:tbl>
    <w:p/>
    <w:p>
      <w:pPr>
        <w:pStyle w:val="Heading1"/>
      </w:pPr>
      <w:r>
        <w:t>17. Linear-style UI Constraints</w:t>
      </w:r>
    </w:p>
    <w:p>
      <w:pPr>
        <w:pStyle w:val="ListBullet"/>
      </w:pPr>
      <w:r>
        <w:t>Use dark B2B operational surface with #080A0A base background where compatible with project tokens.</w:t>
      </w:r>
    </w:p>
    <w:p>
      <w:pPr>
        <w:pStyle w:val="ListBullet"/>
      </w:pPr>
      <w:r>
        <w:t>Use Inter, 4px grid, 6px/8px radius and 1px borders.</w:t>
      </w:r>
    </w:p>
    <w:p>
      <w:pPr>
        <w:pStyle w:val="ListBullet"/>
      </w:pPr>
      <w:r>
        <w:t>Use structural skeletons for loading states.</w:t>
      </w:r>
    </w:p>
    <w:p>
      <w:pPr>
        <w:pStyle w:val="ListBullet"/>
      </w:pPr>
      <w:r>
        <w:t>Use explicit empty/error/forbidden/success states near the affected action.</w:t>
      </w:r>
    </w:p>
    <w:p>
      <w:pPr>
        <w:pStyle w:val="ListBullet"/>
      </w:pPr>
      <w:r>
        <w:t>Use AlertDialog for destructive actions: remove member, revoke invite, delete document, delete artifact, disable domain.</w:t>
      </w:r>
    </w:p>
    <w:p>
      <w:pPr>
        <w:pStyle w:val="ListBullet"/>
      </w:pPr>
      <w:r>
        <w:t>Use h-dvh, min-h-0 for scrollable app shells and avoid broken full-height layouts.</w:t>
      </w:r>
    </w:p>
    <w:p>
      <w:pPr>
        <w:pStyle w:val="ListBullet"/>
      </w:pPr>
      <w:r>
        <w:t>Use aria-label on icon-only actions and never remove visible focus indicators.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8"/>
      </w:rPr>
      <w:t>Confidential - Workspace UI Software Requirement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8"/>
      </w:rPr>
      <w:t>WarpTalk - Workspace UI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