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 el elemento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nav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en HTML?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HTML se utiliza para definir una sección de un documento que contiene enlaces de navegación. Es decir, es como una señalización que le indica al usuario y a los motores de búsqueda que en esa parte de la página encontrará enlaces para moverse a otras 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ecciones o páginas del sitio web.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Usos comunes del elemento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nav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Menú principal: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Suele ubicarse en la parte superior o inferior de una página y contiene los enlaces principales para acceder a las secciones más importantes del sitio.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Menú secundario: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crear menús dentro de una sección específica, ofreciendo opciones más detalladas.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Menú lateral: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coloca en la parte izquierda o derecha de la página y suele contener enlaces a secciones secundarias o contenido relacionado.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Navegación por categorías: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Sirve para agrupar enlaces por categorías o temas específicos.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Ruta de navegación o "breadcrumb":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Muestra al usuario la ruta que ha seguido hasta llegar a la página actual, facilitando la navegación.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uso: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&lt;nav&gt;   &lt;ul&gt;     &lt;li&gt;&lt;a href="inicio.html"&gt;Inicio&lt;/a&gt;&lt;/li&gt;     &lt;li&gt;&lt;a href="acerca-de.html"&gt;Acerca de&lt;/a&gt;&lt;/li&gt;     &lt;li&gt;&lt;a href="contacto.html"&gt;Contacto&lt;/a&gt;&lt;/li&gt;   &lt;/ul&gt;&lt;/nav&gt;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una lista no ordenada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con tres elementos de lista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Cada elemento de lista contiene un enlace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que dirige a una página diferente.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 usar el elemento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nav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Semántica: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 proporciona a los motores de búsqueda y a los lectores de pantalla una mejor comprensión de la estructura de la página.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navegación para usuarios con discapacidad, como personas con problemas visuales.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 a mejorar el posicionamiento de tu sitio web en los resultados de búsqueda.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Mejora la organización y la legibilidad del código HTML.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esencial para crear sitios web bien estructurados y fáciles de navegar. Al utilizarlo correctamente, podrás mejorar la experiencia del usuario y el posicionamiento de tu sitio web en los motores de búsqueda.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2024-10-20T20:42:27Z</dcterms:modified>
</cp:coreProperties>
</file>