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son las clases en CSS?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Imagina que tienes un grupo de elementos en tu página web a los que quieres aplicar el mismo estilo. En lugar de repetir el mismo bloque de estilos para cada uno, puedes asignar una clase a esos elementos y definir los estilos una sola vez.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¿Cómo se utilizan?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Asignación en HTML: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agrega el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class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la etiqueta HTML del elemento al que quieres aplicar el estilo.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valor del atributo </w:t>
      </w:r>
      <w:r>
        <w:rPr>
          <w:rFonts w:ascii="Courier New" w:hAnsi="Courier New" w:eastAsia="Courier New" w:cs="Courier New"/>
          <w:color w:val="000000"/>
          <w:sz w:val="20"/>
        </w:rPr>
        <w:t xml:space="preserve">class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el nombre que le darás a tu clase. Puedes usar cualquier nombre que quieras, pero es recomendable que sea descriptivo y fácil de recordar.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class="destacado"&gt;Este párrafo tiene el estilo de la clase "destacado".&lt;/p&gt;&lt;div class="centro"&gt;Este div está centrado gracias a la clase "centro".&lt;/div&gt;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Definición en CSS: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utiliza un punto (.) seguido del nombre de la clase para definir los estilos en tu hoja de estilos CSS.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Dentro de las llaves, se escriben las propiedades CSS que quieres aplicar a los elementos con esa clase.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.destacado {     font-weight: bold;     color: blue; }  .centro {     text-align: center; } 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Ejemplos prácticos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1: Botones personalizados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&lt;button class="boton-primario"&gt;Comprar&lt;/button&gt;&lt;button class="boton-secundario"&gt;Cancelar&lt;/button&gt;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.boton-primario {     background-color: #4CAF50;     color: white;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padding: 15px 32px;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text-align: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text-decoration: none;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display: inline-block;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font-size: 16px;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margin: 4px 2px;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cursor: pointer;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}  .boton-secundario {     background-color: #f44336;     /* Otros estilos para el botón secundario */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2: Diseño responsive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class="card"&gt;     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.card {     background-color: white;     padding: 20px;     border-radius: 5px;     box-shadow: 0 2px 5px rgba(0, 0, 0, 0.3); }  @media (max-width: 768px) {     .card {         width: 100%;     }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4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3: Múltiples clases por elemento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Puedes aplicar múltiples clases a un mismo elemento para combinar diferentes estilos.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 class="destacado texto-grande"&gt;Este párrafo es grande y destacado.&lt;/p&gt;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5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Ventajas de usar clases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Reutilización: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aplicar la misma clase a múltiples elementos para mantener una apariencia consistente.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Agrupa estilos relacionados en clases específicas para facilitar la gestión del código CSS.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combinar múltiples clases para crear estilos más complejos y personalizados.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Mantenimiento: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modificar una clase, se actualiza automáticamente el estilo de todos los elementos que la utilizan.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clases en CSS son una herramienta poderosa para crear diseños web personalizados y eficientes. Al comprender cómo funcionan y aplicarlas correctamente, podrás crear sitios web más atractivos y fáciles de mantener.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Relationship Id="rId14" Type="http://schemas.openxmlformats.org/officeDocument/2006/relationships/hyperlink" Target="file:///C:/faq#coding" TargetMode="External"/><Relationship Id="rId15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2024-09-29T04:05:02Z</dcterms:modified>
</cp:coreProperties>
</file>