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¿Qué es React?</w:t>
      </w:r>
      <w:r/>
    </w:p>
    <w:p>
      <w:pPr>
        <w:pBdr>
          <w:top w:val="none" w:color="000000" w:sz="4" w:space="0"/>
          <w:left w:val="none" w:color="000000" w:sz="4" w:space="0"/>
          <w:bottom w:val="none" w:color="000000" w:sz="4" w:space="0"/>
          <w:right w:val="none" w:color="000000" w:sz="4" w:space="0"/>
        </w:pBdr>
        <w:spacing/>
        <w:ind w:right="0" w:firstLine="0" w:left="0"/>
        <w:rPr/>
      </w:pPr>
      <w:r>
        <w:t xml:space="preserve">Imagina construir una casa. En vez de levantarla ladrillo por ladrillo, podrías utilizar bloques preconstruidos que se ensamblan fácilmente. React funciona de manera similar. Divide la interfaz de usuario en componentes más pequeños, reutilizables y indepe</w:t>
      </w:r>
      <w:r>
        <w:t xml:space="preserve">ndientes, que luego se combinan para formar la aplicación completa. Estos componentes pueden representar cualquier cosa, desde un simple botón hasta una compleja lista de productos.</w:t>
      </w:r>
      <w:r/>
    </w:p>
    <w:p>
      <w:pPr>
        <w:pBdr>
          <w:top w:val="none" w:color="000000" w:sz="4" w:space="0"/>
          <w:left w:val="none" w:color="000000" w:sz="4" w:space="0"/>
          <w:bottom w:val="none" w:color="000000" w:sz="4" w:space="0"/>
          <w:right w:val="none" w:color="000000" w:sz="4" w:space="0"/>
        </w:pBdr>
        <w:spacing/>
        <w:ind w:right="0" w:firstLine="0" w:left="0"/>
        <w:rPr/>
      </w:pPr>
      <w:r>
        <w:t xml:space="preserve">¿Por qué utilizar React?</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t xml:space="preserve">Componentes: La modularidad de React facilita la organización y el mantenimiento del código. Cada componente tiene su propia lógica y estado, lo que hace que el código sea más legible y fácil de depurar.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t xml:space="preserve">JSX: React utiliza JSX, una sintaxis similar a HTML que te permite escribir estructuras de UI directamente en JavaScript. Esto hace que el código sea más expresivo y fácil de entender, especialmente para aquellos familiarizados con HTML.</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t xml:space="preserve">DOM Virtual: React crea una representación virtual del DOM (Document Object Model), que es la estructura de la página web. Cuando se realizan cambios en la aplicación, React compara el DOM virtual con el DOM real y solo actualiza las partes que han cambiad</w:t>
      </w:r>
      <w:r>
        <w:t xml:space="preserve">o, mejorando significativamente el rendimiento.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t xml:space="preserve">Declarativo: En lugar de decirle a React cómo cambiar el DOM, tú le dices cómo quieres que se vea. React se encarga de aplicar los cambios necesarios.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t xml:space="preserve">Reutilización: Los componentes de React pueden ser reutilizados en diferentes partes de tu aplicación, lo que reduce la cantidad de código que tienes que escribir y mejora la consistencia.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t xml:space="preserve">Gran comunidad y ecosistema: React cuenta con una enorme comunidad de desarrolladores, lo que significa que hay una gran cantidad de recursos, bibliotecas y herramientas disponibles para ayudarte a construir tus aplicaciones.</w:t>
      </w:r>
      <w:r/>
    </w:p>
    <w:p>
      <w:pPr>
        <w:pBdr>
          <w:top w:val="none" w:color="000000" w:sz="4" w:space="0"/>
          <w:left w:val="none" w:color="000000" w:sz="4" w:space="0"/>
          <w:bottom w:val="none" w:color="000000" w:sz="4" w:space="0"/>
          <w:right w:val="none" w:color="000000" w:sz="4" w:space="0"/>
        </w:pBdr>
        <w:spacing/>
        <w:ind w:right="0" w:firstLine="0" w:left="0"/>
        <w:rPr/>
      </w:pPr>
      <w:r>
        <w:t xml:space="preserve">¿Para qué se utiliza React?</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Aplicaciones de una sola página (SPA): React es ideal para crear SPAs, donde toda la aplicación se carga en una sola página y las actualizaciones se realizan dinámicamente sin recargar la página completa.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Interfaces de usuario complejas: React puede manejar interfaces de usuario muy grandes y complejas, gracias a su capacidad de dividir la UI en componentes más pequeños y manejables.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Aplicaciones móviles: React Native, basado en React, permite construir aplicaciones móviles nativas para iOS y Android utilizando JavaScript y React.</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Aplicaciones web progresivas (PWA): React puede ser utilizado para crear PWAs, que combinan lo mejor de las aplicaciones web y móviles.</w:t>
      </w:r>
      <w:r/>
    </w:p>
    <w:p>
      <w:pPr>
        <w:pBdr>
          <w:top w:val="none" w:color="000000" w:sz="4" w:space="0"/>
          <w:left w:val="none" w:color="000000" w:sz="4" w:space="0"/>
          <w:bottom w:val="none" w:color="000000" w:sz="4" w:space="0"/>
          <w:right w:val="none" w:color="000000" w:sz="4" w:space="0"/>
        </w:pBdr>
        <w:spacing/>
        <w:ind w:right="0" w:firstLine="0" w:left="0"/>
        <w:rPr/>
      </w:pPr>
      <w:r>
        <w:t xml:space="preserve">En resumen, React es una herramienta poderosa y versátil que ha revolucionado la forma en que se construyen las interfaces de usuario. Si estás buscando una forma eficiente y escalable de crear aplicaciones web interactivas, React es una excelente opción.</w:t>
      </w:r>
      <w:r/>
    </w:p>
    <w:p>
      <w:pPr>
        <w:pBdr>
          <w:top w:val="none" w:color="000000" w:sz="4" w:space="0"/>
          <w:left w:val="none" w:color="000000" w:sz="4" w:space="0"/>
          <w:bottom w:val="none" w:color="000000" w:sz="4" w:space="0"/>
          <w:right w:val="none" w:color="000000" w:sz="4" w:space="0"/>
        </w:pBdr>
        <w:spacing/>
        <w:ind w:right="0" w:firstLine="0" w:left="0"/>
        <w:rPr/>
      </w:pPr>
      <w:r>
        <w:t xml:space="preserve">¿Quieres profundizar más en algún aspecto de React?</w:t>
      </w:r>
      <w:r/>
    </w:p>
    <w:p>
      <w:pPr>
        <w:pBdr>
          <w:top w:val="none" w:color="000000" w:sz="4" w:space="0"/>
          <w:left w:val="none" w:color="000000" w:sz="4" w:space="0"/>
          <w:bottom w:val="none" w:color="000000" w:sz="4" w:space="0"/>
          <w:right w:val="none" w:color="000000" w:sz="4" w:space="0"/>
        </w:pBdr>
        <w:spacing/>
        <w:ind w:right="0" w:firstLine="0" w:left="0"/>
        <w:rPr/>
      </w:pPr>
      <w:r>
        <w:t xml:space="preserve">Aquí hay algunos temas que podríamos explorar:</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Componentes de estado y sin estado: ¿Cuál es la diferencia y cuándo utilizar cada uno?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Props: ¿Cómo se pasan datos entre componentes?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Ciclo de vida de los componentes: ¿Cuáles son las diferentes fases y cómo se utilizan?</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Hooks: ¿Qué son y cómo simplifican la gestión del estado?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React Router: ¿Cómo se maneja la navegación en aplicaciones React?</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2024-10-13T12:12:26Z</dcterms:modified>
</cp:coreProperties>
</file>