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Los Principios SOLID: Fundamentos para un Código Limpio y Mantenible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SOLID es un acrónimo que representa cinco principios fundamentales de la programación orientada a objetos, diseñados para crear software más flexible, mantenible y escalable. Estos principios, propuestos por Robert C. Martin (también conocido como "Uncle 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ob"), son una guía esencial para cualquier desarrollador que busque escribir código de alta calidad.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Desglose de las Letras de SOLID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Single Responsibility Principle (Principio de Responsabilidad Única)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clase debe tener una única razón para cambiar. Es decir, una clase debe tener una sola responsabilidad bien definida.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Open-Closed Principle (Principio de Abierto/Cerrado)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entidades de software (clases, módulos, funciones, etc.) deben estar abiertas a la extensión, pero cerradas a la modificación.  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9" w:tooltip="https://github.com/lgonzalez30/codelabs_cleancode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1.  github.com 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0" w:tooltip="https://github.com/lgonzalez30/codelabs_cleancode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github.com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Liskov Substitution Principle (Principio de Sustitución de Liskov)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objetos de una subclase deben ser sustituibles por objetos de su clase base sin alterar la corrección del programa.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Interface Segregation Principle (Principio de Segregación de Interfaces)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Muchas interfaces específicas del cliente son mejores que una interfaz de propósito general.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Dependency Inversion Principle (Principio de Inversión de Dependencia)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clases de alto nivel no deben depender de clases de bajo nivel. Ambos deben depender de abstracciones.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Significa SOLID para un Mejor Código?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aplicar los principios SOLID, se obtienen los siguientes beneficios: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fácil de entender y modificar a largo plazo.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acoplamiento: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están menos interconectadas, lo que reduce el impacto de los cambios.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son más específicas y enfocadas, lo que facilita su reutilización en diferentes contextos.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fácil de probar de forma unitaria.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 más flexible: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se adapta mejor a los cambios en los requisitos.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Responsabilidad Única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Mal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Usuario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se encarga de guardar datos en una base de datos, enviar correos electrónicos y validar contraseñas.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Tres clases: </w:t>
      </w:r>
      <w:r>
        <w:rPr>
          <w:rFonts w:ascii="Courier New" w:hAnsi="Courier New" w:eastAsia="Courier New" w:cs="Courier New"/>
          <w:color w:val="000000"/>
          <w:sz w:val="20"/>
        </w:rPr>
        <w:t xml:space="preserve">Usuario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representar un usuario, </w:t>
      </w:r>
      <w:r>
        <w:rPr>
          <w:rFonts w:ascii="Courier New" w:hAnsi="Courier New" w:eastAsia="Courier New" w:cs="Courier New"/>
          <w:color w:val="000000"/>
          <w:sz w:val="20"/>
        </w:rPr>
        <w:t xml:space="preserve">RepositorioUsuario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interactuar con la base de datos y </w:t>
      </w:r>
      <w:r>
        <w:rPr>
          <w:rFonts w:ascii="Courier New" w:hAnsi="Courier New" w:eastAsia="Courier New" w:cs="Courier New"/>
          <w:color w:val="000000"/>
          <w:sz w:val="20"/>
        </w:rPr>
        <w:t xml:space="preserve">ServicioEnvioEmail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enviar correos.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Abierto/Cerrado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Mal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Modificar una clase existente cada vez que se necesita una nueva funcionalidad.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una nueva subclase que herede de la clase base y añada la nueva funcionalidad.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Sustitución de Liskov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Mal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Cuadrado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hereda de </w:t>
      </w:r>
      <w:r>
        <w:rPr>
          <w:rFonts w:ascii="Courier New" w:hAnsi="Courier New" w:eastAsia="Courier New" w:cs="Courier New"/>
          <w:color w:val="000000"/>
          <w:sz w:val="20"/>
        </w:rPr>
        <w:t xml:space="preserve">Rectángulo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pero no permite modificar la altura de forma independiente.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Cuadrado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Rectángulo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clases separadas que implementan una interfaz común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Segregación de Interfaces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Mal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IMaquina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métodos para imprimir y escanear, aunque no todas las máquinas lo soporten.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Interfaces separadas </w:t>
      </w:r>
      <w:r>
        <w:rPr>
          <w:rFonts w:ascii="Courier New" w:hAnsi="Courier New" w:eastAsia="Courier New" w:cs="Courier New"/>
          <w:color w:val="000000"/>
          <w:sz w:val="20"/>
        </w:rPr>
        <w:t xml:space="preserve">IImpresora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IEscanner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Inversión de Dependencia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Mal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Motor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depende directamente de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Combustible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ejemplo: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Introducir una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ICombustible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hacer que </w:t>
      </w:r>
      <w:r>
        <w:rPr>
          <w:rFonts w:ascii="Courier New" w:hAnsi="Courier New" w:eastAsia="Courier New" w:cs="Courier New"/>
          <w:color w:val="000000"/>
          <w:sz w:val="20"/>
        </w:rPr>
        <w:t xml:space="preserve">Motor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dependa de esta interfaz.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Aplicando SOLID en tu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aplicar los principios SOLID en tu código, sigue estos consejos: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 las 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Analiza cada clase y determina cuál es su única responsabilidad.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 clases pequeñas y enfocadas: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 las clases "gordas" con muchas responsabilidades.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la herencia de forma adecuada: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herencia debe reflejar una relación "es un".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Define interfaces claras: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interfaces deben describir un contrato bien definido.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Invierte las dependencias: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Depende de abstracciones en lugar de implementaciones concretas.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Python y Django: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models.py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Producto:   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nombre, precio):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self.nombre = nombre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self.precio = precio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services.pyclass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ServicioProducto: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crear_producto(self, nombre, precio):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producto = Producto(nombre, precio)    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Guardar en la base de datos (usando un repositorio)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return producto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una única responsabilidad: representar un producto.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ServicioProducto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encarga de la lógica de negocio de crear productos.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aplicación de los principios SOLID es un proceso iterativo. A medida que tu código evoluciona, es posible que necesites refactorizarlo para cumplir con estos principios. Sin embargo, el esfuerzo inicial valdrá la pena a largo plazo, ya que te permitirá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crear software más mantenible y escalable.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lgonzalez30/codelabs_cleancode" TargetMode="External"/><Relationship Id="rId10" Type="http://schemas.openxmlformats.org/officeDocument/2006/relationships/hyperlink" Target="https://github.com/lgonzalez30/codelabs_cleancode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2024-09-09T03:07:19Z</dcterms:modified>
</cp:coreProperties>
</file>