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¿Qué son las Funciones con Sobrecarga por Defecto en 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TypeScript, la sobrecarga de funciones nos permite definir múltiples declaraciones para una misma función, cada una con diferentes tipos de parámetros. Esto proporciona una interfaz más intuitiva para los desarrolladores y permite al compilador realizar</w:t>
      </w:r>
      <w:r>
        <w:rPr>
          <w:rFonts w:ascii="Times New Roman" w:hAnsi="Times New Roman" w:eastAsia="Times New Roman" w:cs="Times New Roman"/>
          <w:color w:val="000000"/>
          <w:sz w:val="24"/>
        </w:rPr>
        <w:t xml:space="preserve"> comprobaciones de tipos más estrictas.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La sobrecarga por defecto</w:t>
      </w:r>
      <w:r>
        <w:rPr>
          <w:rFonts w:ascii="Times New Roman" w:hAnsi="Times New Roman" w:eastAsia="Times New Roman" w:cs="Times New Roman"/>
          <w:color w:val="000000"/>
          <w:sz w:val="24"/>
        </w:rPr>
        <w:t xml:space="preserve"> entra en juego cuando se especifica un conjunto de sobrecargas y, luego, se proporciona una implementación que cubre todos los casos posibles. Esta implementación predeterminada se utiliza cuando ninguna de las sobrecargas específicas coincide con los arg</w:t>
      </w:r>
      <w:r>
        <w:rPr>
          <w:rFonts w:ascii="Times New Roman" w:hAnsi="Times New Roman" w:eastAsia="Times New Roman" w:cs="Times New Roman"/>
          <w:color w:val="000000"/>
          <w:sz w:val="24"/>
        </w:rPr>
        <w:t xml:space="preserve">umentos proporcionados.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1: Sumar números o concatenar cadenas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sumaNumerosOConcatenarCadenas.tsfunction sumaNumerosOConcatenarCadenas(a: number, b: number): number; function sumaNumerosOConcatenarCadenas(a: string, b: string): string; function sumaNumerosOConcatenarCadenas(a: any, b: any): any {   // Implementación</w:t>
      </w:r>
      <w:r>
        <w:rPr>
          <w:rFonts w:ascii="Courier New" w:hAnsi="Courier New" w:eastAsia="Courier New" w:cs="Courier New"/>
          <w:color w:val="000000"/>
          <w:sz w:val="20"/>
        </w:rPr>
        <w:t xml:space="preserve"> por defecto (puede ser más específica si es necesario)   return a + b; }  const resultado1 = sumaNumerosOConcatenarCadenas(1, 2); // Resultado: 3const resultado2 = sumaNumerosOConcatenarCadenas("Hola", " Mundo"); // Resultado: "Hola Mundo"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Múltiples declaraciones:</w:t>
      </w:r>
      <w:r>
        <w:rPr>
          <w:rFonts w:ascii="Times New Roman" w:hAnsi="Times New Roman" w:eastAsia="Times New Roman" w:cs="Times New Roman"/>
          <w:color w:val="000000"/>
          <w:sz w:val="24"/>
        </w:rPr>
        <w:t xml:space="preserve"> Se definen dos sobrecargas para la función, una para números y otra para cadenas.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Implementación por defecto:</w:t>
      </w:r>
      <w:r>
        <w:rPr>
          <w:rFonts w:ascii="Times New Roman" w:hAnsi="Times New Roman" w:eastAsia="Times New Roman" w:cs="Times New Roman"/>
          <w:color w:val="000000"/>
          <w:sz w:val="24"/>
        </w:rPr>
        <w:t xml:space="preserve"> La tercera declaración con tipos </w:t>
      </w:r>
      <w:r>
        <w:rPr>
          <w:rFonts w:ascii="Courier New" w:hAnsi="Courier New" w:eastAsia="Courier New" w:cs="Courier New"/>
          <w:color w:val="000000"/>
          <w:sz w:val="20"/>
        </w:rPr>
        <w:t xml:space="preserve">any</w:t>
      </w:r>
      <w:r>
        <w:rPr>
          <w:rFonts w:ascii="Times New Roman" w:hAnsi="Times New Roman" w:eastAsia="Times New Roman" w:cs="Times New Roman"/>
          <w:color w:val="000000"/>
          <w:sz w:val="24"/>
        </w:rPr>
        <w:t xml:space="preserve"> actúa como una implementación general, pero puede ser refinada para manejar casos más específicos.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Invocación:</w:t>
      </w:r>
      <w:r>
        <w:rPr>
          <w:rFonts w:ascii="Times New Roman" w:hAnsi="Times New Roman" w:eastAsia="Times New Roman" w:cs="Times New Roman"/>
          <w:color w:val="000000"/>
          <w:sz w:val="24"/>
        </w:rPr>
        <w:t xml:space="preserve"> Al llamar a la función, TypeScript selecciona la sobrecarga adecuada según los tipos de los argumentos.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2: Crear un elemento HTML con diferentes atributos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crearElementoHTML.tsfunction crearElementoHTML(tagName: string, attributes?: { [key: string]: string }): HTMLElement; function crearElementoHTML(tagName: string, textContent: string): HTMLElement; function crearElementoHTML(tagName: string, ...args: any</w:t>
      </w:r>
      <w:r>
        <w:rPr>
          <w:rFonts w:ascii="Courier New" w:hAnsi="Courier New" w:eastAsia="Courier New" w:cs="Courier New"/>
          <w:color w:val="000000"/>
          <w:sz w:val="20"/>
        </w:rPr>
        <w:t xml:space="preserve">[]): HTMLElement {   const element = document.createElement(tagName);   if (typeof args[0] === 'object') {     for (const key in args[0]) {       element.setAttribute(key, args[0][key]);     }   } else if (typeof args[0] === 'string') {     element.textCon</w:t>
      </w:r>
      <w:r>
        <w:rPr>
          <w:rFonts w:ascii="Courier New" w:hAnsi="Courier New" w:eastAsia="Courier New" w:cs="Courier New"/>
          <w:color w:val="000000"/>
          <w:sz w:val="20"/>
        </w:rPr>
        <w:t xml:space="preserve">tent = args[0];   }   return element; }  const divConId = crearElementoHTML('div', { id: 'myDiv' }); const parrafoConTexto = crearElementoHTML('p', 'Hola, mundo!');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Flexibilidad:</w:t>
      </w:r>
      <w:r>
        <w:rPr>
          <w:rFonts w:ascii="Times New Roman" w:hAnsi="Times New Roman" w:eastAsia="Times New Roman" w:cs="Times New Roman"/>
          <w:color w:val="000000"/>
          <w:sz w:val="24"/>
        </w:rPr>
        <w:t xml:space="preserve"> La función permite crear elementos HTML con o sin atributos.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Implementación adaptable:</w:t>
      </w:r>
      <w:r>
        <w:rPr>
          <w:rFonts w:ascii="Times New Roman" w:hAnsi="Times New Roman" w:eastAsia="Times New Roman" w:cs="Times New Roman"/>
          <w:color w:val="000000"/>
          <w:sz w:val="24"/>
        </w:rPr>
        <w:t xml:space="preserve"> La implementación por defecto usa un rest parameter (</w:t>
      </w:r>
      <w:r>
        <w:rPr>
          <w:rFonts w:ascii="Courier New" w:hAnsi="Courier New" w:eastAsia="Courier New" w:cs="Courier New"/>
          <w:color w:val="000000"/>
          <w:sz w:val="20"/>
        </w:rPr>
        <w:t xml:space="preserve">...args</w:t>
      </w:r>
      <w:r>
        <w:rPr>
          <w:rFonts w:ascii="Times New Roman" w:hAnsi="Times New Roman" w:eastAsia="Times New Roman" w:cs="Times New Roman"/>
          <w:color w:val="000000"/>
          <w:sz w:val="24"/>
        </w:rPr>
        <w:t xml:space="preserve">) para manejar diferentes tipos de argumentos.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Versatilidad:</w:t>
      </w:r>
      <w:r>
        <w:rPr>
          <w:rFonts w:ascii="Times New Roman" w:hAnsi="Times New Roman" w:eastAsia="Times New Roman" w:cs="Times New Roman"/>
          <w:color w:val="000000"/>
          <w:sz w:val="24"/>
        </w:rPr>
        <w:t xml:space="preserve"> Se pueden crear elementos HTML con diferentes configuraciones.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3: Loggear mensajes con diferentes niveles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loggearMensaje.tsfunction loggearMensaje(message: string, level?: 'info' | 'warn' | 'error'): void; function loggearMensaje(message: string, ...args: any[]): void {   const prefix = level ? `[${level.toUpperCase()}]` : '';   console.log(`${prefix} ${mes</w:t>
      </w:r>
      <w:r>
        <w:rPr>
          <w:rFonts w:ascii="Courier New" w:hAnsi="Courier New" w:eastAsia="Courier New" w:cs="Courier New"/>
          <w:color w:val="000000"/>
          <w:sz w:val="20"/>
        </w:rPr>
        <w:t xml:space="preserve">sage}`, ...args); }  loggearMensaje('Operación exitosa', 'info'); loggearMensaje('Error inesperado', 'error', new Error('Algo salió mal'));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1"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Personalización:</w:t>
      </w:r>
      <w:r>
        <w:rPr>
          <w:rFonts w:ascii="Times New Roman" w:hAnsi="Times New Roman" w:eastAsia="Times New Roman" w:cs="Times New Roman"/>
          <w:color w:val="000000"/>
          <w:sz w:val="24"/>
        </w:rPr>
        <w:t xml:space="preserve"> Se puede especificar el nivel de log (info, warn, error).</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Flexibilidad:</w:t>
      </w:r>
      <w:r>
        <w:rPr>
          <w:rFonts w:ascii="Times New Roman" w:hAnsi="Times New Roman" w:eastAsia="Times New Roman" w:cs="Times New Roman"/>
          <w:color w:val="000000"/>
          <w:sz w:val="24"/>
        </w:rPr>
        <w:t xml:space="preserve"> La implementación por defecto permite agregar argumentos adicionales para más detalles.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Uso práctico:</w:t>
      </w:r>
      <w:r>
        <w:rPr>
          <w:rFonts w:ascii="Times New Roman" w:hAnsi="Times New Roman" w:eastAsia="Times New Roman" w:cs="Times New Roman"/>
          <w:color w:val="000000"/>
          <w:sz w:val="24"/>
        </w:rPr>
        <w:t xml:space="preserve"> Ideal para crear funciones de logging personalizadas.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sobrecarga de funciones por defecto en TypeScript proporciona una forma elegante y flexible de definir funciones que pueden aceptar diferentes tipos de argumentos. Esto mejora la legibilidad y la seguridad del código.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¿Te gustaría explorar más ejemplos o tienes alguna otra pregunta?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Consideraciones adicionales: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Orden de las sobrecargas:</w:t>
      </w:r>
      <w:r>
        <w:rPr>
          <w:rFonts w:ascii="Times New Roman" w:hAnsi="Times New Roman" w:eastAsia="Times New Roman" w:cs="Times New Roman"/>
          <w:color w:val="000000"/>
          <w:sz w:val="24"/>
        </w:rPr>
        <w:t xml:space="preserve"> El orden en que se declaran las sobrecargas puede afectar la selección de la implementación.</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Sobrecarga con genéricos:</w:t>
      </w:r>
      <w:r>
        <w:rPr>
          <w:rFonts w:ascii="Times New Roman" w:hAnsi="Times New Roman" w:eastAsia="Times New Roman" w:cs="Times New Roman"/>
          <w:color w:val="000000"/>
          <w:sz w:val="24"/>
        </w:rPr>
        <w:t xml:space="preserve"> Puedes combinar la sobrecarga con genéricos para crear funciones aún más versátiles.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Limitaciones:</w:t>
      </w:r>
      <w:r>
        <w:rPr>
          <w:rFonts w:ascii="Times New Roman" w:hAnsi="Times New Roman" w:eastAsia="Times New Roman" w:cs="Times New Roman"/>
          <w:color w:val="000000"/>
          <w:sz w:val="24"/>
        </w:rPr>
        <w:t xml:space="preserve"> La sobrecarga de funciones tiene algunas limitaciones, como la dificultad de sobrecargar funciones con diferentes números de argumentos opcionales.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 Id="rId11"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2024-09-26T13:19:36Z</dcterms:modified>
</cp:coreProperties>
</file>