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32"/>
        </w:rPr>
        <w:t>本周工作汇报：服饰细粒度视觉模块（3.1.2）</w:t>
      </w:r>
    </w:p>
    <w:p>
      <w:pPr>
        <w:jc w:val="center"/>
      </w:pPr>
      <w:r>
        <w:rPr>
          <w:rFonts w:ascii="SimSun" w:hAnsi="SimSun" w:eastAsia="宋体"/>
          <w:color w:val="5A5A5A"/>
          <w:sz w:val="21"/>
        </w:rPr>
        <w:t>汇报周期：第四周｜方向：多模态电商服饰细粒度视觉基础模块</w:t>
      </w:r>
    </w:p>
    <w:p>
      <w:pPr>
        <w:pStyle w:val="Heading1"/>
      </w:pPr>
      <w:r>
        <w:t>一、本周主要工作</w:t>
      </w:r>
    </w:p>
    <w:p>
      <w:r>
        <w:rPr>
          <w:rFonts w:ascii="SimSun" w:hAnsi="SimSun" w:eastAsia="宋体"/>
          <w:sz w:val="24"/>
        </w:rPr>
        <w:t>本周主要推进 PRD 3.1.2「语言引导的局部区域定位」。根据导师反馈，我将原先偏「固定部位分割」的思路调整为「语言引导的局部区域定位」：模型不再只支持训练时定义好的 N 个部位，而是通过自然语言 query 在服饰实例内部选择目标区域。这样可以支持方位、属性、部件和关系描述，例如左边袖口、碎花图案、拉链、口袋、外套和内搭等，扩展性明显更强。</w:t>
      </w:r>
    </w:p>
    <w:p>
      <w:r>
        <w:rPr>
          <w:rFonts w:ascii="SimSun" w:hAnsi="SimSun" w:eastAsia="宋体"/>
          <w:sz w:val="24"/>
        </w:rPr>
        <w:t>工程上，本周完成了开放词汇 baseline、DeepFashion2 弱监督标签构建、候选区域训练数据导出、多个排序模型实验，以及 AutoDL 上的训练和评估闭环。目前 3.1.2 已经从单纯规则 baseline 进入 learned ranker 验证阶段，但 full pipeline 指标显示 learned model 需要谨慎接入。</w:t>
      </w:r>
    </w:p>
    <w:p>
      <w:pPr>
        <w:pStyle w:val="Heading1"/>
      </w:pPr>
      <w:r>
        <w:t>二、Baseline 方向调整与工程实现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明确新的 baseline 定位：输入服饰图片和自然语言 query，先复用 3.1.1 实例分割结果，再在目标服饰 mask 内生成开放词汇候选区域。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实现中文 query parser，支持 neckline、hem、shoulder、cuff、pocket、pattern、zipper、button、decoration 等区域与属性描述。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实现候选区域生成与排序接口，保留 whole garment、upper、lower、left、right、center 等通用候选，避免只依赖固定部位标签。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将本地开发与 AutoDL 训练流程打通：本地 commit 后推送，AutoDL 在 /root/projects/alibaba-ai 拉取代码并运行大规模训练。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补充 weak-label evaluation 脚本，用 DeepFashion2 validation annos 中的 mask + landmarks 对 3.1.2 输出做自动评估。</w:t>
      </w:r>
    </w:p>
    <w:p>
      <w:pPr>
        <w:pStyle w:val="Heading1"/>
      </w:pPr>
      <w:r>
        <w:t>三、弱监督数据构建</w:t>
      </w:r>
    </w:p>
    <w:p>
      <w:r>
        <w:rPr>
          <w:rFonts w:ascii="SimSun" w:hAnsi="SimSun" w:eastAsia="宋体"/>
          <w:sz w:val="24"/>
        </w:rPr>
        <w:t>由于 DeepFashion2 没有直接给出「领口/下摆/肩部」局部 mask，本周继续沿用 mask + landmarks 构造 pseudo-label 的路线。其中 landmark pseudo-label 优先用于 neckline、hem、shoulder；当 landmark 信息不足时，再使用规则区域作为 fallback。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数据/文件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规模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来源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Query records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2,808,252 条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DeepFashion2 train mask + landmarks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训练 query-level 弱监督样本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Candidate records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5,000,000 条候选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前 500,000 query records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训练 listwise ranker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弱标签来源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2,231,694 landmark / 576,558 rule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landmark pseudo-label 优先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评估标签质量与覆盖率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candidate label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395,319 positive / 4,604,681 negative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IoU≥0.5 为正样本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监督候选区域排序</w:t>
            </w:r>
          </w:p>
        </w:tc>
      </w:tr>
    </w:tbl>
    <w:p>
      <w:pPr>
        <w:pStyle w:val="Heading1"/>
      </w:pPr>
      <w:r>
        <w:t>四、模型实验与阶段性结果</w:t>
      </w:r>
    </w:p>
    <w:p>
      <w:r>
        <w:rPr>
          <w:rFonts w:ascii="SimSun" w:hAnsi="SimSun" w:eastAsia="宋体"/>
          <w:sz w:val="24"/>
        </w:rPr>
        <w:t>本周比较了三类排序路径：启发式文本规则、轻量 learned hash ranker、以及候选级 listwise context ranker。其中 Chinese-CLIP 零样本相似度也做了验证，但单独用于候选排序时 top1 IoU 只有 0.2020，说明预训练跨模态能力不能直接替代本任务的弱监督训练。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阶段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核心方法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验证规模</w:t>
            </w:r>
          </w:p>
        </w:tc>
        <w:tc>
          <w:tcPr>
            <w:tcW w:type="dxa" w:w="2412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主要结果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开放词汇 baseline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query parser + 候选区域 + 启发式排序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200 图 / 600 query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weak IoU 0.2818，Hit@0.3 0.3933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轻量 hash ranker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文本哈希 + 几何特征，neckline/hem 生效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200 图 / 600 query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weak IoU 0.2822，接近启发式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Chinese-CLIP 零样本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中文 CLIP 文本-区域相似度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2000 candidate groups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top1 IoU 0.2020，单独使用效果不足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Listwise context ranker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query/candidate/box/context 联合排序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训练 50k query groups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val top1 IoU 0.5113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后续切片验证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同一 checkpoint eval-only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offset 50k / 5000 groups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top1 IoU 0.4456，oracle 0.5193</w:t>
            </w:r>
          </w:p>
        </w:tc>
      </w:tr>
    </w:tbl>
    <w:p>
      <w:r>
        <w:rPr>
          <w:rFonts w:ascii="SimSun" w:hAnsi="SimSun" w:eastAsia="宋体"/>
          <w:sz w:val="24"/>
        </w:rPr>
        <w:t>Listwise context ranker 在候选级验证上表现较好：50k query group 训练后，第一段 2k validation top1 IoU 达到 0.5113，后续 offset 50k 的 5000 groups 也有 0.4456，接近该候选集合 oracle 0.5193。但是接入完整 3.1.2 pipeline 后，neckline 和 shoulder 指标出现退化，因此最终采用 hem-only gate。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方案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ranker 使用策略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avg weak IoU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Hit@0.3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启发式 baseline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全部区域启发式排序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0.2818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0.3933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稳定但上限有限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Listwise 全量接入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neckline/hem/shoulder 全部用 learned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0.2732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0.4150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shoulder 与 neckline 退化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Listwise hem-only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hem 用 learned，其余 fallback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0.2818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0.4050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20"/>
              </w:rPr>
              <w:t>当前最安全线上策略</w:t>
            </w:r>
          </w:p>
        </w:tc>
      </w:tr>
    </w:tbl>
    <w:p>
      <w:pPr>
        <w:pStyle w:val="Heading1"/>
      </w:pPr>
      <w:r>
        <w:t>五、问题分析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候选级 listwise ranker 有学习效果，但 full pipeline 还受 3.1.1 预测 mask、候选区域生成和 weak label 噪声共同影响。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neckline 与 shoulder 对上半身边界和 landmark 分布更敏感，候选排序分数提升不一定能转化为最终 mask IoU 提升。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hem 区域相对稳定，listwise context ranker 接入后没有明显破坏整体结果，因此暂时只对 hem 启用 learned ranker。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Chinese-CLIP 零样本排序结果低于规则 baseline，说明当前阶段更可靠的路线是弱监督训练 + 保守 fallback，而不是直接替换为通用 CLIP。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本周还修正了评估输出中的 ranker_backend 统计逻辑，使 fallback 记录真实显示为 heuristic_text_region_ranker，避免误以为所有 query 都由 learned ranker 处理。</w:t>
      </w:r>
    </w:p>
    <w:p>
      <w:pPr>
        <w:pStyle w:val="Heading1"/>
      </w:pPr>
      <w:r>
        <w:t>六、代码与文档整理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新增训练 query records 和 candidate records 构建脚本，支持从 DeepFashion2 大规模导出弱监督训练数据。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新增 candidate baseline diagnostics，用 oracle、target-region-name、Chinese-CLIP 等结果判断候选集合上限和模型空间。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实现 candidate listwise ranker 训练、soft label 训练、context feature、eval-only 验证和 full pipeline 推理接入。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更新 README、AutoDL setup 和 3.1.2 plan，记录关键命令、实验结果和当前 hem-only online policy。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补充单元测试，覆盖 listwise checkpoint 识别、unsupported region fallback、effective backend 统计和本地推理路径。</w:t>
      </w:r>
    </w:p>
    <w:p>
      <w:pPr>
        <w:pStyle w:val="Heading1"/>
      </w:pPr>
      <w:r>
        <w:t>七、下周计划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在 AutoDL 上重新拉取最新代码，复跑 hem-only weak evaluation，确认 ranker_backend_counts 能区分 hem learned 与 neckline/shoulder fallback。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整理 3.1.2 成功/失败可视化样例，重点分析 neckline、shoulder 为什么在 full pipeline 中低于候选级验证。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构建 100-300 条人工标注小验证集，用真实局部区域标注校准 weak-label 指标，避免只围绕 noisy pseudo-label 优化。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继续改进 pseudo-label 与候选区域生成，优先提升 shoulder/neckline，再考虑 cuff、waist 等更多部位。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评估加入图像区域 embedding 或 grounding 模型的可行性，但保持 fallback 策略，避免开放词汇查询能力退化。</w:t>
      </w:r>
    </w:p>
    <w:p>
      <w:r>
        <w:rPr>
          <w:rFonts w:ascii="SimSun" w:hAnsi="SimSun" w:eastAsia="宋体"/>
          <w:sz w:val="24"/>
        </w:rPr>
        <w:t>总体来看，本周完成了 3.1.2 baseline 方向的关键调整，并建立了从弱监督数据、候选训练、排序模型到 full pipeline 评估的完整闭环。当前最稳妥方案是开放词汇启发式 baseline + hem-only listwise learned ranker；下一步重点不是盲目扩大模型，而是用可视化和人工小验证集确认指标瓶颈。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