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F8B0" w14:textId="7C4EB9D0" w:rsidR="003B1E4C" w:rsidRPr="00915356" w:rsidRDefault="003B1E4C" w:rsidP="00915356">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
          <w:color w:val="0070C0"/>
          <w:sz w:val="32"/>
          <w:szCs w:val="32"/>
        </w:rPr>
      </w:pPr>
      <w:r w:rsidRPr="00915356">
        <w:rPr>
          <w:rFonts w:ascii="Calibri" w:eastAsia="Arial Narrow" w:hAnsi="Calibri" w:cs="Calibri"/>
          <w:b/>
          <w:color w:val="0070C0"/>
          <w:sz w:val="32"/>
          <w:szCs w:val="32"/>
        </w:rPr>
        <w:t xml:space="preserve">ASSESSMENT </w:t>
      </w:r>
      <w:r w:rsidR="004471A5" w:rsidRPr="00915356">
        <w:rPr>
          <w:rFonts w:ascii="Calibri" w:eastAsia="Arial Narrow" w:hAnsi="Calibri" w:cs="Calibri"/>
          <w:b/>
          <w:color w:val="0070C0"/>
          <w:sz w:val="32"/>
          <w:szCs w:val="32"/>
        </w:rPr>
        <w:t>2</w:t>
      </w:r>
    </w:p>
    <w:p w14:paraId="01944365" w14:textId="77777777" w:rsidR="003B1E4C" w:rsidRPr="00915356" w:rsidRDefault="003B1E4C" w:rsidP="00915356">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
          <w:sz w:val="24"/>
          <w:szCs w:val="24"/>
        </w:rPr>
      </w:pPr>
    </w:p>
    <w:tbl>
      <w:tblPr>
        <w:tblStyle w:val="TableGrid"/>
        <w:tblW w:w="0" w:type="auto"/>
        <w:tblLook w:val="04A0" w:firstRow="1" w:lastRow="0" w:firstColumn="1" w:lastColumn="0" w:noHBand="0" w:noVBand="1"/>
      </w:tblPr>
      <w:tblGrid>
        <w:gridCol w:w="4151"/>
        <w:gridCol w:w="4152"/>
      </w:tblGrid>
      <w:tr w:rsidR="003B1E4C" w:rsidRPr="00915356" w14:paraId="7FBF310E" w14:textId="77777777" w:rsidTr="00482997">
        <w:tc>
          <w:tcPr>
            <w:tcW w:w="4151" w:type="dxa"/>
          </w:tcPr>
          <w:p w14:paraId="2FEA29CC"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Module Code:</w:t>
            </w:r>
          </w:p>
        </w:tc>
        <w:tc>
          <w:tcPr>
            <w:tcW w:w="4152" w:type="dxa"/>
          </w:tcPr>
          <w:p w14:paraId="4552421D" w14:textId="72FD9707" w:rsidR="003B1E4C" w:rsidRPr="00915356" w:rsidRDefault="00C8254D"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915356">
              <w:rPr>
                <w:rFonts w:ascii="Calibri" w:hAnsi="Calibri" w:cs="Calibri"/>
                <w:sz w:val="24"/>
                <w:szCs w:val="24"/>
              </w:rPr>
              <w:t>BMA6100-20</w:t>
            </w:r>
          </w:p>
        </w:tc>
      </w:tr>
      <w:tr w:rsidR="003B1E4C" w:rsidRPr="00915356" w14:paraId="19B838F2" w14:textId="77777777" w:rsidTr="00482997">
        <w:tc>
          <w:tcPr>
            <w:tcW w:w="4151" w:type="dxa"/>
          </w:tcPr>
          <w:p w14:paraId="64C9D86D"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Module Title:</w:t>
            </w:r>
          </w:p>
        </w:tc>
        <w:tc>
          <w:tcPr>
            <w:tcW w:w="4152" w:type="dxa"/>
          </w:tcPr>
          <w:p w14:paraId="2E80AEA2" w14:textId="5DBD4A44" w:rsidR="003B1E4C" w:rsidRPr="00915356" w:rsidRDefault="00C8254D"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915356">
              <w:rPr>
                <w:rFonts w:ascii="Calibri" w:hAnsi="Calibri" w:cs="Calibri"/>
                <w:sz w:val="24"/>
                <w:szCs w:val="24"/>
              </w:rPr>
              <w:t>International Marketing</w:t>
            </w:r>
          </w:p>
        </w:tc>
      </w:tr>
      <w:tr w:rsidR="003B1E4C" w:rsidRPr="00915356" w14:paraId="7D0BD48E" w14:textId="77777777" w:rsidTr="00482997">
        <w:tc>
          <w:tcPr>
            <w:tcW w:w="4151" w:type="dxa"/>
          </w:tcPr>
          <w:p w14:paraId="4B6D6951"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Assignment</w:t>
            </w:r>
          </w:p>
        </w:tc>
        <w:tc>
          <w:tcPr>
            <w:tcW w:w="4152" w:type="dxa"/>
          </w:tcPr>
          <w:p w14:paraId="3F6E1441" w14:textId="162B9051" w:rsidR="003B1E4C" w:rsidRPr="00915356" w:rsidRDefault="00C8254D"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915356">
              <w:rPr>
                <w:rFonts w:ascii="Calibri" w:hAnsi="Calibri" w:cs="Calibri"/>
                <w:b/>
                <w:bCs/>
                <w:sz w:val="24"/>
                <w:szCs w:val="24"/>
              </w:rPr>
              <w:t>Marketing Strategy – Individual Report</w:t>
            </w:r>
          </w:p>
        </w:tc>
      </w:tr>
      <w:tr w:rsidR="003B1E4C" w:rsidRPr="00915356" w14:paraId="2C1011F4" w14:textId="77777777" w:rsidTr="00482997">
        <w:tc>
          <w:tcPr>
            <w:tcW w:w="4151" w:type="dxa"/>
          </w:tcPr>
          <w:p w14:paraId="49E64EB6"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Word Count:</w:t>
            </w:r>
          </w:p>
        </w:tc>
        <w:tc>
          <w:tcPr>
            <w:tcW w:w="4152" w:type="dxa"/>
          </w:tcPr>
          <w:p w14:paraId="2366712A" w14:textId="264EE8A4" w:rsidR="003B1E4C" w:rsidRPr="00915356" w:rsidRDefault="00C8254D"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915356">
              <w:rPr>
                <w:rFonts w:ascii="Calibri" w:eastAsia="Arial Narrow" w:hAnsi="Calibri" w:cs="Calibri"/>
                <w:bCs/>
                <w:sz w:val="24"/>
                <w:szCs w:val="24"/>
              </w:rPr>
              <w:t>3</w:t>
            </w:r>
            <w:r w:rsidR="003B1E4C" w:rsidRPr="00915356">
              <w:rPr>
                <w:rFonts w:ascii="Calibri" w:eastAsia="Arial Narrow" w:hAnsi="Calibri" w:cs="Calibri"/>
                <w:bCs/>
                <w:sz w:val="24"/>
                <w:szCs w:val="24"/>
              </w:rPr>
              <w:t>500 words (+/- 10%) not including Title</w:t>
            </w:r>
            <w:r w:rsidR="004471A5" w:rsidRPr="00915356">
              <w:rPr>
                <w:rFonts w:ascii="Calibri" w:eastAsia="Arial Narrow" w:hAnsi="Calibri" w:cs="Calibri"/>
                <w:bCs/>
                <w:sz w:val="24"/>
                <w:szCs w:val="24"/>
              </w:rPr>
              <w:t xml:space="preserve">, </w:t>
            </w:r>
            <w:r w:rsidR="003B1E4C" w:rsidRPr="00915356">
              <w:rPr>
                <w:rFonts w:ascii="Calibri" w:eastAsia="Arial Narrow" w:hAnsi="Calibri" w:cs="Calibri"/>
                <w:bCs/>
                <w:sz w:val="24"/>
                <w:szCs w:val="24"/>
              </w:rPr>
              <w:t>Table</w:t>
            </w:r>
            <w:r w:rsidR="00454F6B" w:rsidRPr="00915356">
              <w:rPr>
                <w:rFonts w:ascii="Calibri" w:eastAsia="Arial Narrow" w:hAnsi="Calibri" w:cs="Calibri"/>
                <w:bCs/>
                <w:sz w:val="24"/>
                <w:szCs w:val="24"/>
              </w:rPr>
              <w:t xml:space="preserve">s and </w:t>
            </w:r>
            <w:r w:rsidR="003B1E4C" w:rsidRPr="00915356">
              <w:rPr>
                <w:rFonts w:ascii="Calibri" w:eastAsia="Arial Narrow" w:hAnsi="Calibri" w:cs="Calibri"/>
                <w:bCs/>
                <w:sz w:val="24"/>
                <w:szCs w:val="24"/>
              </w:rPr>
              <w:t>Reference</w:t>
            </w:r>
            <w:r w:rsidR="00454F6B" w:rsidRPr="00915356">
              <w:rPr>
                <w:rFonts w:ascii="Calibri" w:eastAsia="Arial Narrow" w:hAnsi="Calibri" w:cs="Calibri"/>
                <w:bCs/>
                <w:sz w:val="24"/>
                <w:szCs w:val="24"/>
              </w:rPr>
              <w:t>s</w:t>
            </w:r>
            <w:r w:rsidR="003B1E4C" w:rsidRPr="00915356">
              <w:rPr>
                <w:rFonts w:ascii="Calibri" w:eastAsia="Arial Narrow" w:hAnsi="Calibri" w:cs="Calibri"/>
                <w:bCs/>
                <w:sz w:val="24"/>
                <w:szCs w:val="24"/>
              </w:rPr>
              <w:t>.</w:t>
            </w:r>
          </w:p>
        </w:tc>
      </w:tr>
      <w:tr w:rsidR="003B1E4C" w:rsidRPr="00915356" w14:paraId="495A571A" w14:textId="77777777" w:rsidTr="00482997">
        <w:tc>
          <w:tcPr>
            <w:tcW w:w="4151" w:type="dxa"/>
          </w:tcPr>
          <w:p w14:paraId="7F8D923B"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Contribution to the Module Mark:</w:t>
            </w:r>
          </w:p>
        </w:tc>
        <w:tc>
          <w:tcPr>
            <w:tcW w:w="4152" w:type="dxa"/>
          </w:tcPr>
          <w:p w14:paraId="752FE468" w14:textId="70BE36F5" w:rsidR="003B1E4C" w:rsidRPr="00915356" w:rsidRDefault="00C8254D"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915356">
              <w:rPr>
                <w:rFonts w:ascii="Calibri" w:eastAsia="Arial Narrow" w:hAnsi="Calibri" w:cs="Calibri"/>
                <w:bCs/>
                <w:sz w:val="24"/>
                <w:szCs w:val="24"/>
              </w:rPr>
              <w:t>6</w:t>
            </w:r>
            <w:r w:rsidR="003B1E4C" w:rsidRPr="00915356">
              <w:rPr>
                <w:rFonts w:ascii="Calibri" w:eastAsia="Arial Narrow" w:hAnsi="Calibri" w:cs="Calibri"/>
                <w:bCs/>
                <w:sz w:val="24"/>
                <w:szCs w:val="24"/>
              </w:rPr>
              <w:t>0%</w:t>
            </w:r>
          </w:p>
        </w:tc>
      </w:tr>
      <w:tr w:rsidR="003B1E4C" w:rsidRPr="00915356" w14:paraId="4199A451" w14:textId="77777777" w:rsidTr="00482997">
        <w:tc>
          <w:tcPr>
            <w:tcW w:w="4151" w:type="dxa"/>
          </w:tcPr>
          <w:p w14:paraId="29CC5AE3"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Module Leader:</w:t>
            </w:r>
          </w:p>
        </w:tc>
        <w:tc>
          <w:tcPr>
            <w:tcW w:w="4152" w:type="dxa"/>
          </w:tcPr>
          <w:p w14:paraId="1FC77329" w14:textId="73E57CE3" w:rsidR="003B1E4C" w:rsidRPr="00915356" w:rsidRDefault="00A5205D"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roofErr w:type="spellStart"/>
            <w:r>
              <w:rPr>
                <w:rFonts w:ascii="Calibri" w:eastAsia="Arial Narrow" w:hAnsi="Calibri" w:cs="Calibri"/>
                <w:bCs/>
                <w:sz w:val="24"/>
                <w:szCs w:val="24"/>
              </w:rPr>
              <w:t>Mushfik</w:t>
            </w:r>
            <w:proofErr w:type="spellEnd"/>
            <w:r>
              <w:rPr>
                <w:rFonts w:ascii="Calibri" w:eastAsia="Arial Narrow" w:hAnsi="Calibri" w:cs="Calibri"/>
                <w:bCs/>
                <w:sz w:val="24"/>
                <w:szCs w:val="24"/>
              </w:rPr>
              <w:t xml:space="preserve"> Monjur</w:t>
            </w:r>
          </w:p>
        </w:tc>
      </w:tr>
      <w:tr w:rsidR="003B1E4C" w:rsidRPr="00915356" w14:paraId="4BA93DD6" w14:textId="77777777" w:rsidTr="00482997">
        <w:tc>
          <w:tcPr>
            <w:tcW w:w="4151" w:type="dxa"/>
          </w:tcPr>
          <w:p w14:paraId="3E4188A6"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Submission Deadline:</w:t>
            </w:r>
          </w:p>
        </w:tc>
        <w:tc>
          <w:tcPr>
            <w:tcW w:w="4152" w:type="dxa"/>
          </w:tcPr>
          <w:p w14:paraId="73241E3F" w14:textId="6ED7659E" w:rsidR="003B1E4C" w:rsidRPr="00915356" w:rsidRDefault="002E6E6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color w:val="FF0000"/>
                <w:sz w:val="24"/>
                <w:szCs w:val="24"/>
              </w:rPr>
            </w:pPr>
            <w:r>
              <w:rPr>
                <w:rFonts w:ascii="Calibri" w:hAnsi="Calibri" w:cs="Calibri"/>
                <w:b/>
                <w:bCs/>
                <w:color w:val="FF0000"/>
                <w:sz w:val="24"/>
                <w:szCs w:val="24"/>
                <w:highlight w:val="green"/>
              </w:rPr>
              <w:t>7</w:t>
            </w:r>
            <w:r w:rsidRPr="002E6E6C">
              <w:rPr>
                <w:rFonts w:ascii="Calibri" w:hAnsi="Calibri" w:cs="Calibri"/>
                <w:b/>
                <w:bCs/>
                <w:color w:val="FF0000"/>
                <w:sz w:val="24"/>
                <w:szCs w:val="24"/>
                <w:highlight w:val="green"/>
                <w:vertAlign w:val="superscript"/>
              </w:rPr>
              <w:t>th</w:t>
            </w:r>
            <w:r>
              <w:rPr>
                <w:rFonts w:ascii="Calibri" w:hAnsi="Calibri" w:cs="Calibri"/>
                <w:b/>
                <w:bCs/>
                <w:color w:val="FF0000"/>
                <w:sz w:val="24"/>
                <w:szCs w:val="24"/>
                <w:highlight w:val="green"/>
              </w:rPr>
              <w:t xml:space="preserve"> </w:t>
            </w:r>
            <w:proofErr w:type="gramStart"/>
            <w:r>
              <w:rPr>
                <w:rFonts w:ascii="Calibri" w:hAnsi="Calibri" w:cs="Calibri"/>
                <w:b/>
                <w:bCs/>
                <w:color w:val="FF0000"/>
                <w:sz w:val="24"/>
                <w:szCs w:val="24"/>
                <w:highlight w:val="green"/>
              </w:rPr>
              <w:t>October</w:t>
            </w:r>
            <w:r w:rsidR="00DC7A06">
              <w:rPr>
                <w:rFonts w:ascii="Calibri" w:hAnsi="Calibri" w:cs="Calibri"/>
                <w:b/>
                <w:bCs/>
                <w:color w:val="FF0000"/>
                <w:sz w:val="24"/>
                <w:szCs w:val="24"/>
                <w:highlight w:val="green"/>
              </w:rPr>
              <w:t>,</w:t>
            </w:r>
            <w:proofErr w:type="gramEnd"/>
            <w:r w:rsidR="00E355B6" w:rsidRPr="00E355B6">
              <w:rPr>
                <w:rFonts w:ascii="Calibri" w:hAnsi="Calibri" w:cs="Calibri"/>
                <w:b/>
                <w:bCs/>
                <w:color w:val="FF0000"/>
                <w:sz w:val="24"/>
                <w:szCs w:val="24"/>
                <w:highlight w:val="green"/>
              </w:rPr>
              <w:t xml:space="preserve"> 2026</w:t>
            </w:r>
            <w:r w:rsidR="0004208C" w:rsidRPr="00E355B6">
              <w:rPr>
                <w:rFonts w:ascii="Calibri" w:hAnsi="Calibri" w:cs="Calibri"/>
                <w:b/>
                <w:bCs/>
                <w:color w:val="FF0000"/>
                <w:sz w:val="24"/>
                <w:szCs w:val="24"/>
                <w:highlight w:val="green"/>
              </w:rPr>
              <w:t>,</w:t>
            </w:r>
            <w:r w:rsidR="0004208C" w:rsidRPr="00915356">
              <w:rPr>
                <w:rFonts w:ascii="Calibri" w:hAnsi="Calibri" w:cs="Calibri"/>
                <w:b/>
                <w:bCs/>
                <w:color w:val="FF0000"/>
                <w:sz w:val="24"/>
                <w:szCs w:val="24"/>
              </w:rPr>
              <w:t xml:space="preserve"> at </w:t>
            </w:r>
            <w:r w:rsidR="00DC7A06">
              <w:rPr>
                <w:rFonts w:ascii="Calibri" w:hAnsi="Calibri" w:cs="Calibri"/>
                <w:b/>
                <w:bCs/>
                <w:color w:val="FF0000"/>
                <w:sz w:val="24"/>
                <w:szCs w:val="24"/>
              </w:rPr>
              <w:t>11</w:t>
            </w:r>
            <w:r w:rsidR="00317338">
              <w:rPr>
                <w:rFonts w:ascii="Calibri" w:hAnsi="Calibri" w:cs="Calibri"/>
                <w:b/>
                <w:bCs/>
                <w:color w:val="FF0000"/>
                <w:sz w:val="24"/>
                <w:szCs w:val="24"/>
              </w:rPr>
              <w:t>:</w:t>
            </w:r>
            <w:r w:rsidR="00DC7A06">
              <w:rPr>
                <w:rFonts w:ascii="Calibri" w:hAnsi="Calibri" w:cs="Calibri"/>
                <w:b/>
                <w:bCs/>
                <w:color w:val="FF0000"/>
                <w:sz w:val="24"/>
                <w:szCs w:val="24"/>
              </w:rPr>
              <w:t>59</w:t>
            </w:r>
            <w:r w:rsidR="0004208C" w:rsidRPr="00915356">
              <w:rPr>
                <w:rFonts w:ascii="Calibri" w:hAnsi="Calibri" w:cs="Calibri"/>
                <w:b/>
                <w:bCs/>
                <w:color w:val="FF0000"/>
                <w:sz w:val="24"/>
                <w:szCs w:val="24"/>
              </w:rPr>
              <w:t xml:space="preserve"> pm</w:t>
            </w:r>
          </w:p>
        </w:tc>
      </w:tr>
      <w:tr w:rsidR="003B1E4C" w:rsidRPr="00915356" w14:paraId="7D92267F" w14:textId="77777777" w:rsidTr="00482997">
        <w:tc>
          <w:tcPr>
            <w:tcW w:w="4151" w:type="dxa"/>
          </w:tcPr>
          <w:p w14:paraId="36B62AC3"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915356">
              <w:rPr>
                <w:rFonts w:ascii="Calibri" w:eastAsia="Arial Narrow" w:hAnsi="Calibri" w:cs="Calibri"/>
                <w:b/>
                <w:sz w:val="24"/>
                <w:szCs w:val="24"/>
              </w:rPr>
              <w:t>Submission:</w:t>
            </w:r>
          </w:p>
        </w:tc>
        <w:tc>
          <w:tcPr>
            <w:tcW w:w="4152" w:type="dxa"/>
          </w:tcPr>
          <w:p w14:paraId="05934386" w14:textId="77777777" w:rsidR="003B1E4C" w:rsidRPr="00915356" w:rsidRDefault="003B1E4C"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915356">
              <w:rPr>
                <w:rFonts w:ascii="Calibri" w:eastAsia="Arial Narrow" w:hAnsi="Calibri" w:cs="Calibri"/>
                <w:bCs/>
                <w:sz w:val="24"/>
                <w:szCs w:val="24"/>
              </w:rPr>
              <w:t>Via Turnitin</w:t>
            </w:r>
          </w:p>
        </w:tc>
      </w:tr>
    </w:tbl>
    <w:p w14:paraId="0C5C1492" w14:textId="77777777" w:rsidR="003B1E4C" w:rsidRDefault="003B1E4C" w:rsidP="00915356">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
          <w:sz w:val="24"/>
          <w:szCs w:val="24"/>
        </w:rPr>
      </w:pPr>
    </w:p>
    <w:p w14:paraId="26720178" w14:textId="77777777" w:rsidR="009838A2" w:rsidRPr="00915356" w:rsidRDefault="009838A2" w:rsidP="00915356">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
          <w:sz w:val="24"/>
          <w:szCs w:val="24"/>
        </w:rPr>
      </w:pPr>
    </w:p>
    <w:p w14:paraId="37073AC3" w14:textId="7F1772F2" w:rsidR="00C8254D" w:rsidRPr="00FA0B5F" w:rsidRDefault="00C8254D" w:rsidP="00915356">
      <w:pPr>
        <w:spacing w:line="276" w:lineRule="auto"/>
        <w:rPr>
          <w:rFonts w:ascii="Calibri" w:hAnsi="Calibri" w:cs="Calibri"/>
          <w:color w:val="0070C0"/>
          <w:sz w:val="32"/>
          <w:szCs w:val="32"/>
        </w:rPr>
      </w:pPr>
      <w:r w:rsidRPr="00FA0B5F">
        <w:rPr>
          <w:rFonts w:ascii="Calibri" w:hAnsi="Calibri" w:cs="Calibri"/>
          <w:b/>
          <w:bCs/>
          <w:color w:val="0070C0"/>
          <w:sz w:val="32"/>
          <w:szCs w:val="32"/>
        </w:rPr>
        <w:t>Assignment Overview:</w:t>
      </w:r>
    </w:p>
    <w:p w14:paraId="70F539FD" w14:textId="77777777" w:rsidR="00FA0B5F" w:rsidRPr="00915356" w:rsidRDefault="00FA0B5F" w:rsidP="00915356">
      <w:pPr>
        <w:spacing w:line="276" w:lineRule="auto"/>
        <w:rPr>
          <w:rFonts w:ascii="Calibri" w:hAnsi="Calibri" w:cs="Calibri"/>
          <w:sz w:val="24"/>
          <w:szCs w:val="24"/>
        </w:rPr>
      </w:pPr>
    </w:p>
    <w:p w14:paraId="66653DC8" w14:textId="019B1F2A" w:rsidR="00C8254D" w:rsidRDefault="00C8254D" w:rsidP="00915356">
      <w:pPr>
        <w:spacing w:line="276" w:lineRule="auto"/>
        <w:jc w:val="both"/>
        <w:rPr>
          <w:rFonts w:ascii="Calibri" w:hAnsi="Calibri" w:cs="Calibri"/>
          <w:sz w:val="24"/>
          <w:szCs w:val="24"/>
        </w:rPr>
      </w:pPr>
      <w:r w:rsidRPr="00915356">
        <w:rPr>
          <w:rFonts w:ascii="Calibri" w:hAnsi="Calibri" w:cs="Calibri"/>
          <w:sz w:val="24"/>
          <w:szCs w:val="24"/>
        </w:rPr>
        <w:t>You are tasked with creating a comprehensive marketing strategy for a UK-based business looking to expand its operations internationally. This strategy should be designed to address the opportunities and challenges associated with entering new international markets. The objective is to formulate a plan that ensures successful market entry and sustainable growth in the selected foreign markets.</w:t>
      </w:r>
    </w:p>
    <w:p w14:paraId="7E2FFACA" w14:textId="77777777" w:rsidR="00FA0B5F" w:rsidRDefault="00FA0B5F" w:rsidP="00915356">
      <w:pPr>
        <w:spacing w:line="276" w:lineRule="auto"/>
        <w:jc w:val="both"/>
        <w:rPr>
          <w:rFonts w:ascii="Calibri" w:hAnsi="Calibri" w:cs="Calibri"/>
          <w:sz w:val="24"/>
          <w:szCs w:val="24"/>
        </w:rPr>
      </w:pPr>
    </w:p>
    <w:p w14:paraId="6C67BB07" w14:textId="77777777" w:rsidR="00FA0B5F" w:rsidRPr="00915356" w:rsidRDefault="00FA0B5F" w:rsidP="00915356">
      <w:pPr>
        <w:spacing w:line="276" w:lineRule="auto"/>
        <w:jc w:val="both"/>
        <w:rPr>
          <w:rFonts w:ascii="Calibri" w:hAnsi="Calibri" w:cs="Calibri"/>
          <w:sz w:val="24"/>
          <w:szCs w:val="24"/>
        </w:rPr>
      </w:pPr>
    </w:p>
    <w:p w14:paraId="55001665" w14:textId="77777777" w:rsidR="00C8254D" w:rsidRPr="00FA0B5F" w:rsidRDefault="00C8254D" w:rsidP="00915356">
      <w:pPr>
        <w:spacing w:line="276" w:lineRule="auto"/>
        <w:rPr>
          <w:rFonts w:ascii="Calibri" w:hAnsi="Calibri" w:cs="Calibri"/>
          <w:b/>
          <w:bCs/>
          <w:color w:val="0070C0"/>
          <w:sz w:val="32"/>
          <w:szCs w:val="32"/>
        </w:rPr>
      </w:pPr>
      <w:r w:rsidRPr="00FA0B5F">
        <w:rPr>
          <w:rFonts w:ascii="Calibri" w:hAnsi="Calibri" w:cs="Calibri"/>
          <w:b/>
          <w:bCs/>
          <w:color w:val="0070C0"/>
          <w:sz w:val="32"/>
          <w:szCs w:val="32"/>
        </w:rPr>
        <w:t>Assignment Objectives:</w:t>
      </w:r>
    </w:p>
    <w:p w14:paraId="37A478BA" w14:textId="77777777" w:rsidR="00FA0B5F" w:rsidRPr="00915356" w:rsidRDefault="00FA0B5F" w:rsidP="00915356">
      <w:pPr>
        <w:spacing w:line="276" w:lineRule="auto"/>
        <w:rPr>
          <w:rFonts w:ascii="Calibri" w:hAnsi="Calibri" w:cs="Calibri"/>
          <w:sz w:val="24"/>
          <w:szCs w:val="24"/>
        </w:rPr>
      </w:pPr>
    </w:p>
    <w:p w14:paraId="7F67FA61" w14:textId="77777777" w:rsidR="00C8254D" w:rsidRPr="00915356" w:rsidRDefault="00C8254D" w:rsidP="00E369A5">
      <w:pPr>
        <w:numPr>
          <w:ilvl w:val="0"/>
          <w:numId w:val="15"/>
        </w:numPr>
        <w:spacing w:line="276" w:lineRule="auto"/>
        <w:ind w:left="284" w:hanging="284"/>
        <w:jc w:val="both"/>
        <w:rPr>
          <w:rFonts w:ascii="Calibri" w:hAnsi="Calibri" w:cs="Calibri"/>
          <w:sz w:val="24"/>
          <w:szCs w:val="24"/>
        </w:rPr>
      </w:pPr>
      <w:r w:rsidRPr="00915356">
        <w:rPr>
          <w:rFonts w:ascii="Calibri" w:hAnsi="Calibri" w:cs="Calibri"/>
          <w:sz w:val="24"/>
          <w:szCs w:val="24"/>
        </w:rPr>
        <w:t>Conduct a thorough analysis of potential international markets.</w:t>
      </w:r>
    </w:p>
    <w:p w14:paraId="52FD4556" w14:textId="77777777" w:rsidR="00C8254D" w:rsidRPr="00915356" w:rsidRDefault="00C8254D" w:rsidP="00E369A5">
      <w:pPr>
        <w:numPr>
          <w:ilvl w:val="0"/>
          <w:numId w:val="15"/>
        </w:numPr>
        <w:spacing w:line="276" w:lineRule="auto"/>
        <w:ind w:left="284" w:hanging="284"/>
        <w:jc w:val="both"/>
        <w:rPr>
          <w:rFonts w:ascii="Calibri" w:hAnsi="Calibri" w:cs="Calibri"/>
          <w:sz w:val="24"/>
          <w:szCs w:val="24"/>
        </w:rPr>
      </w:pPr>
      <w:r w:rsidRPr="00915356">
        <w:rPr>
          <w:rFonts w:ascii="Calibri" w:hAnsi="Calibri" w:cs="Calibri"/>
          <w:sz w:val="24"/>
          <w:szCs w:val="24"/>
        </w:rPr>
        <w:t>Identify the target market and justify the choice.</w:t>
      </w:r>
    </w:p>
    <w:p w14:paraId="5959D5DF" w14:textId="77777777" w:rsidR="00C8254D" w:rsidRPr="00915356" w:rsidRDefault="00C8254D" w:rsidP="00E369A5">
      <w:pPr>
        <w:numPr>
          <w:ilvl w:val="0"/>
          <w:numId w:val="15"/>
        </w:numPr>
        <w:spacing w:line="276" w:lineRule="auto"/>
        <w:ind w:left="284" w:hanging="284"/>
        <w:jc w:val="both"/>
        <w:rPr>
          <w:rFonts w:ascii="Calibri" w:hAnsi="Calibri" w:cs="Calibri"/>
          <w:sz w:val="24"/>
          <w:szCs w:val="24"/>
        </w:rPr>
      </w:pPr>
      <w:r w:rsidRPr="00915356">
        <w:rPr>
          <w:rFonts w:ascii="Calibri" w:hAnsi="Calibri" w:cs="Calibri"/>
          <w:sz w:val="24"/>
          <w:szCs w:val="24"/>
        </w:rPr>
        <w:t>Develop a detailed marketing strategy tailored to the chosen market(s).</w:t>
      </w:r>
    </w:p>
    <w:p w14:paraId="666EBFD9" w14:textId="77777777" w:rsidR="00C8254D" w:rsidRPr="00915356" w:rsidRDefault="00C8254D" w:rsidP="00E369A5">
      <w:pPr>
        <w:numPr>
          <w:ilvl w:val="0"/>
          <w:numId w:val="15"/>
        </w:numPr>
        <w:spacing w:line="276" w:lineRule="auto"/>
        <w:ind w:left="284" w:hanging="284"/>
        <w:jc w:val="both"/>
        <w:rPr>
          <w:rFonts w:ascii="Calibri" w:hAnsi="Calibri" w:cs="Calibri"/>
          <w:sz w:val="24"/>
          <w:szCs w:val="24"/>
        </w:rPr>
      </w:pPr>
      <w:r w:rsidRPr="00915356">
        <w:rPr>
          <w:rFonts w:ascii="Calibri" w:hAnsi="Calibri" w:cs="Calibri"/>
          <w:sz w:val="24"/>
          <w:szCs w:val="24"/>
        </w:rPr>
        <w:t>Address legal, cultural, and economic considerations.</w:t>
      </w:r>
    </w:p>
    <w:p w14:paraId="41C2E0FE" w14:textId="77777777" w:rsidR="00C8254D" w:rsidRPr="00915356" w:rsidRDefault="00C8254D" w:rsidP="00E369A5">
      <w:pPr>
        <w:numPr>
          <w:ilvl w:val="0"/>
          <w:numId w:val="15"/>
        </w:numPr>
        <w:spacing w:line="276" w:lineRule="auto"/>
        <w:ind w:left="284" w:hanging="284"/>
        <w:jc w:val="both"/>
        <w:rPr>
          <w:rFonts w:ascii="Calibri" w:hAnsi="Calibri" w:cs="Calibri"/>
          <w:sz w:val="24"/>
          <w:szCs w:val="24"/>
        </w:rPr>
      </w:pPr>
      <w:r w:rsidRPr="00915356">
        <w:rPr>
          <w:rFonts w:ascii="Calibri" w:hAnsi="Calibri" w:cs="Calibri"/>
          <w:sz w:val="24"/>
          <w:szCs w:val="24"/>
        </w:rPr>
        <w:t>Propose a marketing mix (Product, Price, Place, Promotion) suitable for the international context.</w:t>
      </w:r>
    </w:p>
    <w:p w14:paraId="6C3E3F18" w14:textId="77777777" w:rsidR="00C8254D" w:rsidRPr="00915356" w:rsidRDefault="00C8254D" w:rsidP="00E369A5">
      <w:pPr>
        <w:numPr>
          <w:ilvl w:val="0"/>
          <w:numId w:val="15"/>
        </w:numPr>
        <w:spacing w:line="276" w:lineRule="auto"/>
        <w:ind w:left="284" w:hanging="284"/>
        <w:jc w:val="both"/>
        <w:rPr>
          <w:rFonts w:ascii="Calibri" w:hAnsi="Calibri" w:cs="Calibri"/>
          <w:sz w:val="24"/>
          <w:szCs w:val="24"/>
        </w:rPr>
      </w:pPr>
      <w:r w:rsidRPr="00915356">
        <w:rPr>
          <w:rFonts w:ascii="Calibri" w:hAnsi="Calibri" w:cs="Calibri"/>
          <w:sz w:val="24"/>
          <w:szCs w:val="24"/>
        </w:rPr>
        <w:t>Develop a risk management plan for the international expansion.</w:t>
      </w:r>
    </w:p>
    <w:p w14:paraId="250A4981" w14:textId="77777777" w:rsidR="00FA0B5F" w:rsidRDefault="00FA0B5F" w:rsidP="00915356">
      <w:pPr>
        <w:spacing w:line="276" w:lineRule="auto"/>
        <w:rPr>
          <w:rFonts w:ascii="Calibri" w:hAnsi="Calibri" w:cs="Calibri"/>
          <w:b/>
          <w:bCs/>
          <w:sz w:val="24"/>
          <w:szCs w:val="24"/>
        </w:rPr>
      </w:pPr>
    </w:p>
    <w:p w14:paraId="5F4EC173" w14:textId="77777777" w:rsidR="00FA0B5F" w:rsidRDefault="00FA0B5F" w:rsidP="00915356">
      <w:pPr>
        <w:spacing w:line="276" w:lineRule="auto"/>
        <w:rPr>
          <w:rFonts w:ascii="Calibri" w:hAnsi="Calibri" w:cs="Calibri"/>
          <w:b/>
          <w:bCs/>
          <w:sz w:val="24"/>
          <w:szCs w:val="24"/>
        </w:rPr>
      </w:pPr>
    </w:p>
    <w:p w14:paraId="42351084" w14:textId="77777777" w:rsidR="00FA0B5F" w:rsidRDefault="00FA0B5F" w:rsidP="00915356">
      <w:pPr>
        <w:spacing w:line="276" w:lineRule="auto"/>
        <w:rPr>
          <w:rFonts w:ascii="Calibri" w:hAnsi="Calibri" w:cs="Calibri"/>
          <w:b/>
          <w:bCs/>
          <w:color w:val="0070C0"/>
          <w:sz w:val="32"/>
          <w:szCs w:val="32"/>
        </w:rPr>
      </w:pPr>
    </w:p>
    <w:p w14:paraId="688491F9" w14:textId="77777777" w:rsidR="00FA0B5F" w:rsidRDefault="00FA0B5F" w:rsidP="00915356">
      <w:pPr>
        <w:spacing w:line="276" w:lineRule="auto"/>
        <w:rPr>
          <w:rFonts w:ascii="Calibri" w:hAnsi="Calibri" w:cs="Calibri"/>
          <w:b/>
          <w:bCs/>
          <w:color w:val="0070C0"/>
          <w:sz w:val="32"/>
          <w:szCs w:val="32"/>
        </w:rPr>
      </w:pPr>
    </w:p>
    <w:p w14:paraId="1F694B44" w14:textId="08C77FF5" w:rsidR="00156CB8" w:rsidRPr="00FA0B5F" w:rsidRDefault="00156CB8" w:rsidP="00915356">
      <w:pPr>
        <w:spacing w:line="276" w:lineRule="auto"/>
        <w:rPr>
          <w:rFonts w:ascii="Calibri" w:hAnsi="Calibri" w:cs="Calibri"/>
          <w:b/>
          <w:bCs/>
          <w:color w:val="0070C0"/>
          <w:sz w:val="32"/>
          <w:szCs w:val="32"/>
        </w:rPr>
      </w:pPr>
      <w:r w:rsidRPr="00FA0B5F">
        <w:rPr>
          <w:rFonts w:ascii="Calibri" w:hAnsi="Calibri" w:cs="Calibri"/>
          <w:b/>
          <w:bCs/>
          <w:color w:val="0070C0"/>
          <w:sz w:val="32"/>
          <w:szCs w:val="32"/>
        </w:rPr>
        <w:t>Assessment Criteria:</w:t>
      </w:r>
    </w:p>
    <w:p w14:paraId="68F215FC" w14:textId="77777777" w:rsidR="00FA0B5F" w:rsidRPr="00915356" w:rsidRDefault="00FA0B5F" w:rsidP="00915356">
      <w:pPr>
        <w:spacing w:line="276" w:lineRule="auto"/>
        <w:rPr>
          <w:rFonts w:ascii="Calibri" w:hAnsi="Calibri" w:cs="Calibri"/>
          <w:sz w:val="24"/>
          <w:szCs w:val="24"/>
        </w:rPr>
      </w:pPr>
    </w:p>
    <w:p w14:paraId="2579286D"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Depth and quality of market analysis.</w:t>
      </w:r>
    </w:p>
    <w:p w14:paraId="3410A455"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Clarity and justification of target market selection.</w:t>
      </w:r>
    </w:p>
    <w:p w14:paraId="7D7D1656"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Creativity and feasibility of the proposed marketing strategy.</w:t>
      </w:r>
    </w:p>
    <w:p w14:paraId="42CEC9B1"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Comprehensiveness and relevance of the marketing mix.</w:t>
      </w:r>
    </w:p>
    <w:p w14:paraId="121C6D3C"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Consideration of legal, ethical, and cultural factors.</w:t>
      </w:r>
    </w:p>
    <w:p w14:paraId="679759C8"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Quality of risk management and implementation plans.</w:t>
      </w:r>
    </w:p>
    <w:p w14:paraId="345C3655"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Use of relevant data, theories, and frameworks.</w:t>
      </w:r>
    </w:p>
    <w:p w14:paraId="509D2B34" w14:textId="77777777" w:rsidR="00156CB8" w:rsidRPr="00915356" w:rsidRDefault="00156CB8" w:rsidP="00E369A5">
      <w:pPr>
        <w:numPr>
          <w:ilvl w:val="0"/>
          <w:numId w:val="17"/>
        </w:numPr>
        <w:spacing w:line="276" w:lineRule="auto"/>
        <w:ind w:left="284" w:hanging="284"/>
        <w:rPr>
          <w:rFonts w:ascii="Calibri" w:hAnsi="Calibri" w:cs="Calibri"/>
          <w:sz w:val="24"/>
          <w:szCs w:val="24"/>
        </w:rPr>
      </w:pPr>
      <w:r w:rsidRPr="00915356">
        <w:rPr>
          <w:rFonts w:ascii="Calibri" w:hAnsi="Calibri" w:cs="Calibri"/>
          <w:sz w:val="24"/>
          <w:szCs w:val="24"/>
        </w:rPr>
        <w:t>Overall coherence, structure, and presentation of the assignment.</w:t>
      </w:r>
    </w:p>
    <w:p w14:paraId="2BB8B084" w14:textId="77777777" w:rsidR="00D327D9" w:rsidRPr="00915356" w:rsidRDefault="00D327D9" w:rsidP="00915356">
      <w:pPr>
        <w:pStyle w:val="ListParagraph"/>
        <w:spacing w:line="276" w:lineRule="auto"/>
        <w:rPr>
          <w:rFonts w:ascii="Calibri" w:eastAsia="Arial Narrow" w:hAnsi="Calibri" w:cs="Calibri"/>
          <w:sz w:val="24"/>
          <w:szCs w:val="24"/>
        </w:rPr>
      </w:pPr>
    </w:p>
    <w:p w14:paraId="7712EA70" w14:textId="77777777" w:rsidR="00D327D9" w:rsidRPr="00915356" w:rsidRDefault="00D327D9" w:rsidP="00915356">
      <w:pPr>
        <w:pBdr>
          <w:top w:val="nil"/>
          <w:left w:val="nil"/>
          <w:bottom w:val="nil"/>
          <w:right w:val="nil"/>
          <w:between w:val="nil"/>
        </w:pBdr>
        <w:spacing w:line="276" w:lineRule="auto"/>
        <w:jc w:val="both"/>
        <w:rPr>
          <w:rFonts w:ascii="Calibri" w:eastAsia="Arial Narrow" w:hAnsi="Calibri" w:cs="Calibri"/>
          <w:sz w:val="24"/>
          <w:szCs w:val="24"/>
        </w:rPr>
      </w:pPr>
    </w:p>
    <w:p w14:paraId="21D8E507" w14:textId="10A142E4" w:rsidR="00F91F8A" w:rsidRPr="00FA0B5F" w:rsidRDefault="0069723D" w:rsidP="00915356">
      <w:pPr>
        <w:spacing w:line="276" w:lineRule="auto"/>
        <w:jc w:val="both"/>
        <w:rPr>
          <w:rFonts w:ascii="Calibri" w:eastAsia="Arial Narrow" w:hAnsi="Calibri" w:cs="Calibri"/>
          <w:b/>
          <w:bCs/>
          <w:color w:val="0070C0"/>
          <w:sz w:val="32"/>
          <w:szCs w:val="32"/>
        </w:rPr>
      </w:pPr>
      <w:r w:rsidRPr="00FA0B5F">
        <w:rPr>
          <w:rFonts w:ascii="Calibri" w:eastAsia="Arial Narrow" w:hAnsi="Calibri" w:cs="Calibri"/>
          <w:b/>
          <w:bCs/>
          <w:color w:val="0070C0"/>
          <w:sz w:val="32"/>
          <w:szCs w:val="32"/>
        </w:rPr>
        <w:t xml:space="preserve">General </w:t>
      </w:r>
      <w:r w:rsidR="00FA0B5F" w:rsidRPr="00FA0B5F">
        <w:rPr>
          <w:rFonts w:ascii="Calibri" w:eastAsia="Arial Narrow" w:hAnsi="Calibri" w:cs="Calibri"/>
          <w:b/>
          <w:bCs/>
          <w:color w:val="0070C0"/>
          <w:sz w:val="32"/>
          <w:szCs w:val="32"/>
        </w:rPr>
        <w:t>Format</w:t>
      </w:r>
    </w:p>
    <w:p w14:paraId="70435452" w14:textId="77777777" w:rsidR="0069723D" w:rsidRPr="00915356" w:rsidRDefault="0069723D" w:rsidP="00915356">
      <w:pPr>
        <w:spacing w:line="276" w:lineRule="auto"/>
        <w:jc w:val="both"/>
        <w:rPr>
          <w:rFonts w:ascii="Calibri" w:eastAsia="Arial Narrow" w:hAnsi="Calibri" w:cs="Calibri"/>
          <w:sz w:val="24"/>
          <w:szCs w:val="24"/>
        </w:rPr>
      </w:pPr>
    </w:p>
    <w:p w14:paraId="21D8E508" w14:textId="72DA8B12" w:rsidR="00F91F8A" w:rsidRPr="00915356" w:rsidRDefault="007E0657" w:rsidP="00E369A5">
      <w:pPr>
        <w:numPr>
          <w:ilvl w:val="0"/>
          <w:numId w:val="20"/>
        </w:numPr>
        <w:spacing w:line="276" w:lineRule="auto"/>
        <w:ind w:left="284" w:hanging="284"/>
        <w:jc w:val="both"/>
        <w:rPr>
          <w:rFonts w:ascii="Calibri" w:eastAsia="Arial Narrow" w:hAnsi="Calibri" w:cs="Calibri"/>
          <w:i/>
          <w:sz w:val="24"/>
          <w:szCs w:val="24"/>
        </w:rPr>
      </w:pPr>
      <w:r w:rsidRPr="00915356">
        <w:rPr>
          <w:rFonts w:ascii="Calibri" w:eastAsia="Arial Narrow" w:hAnsi="Calibri" w:cs="Calibri"/>
          <w:i/>
          <w:sz w:val="24"/>
          <w:szCs w:val="24"/>
        </w:rPr>
        <w:t>Consider a report title and title page</w:t>
      </w:r>
      <w:r w:rsidR="0087479A" w:rsidRPr="00915356">
        <w:rPr>
          <w:rFonts w:ascii="Calibri" w:eastAsia="Arial Narrow" w:hAnsi="Calibri" w:cs="Calibri"/>
          <w:i/>
          <w:sz w:val="24"/>
          <w:szCs w:val="24"/>
        </w:rPr>
        <w:t>.</w:t>
      </w:r>
    </w:p>
    <w:p w14:paraId="21D8E509" w14:textId="6027D31B" w:rsidR="00F91F8A" w:rsidRPr="00915356" w:rsidRDefault="007E0657" w:rsidP="00E369A5">
      <w:pPr>
        <w:numPr>
          <w:ilvl w:val="0"/>
          <w:numId w:val="20"/>
        </w:numPr>
        <w:spacing w:line="276" w:lineRule="auto"/>
        <w:ind w:left="284" w:hanging="284"/>
        <w:jc w:val="both"/>
        <w:rPr>
          <w:rFonts w:ascii="Calibri" w:eastAsia="Arial Narrow" w:hAnsi="Calibri" w:cs="Calibri"/>
          <w:i/>
          <w:sz w:val="24"/>
          <w:szCs w:val="24"/>
        </w:rPr>
      </w:pPr>
      <w:r w:rsidRPr="00915356">
        <w:rPr>
          <w:rFonts w:ascii="Calibri" w:eastAsia="Arial Narrow" w:hAnsi="Calibri" w:cs="Calibri"/>
          <w:i/>
          <w:sz w:val="24"/>
          <w:szCs w:val="24"/>
        </w:rPr>
        <w:t>Student number and name is clearly displayed on the front page of the assignment</w:t>
      </w:r>
      <w:r w:rsidR="0087479A" w:rsidRPr="00915356">
        <w:rPr>
          <w:rFonts w:ascii="Calibri" w:eastAsia="Arial Narrow" w:hAnsi="Calibri" w:cs="Calibri"/>
          <w:i/>
          <w:sz w:val="24"/>
          <w:szCs w:val="24"/>
        </w:rPr>
        <w:t>.</w:t>
      </w:r>
    </w:p>
    <w:p w14:paraId="21D8E50B" w14:textId="1BEC4FEA" w:rsidR="00F91F8A" w:rsidRPr="00915356" w:rsidRDefault="007E0657" w:rsidP="00E369A5">
      <w:pPr>
        <w:numPr>
          <w:ilvl w:val="0"/>
          <w:numId w:val="20"/>
        </w:numPr>
        <w:spacing w:line="276" w:lineRule="auto"/>
        <w:ind w:left="284" w:hanging="284"/>
        <w:jc w:val="both"/>
        <w:rPr>
          <w:rFonts w:ascii="Calibri" w:eastAsia="Arial Narrow" w:hAnsi="Calibri" w:cs="Calibri"/>
          <w:i/>
          <w:sz w:val="24"/>
          <w:szCs w:val="24"/>
        </w:rPr>
      </w:pPr>
      <w:r w:rsidRPr="00915356">
        <w:rPr>
          <w:rFonts w:ascii="Calibri" w:eastAsia="Arial Narrow" w:hAnsi="Calibri" w:cs="Calibri"/>
          <w:i/>
          <w:sz w:val="24"/>
          <w:szCs w:val="24"/>
        </w:rPr>
        <w:t xml:space="preserve">Each page is </w:t>
      </w:r>
      <w:r w:rsidR="0087479A" w:rsidRPr="00915356">
        <w:rPr>
          <w:rFonts w:ascii="Calibri" w:eastAsia="Arial Narrow" w:hAnsi="Calibri" w:cs="Calibri"/>
          <w:i/>
          <w:sz w:val="24"/>
          <w:szCs w:val="24"/>
        </w:rPr>
        <w:t>numbered.</w:t>
      </w:r>
    </w:p>
    <w:p w14:paraId="21D8E50C" w14:textId="24D48F1F" w:rsidR="00F91F8A" w:rsidRPr="00915356" w:rsidRDefault="007E0657" w:rsidP="00E369A5">
      <w:pPr>
        <w:numPr>
          <w:ilvl w:val="0"/>
          <w:numId w:val="20"/>
        </w:numPr>
        <w:spacing w:line="276" w:lineRule="auto"/>
        <w:ind w:left="284" w:hanging="284"/>
        <w:jc w:val="both"/>
        <w:rPr>
          <w:rFonts w:ascii="Calibri" w:eastAsia="Arial Narrow" w:hAnsi="Calibri" w:cs="Calibri"/>
          <w:i/>
          <w:sz w:val="24"/>
          <w:szCs w:val="24"/>
        </w:rPr>
      </w:pPr>
      <w:r w:rsidRPr="00915356">
        <w:rPr>
          <w:rFonts w:ascii="Calibri" w:eastAsia="Arial Narrow" w:hAnsi="Calibri" w:cs="Calibri"/>
          <w:i/>
          <w:sz w:val="24"/>
          <w:szCs w:val="24"/>
        </w:rPr>
        <w:t xml:space="preserve">Please use </w:t>
      </w:r>
      <w:r w:rsidR="00156CB8" w:rsidRPr="00915356">
        <w:rPr>
          <w:rFonts w:ascii="Calibri" w:eastAsia="Arial Narrow" w:hAnsi="Calibri" w:cs="Calibri"/>
          <w:i/>
          <w:sz w:val="24"/>
          <w:szCs w:val="24"/>
        </w:rPr>
        <w:t xml:space="preserve">Arial Font </w:t>
      </w:r>
      <w:r w:rsidRPr="00915356">
        <w:rPr>
          <w:rFonts w:ascii="Calibri" w:eastAsia="Arial Narrow" w:hAnsi="Calibri" w:cs="Calibri"/>
          <w:i/>
          <w:sz w:val="24"/>
          <w:szCs w:val="24"/>
        </w:rPr>
        <w:t>1.5 spaced typing 1</w:t>
      </w:r>
      <w:r w:rsidR="00156CB8" w:rsidRPr="00915356">
        <w:rPr>
          <w:rFonts w:ascii="Calibri" w:eastAsia="Arial Narrow" w:hAnsi="Calibri" w:cs="Calibri"/>
          <w:i/>
          <w:sz w:val="24"/>
          <w:szCs w:val="24"/>
        </w:rPr>
        <w:t>2</w:t>
      </w:r>
      <w:r w:rsidRPr="00915356">
        <w:rPr>
          <w:rFonts w:ascii="Calibri" w:eastAsia="Arial Narrow" w:hAnsi="Calibri" w:cs="Calibri"/>
          <w:i/>
          <w:sz w:val="24"/>
          <w:szCs w:val="24"/>
        </w:rPr>
        <w:t xml:space="preserve"> </w:t>
      </w:r>
      <w:r w:rsidR="0087479A" w:rsidRPr="00915356">
        <w:rPr>
          <w:rFonts w:ascii="Calibri" w:eastAsia="Arial Narrow" w:hAnsi="Calibri" w:cs="Calibri"/>
          <w:i/>
          <w:sz w:val="24"/>
          <w:szCs w:val="24"/>
        </w:rPr>
        <w:t>points.</w:t>
      </w:r>
    </w:p>
    <w:p w14:paraId="21D8E512" w14:textId="7CF217C9" w:rsidR="00F91F8A" w:rsidRPr="00915356" w:rsidRDefault="007E0657" w:rsidP="00E369A5">
      <w:pPr>
        <w:numPr>
          <w:ilvl w:val="0"/>
          <w:numId w:val="20"/>
        </w:numPr>
        <w:spacing w:line="276" w:lineRule="auto"/>
        <w:ind w:left="284" w:hanging="284"/>
        <w:jc w:val="both"/>
        <w:rPr>
          <w:rFonts w:ascii="Calibri" w:eastAsia="Arial Narrow" w:hAnsi="Calibri" w:cs="Calibri"/>
          <w:i/>
          <w:sz w:val="24"/>
          <w:szCs w:val="24"/>
        </w:rPr>
      </w:pPr>
      <w:r w:rsidRPr="00915356">
        <w:rPr>
          <w:rFonts w:ascii="Calibri" w:eastAsia="Arial Narrow" w:hAnsi="Calibri" w:cs="Calibri"/>
          <w:i/>
          <w:sz w:val="24"/>
          <w:szCs w:val="24"/>
        </w:rPr>
        <w:t>Each paragraph should be separated by line space/and paragraphs justified straight on right-hand side</w:t>
      </w:r>
      <w:r w:rsidR="0087479A" w:rsidRPr="00915356">
        <w:rPr>
          <w:rFonts w:ascii="Calibri" w:eastAsia="Arial Narrow" w:hAnsi="Calibri" w:cs="Calibri"/>
          <w:i/>
          <w:sz w:val="24"/>
          <w:szCs w:val="24"/>
        </w:rPr>
        <w:t>.</w:t>
      </w:r>
    </w:p>
    <w:p w14:paraId="23D98E76" w14:textId="77777777" w:rsidR="0069723D" w:rsidRDefault="0069723D" w:rsidP="00915356">
      <w:pPr>
        <w:pBdr>
          <w:top w:val="nil"/>
          <w:left w:val="nil"/>
          <w:bottom w:val="nil"/>
          <w:right w:val="nil"/>
          <w:between w:val="nil"/>
        </w:pBdr>
        <w:spacing w:line="276" w:lineRule="auto"/>
        <w:rPr>
          <w:rFonts w:ascii="Calibri" w:eastAsia="Arial Narrow" w:hAnsi="Calibri" w:cs="Calibri"/>
          <w:b/>
          <w:sz w:val="24"/>
          <w:szCs w:val="24"/>
        </w:rPr>
      </w:pPr>
    </w:p>
    <w:p w14:paraId="4ACC5D9F" w14:textId="77777777" w:rsidR="00044676" w:rsidRPr="00915356" w:rsidRDefault="00044676" w:rsidP="00915356">
      <w:pPr>
        <w:pBdr>
          <w:top w:val="nil"/>
          <w:left w:val="nil"/>
          <w:bottom w:val="nil"/>
          <w:right w:val="nil"/>
          <w:between w:val="nil"/>
        </w:pBdr>
        <w:spacing w:line="276" w:lineRule="auto"/>
        <w:rPr>
          <w:rFonts w:ascii="Calibri" w:eastAsia="Arial Narrow" w:hAnsi="Calibri" w:cs="Calibri"/>
          <w:b/>
          <w:sz w:val="24"/>
          <w:szCs w:val="24"/>
        </w:rPr>
      </w:pPr>
    </w:p>
    <w:p w14:paraId="6697C199" w14:textId="77777777" w:rsidR="002671AA" w:rsidRPr="00722AA8" w:rsidRDefault="002671AA" w:rsidP="002671AA">
      <w:pPr>
        <w:spacing w:line="276" w:lineRule="auto"/>
        <w:rPr>
          <w:rFonts w:ascii="Calibri" w:eastAsiaTheme="majorEastAsia" w:hAnsi="Calibri" w:cs="Calibri"/>
          <w:b/>
          <w:bCs/>
          <w:color w:val="0070C0"/>
          <w:sz w:val="32"/>
          <w:szCs w:val="32"/>
        </w:rPr>
      </w:pPr>
      <w:r w:rsidRPr="00722AA8">
        <w:rPr>
          <w:rFonts w:ascii="Calibri" w:eastAsiaTheme="majorEastAsia" w:hAnsi="Calibri" w:cs="Calibri"/>
          <w:b/>
          <w:bCs/>
          <w:color w:val="0070C0"/>
          <w:sz w:val="32"/>
          <w:szCs w:val="32"/>
        </w:rPr>
        <w:t>Assessment 2 – Guidance</w:t>
      </w:r>
    </w:p>
    <w:p w14:paraId="66EAFB7F" w14:textId="77777777" w:rsidR="002671AA" w:rsidRPr="00A7347E" w:rsidRDefault="002671AA" w:rsidP="002671AA">
      <w:pPr>
        <w:spacing w:line="276" w:lineRule="auto"/>
        <w:rPr>
          <w:rFonts w:ascii="Calibri" w:eastAsiaTheme="majorEastAsia" w:hAnsi="Calibri" w:cs="Calibri"/>
          <w:b/>
          <w:bCs/>
          <w:sz w:val="24"/>
          <w:szCs w:val="24"/>
        </w:rPr>
      </w:pPr>
    </w:p>
    <w:p w14:paraId="443107FF" w14:textId="77777777" w:rsidR="002671AA" w:rsidRDefault="002671AA" w:rsidP="002671AA">
      <w:pPr>
        <w:spacing w:line="276" w:lineRule="auto"/>
        <w:rPr>
          <w:rFonts w:ascii="Calibri" w:eastAsiaTheme="majorEastAsia" w:hAnsi="Calibri" w:cs="Calibri"/>
          <w:b/>
          <w:bCs/>
          <w:sz w:val="24"/>
          <w:szCs w:val="24"/>
        </w:rPr>
      </w:pPr>
      <w:r w:rsidRPr="00A7347E">
        <w:rPr>
          <w:rFonts w:ascii="Calibri" w:eastAsiaTheme="majorEastAsia" w:hAnsi="Calibri" w:cs="Calibri"/>
          <w:b/>
          <w:bCs/>
          <w:sz w:val="24"/>
          <w:szCs w:val="24"/>
        </w:rPr>
        <w:t>Assignment Instructions:</w:t>
      </w:r>
    </w:p>
    <w:p w14:paraId="280C902A" w14:textId="77777777" w:rsidR="002671AA" w:rsidRPr="00A7347E" w:rsidRDefault="002671AA" w:rsidP="002671AA">
      <w:pPr>
        <w:spacing w:line="276" w:lineRule="auto"/>
        <w:rPr>
          <w:rFonts w:ascii="Calibri" w:hAnsi="Calibri" w:cs="Calibri"/>
          <w:sz w:val="24"/>
          <w:szCs w:val="24"/>
        </w:rPr>
      </w:pPr>
    </w:p>
    <w:p w14:paraId="05035C86"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Executive Summary:</w:t>
      </w:r>
    </w:p>
    <w:p w14:paraId="6D013C2C"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Summarize the key points of the marketing strategy, including the target market, main objectives, and proposed strategies.</w:t>
      </w:r>
    </w:p>
    <w:p w14:paraId="636E465D" w14:textId="77777777" w:rsidR="002671AA" w:rsidRPr="00A7347E" w:rsidRDefault="002671AA" w:rsidP="002671AA">
      <w:pPr>
        <w:spacing w:line="276" w:lineRule="auto"/>
        <w:jc w:val="both"/>
        <w:rPr>
          <w:rFonts w:ascii="Calibri" w:hAnsi="Calibri" w:cs="Calibri"/>
          <w:sz w:val="24"/>
          <w:szCs w:val="24"/>
        </w:rPr>
      </w:pPr>
    </w:p>
    <w:p w14:paraId="188E4AA9"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Company Overview:</w:t>
      </w:r>
    </w:p>
    <w:p w14:paraId="25D2E5F3"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Provide a brief description of the chosen business in the UK, including its current market position, product/service offerings, and core competencies.</w:t>
      </w:r>
    </w:p>
    <w:p w14:paraId="26CC69BB" w14:textId="77777777" w:rsidR="002671AA" w:rsidRDefault="002671AA" w:rsidP="002671AA">
      <w:pPr>
        <w:spacing w:line="276" w:lineRule="auto"/>
        <w:jc w:val="both"/>
        <w:rPr>
          <w:rFonts w:ascii="Calibri" w:hAnsi="Calibri" w:cs="Calibri"/>
          <w:sz w:val="24"/>
          <w:szCs w:val="24"/>
        </w:rPr>
      </w:pPr>
    </w:p>
    <w:p w14:paraId="6261DCD1" w14:textId="77777777" w:rsidR="00036EBC" w:rsidRDefault="00036EBC" w:rsidP="002671AA">
      <w:pPr>
        <w:spacing w:line="276" w:lineRule="auto"/>
        <w:jc w:val="both"/>
        <w:rPr>
          <w:rFonts w:ascii="Calibri" w:hAnsi="Calibri" w:cs="Calibri"/>
          <w:sz w:val="24"/>
          <w:szCs w:val="24"/>
        </w:rPr>
      </w:pPr>
    </w:p>
    <w:p w14:paraId="2B91839A" w14:textId="77777777" w:rsidR="00036EBC" w:rsidRPr="00A7347E" w:rsidRDefault="00036EBC" w:rsidP="002671AA">
      <w:pPr>
        <w:spacing w:line="276" w:lineRule="auto"/>
        <w:jc w:val="both"/>
        <w:rPr>
          <w:rFonts w:ascii="Calibri" w:hAnsi="Calibri" w:cs="Calibri"/>
          <w:sz w:val="24"/>
          <w:szCs w:val="24"/>
        </w:rPr>
      </w:pPr>
    </w:p>
    <w:p w14:paraId="0B00E53B"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Market Analysis:</w:t>
      </w:r>
    </w:p>
    <w:p w14:paraId="4E15565D" w14:textId="7C7B9F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Conduct a comprehensive analysis of potential international markets using tools such as PESTEL analysis (Political, Economic, Social, Technological, Environmental, Legal) and SWOT analysis (Strengths, Weaknesses, Opportunities, Threats).</w:t>
      </w:r>
      <w:r w:rsidR="00036EBC">
        <w:rPr>
          <w:rFonts w:ascii="Calibri" w:hAnsi="Calibri" w:cs="Calibri"/>
          <w:sz w:val="24"/>
          <w:szCs w:val="24"/>
        </w:rPr>
        <w:t xml:space="preserve"> </w:t>
      </w:r>
      <w:r w:rsidRPr="00A7347E">
        <w:rPr>
          <w:rFonts w:ascii="Calibri" w:hAnsi="Calibri" w:cs="Calibri"/>
          <w:sz w:val="24"/>
          <w:szCs w:val="24"/>
        </w:rPr>
        <w:t>Identify and justify the selection of the target international market(s).</w:t>
      </w:r>
    </w:p>
    <w:p w14:paraId="239F1E1B" w14:textId="77777777" w:rsidR="002671AA" w:rsidRPr="00A7347E" w:rsidRDefault="002671AA" w:rsidP="002671AA">
      <w:pPr>
        <w:spacing w:line="276" w:lineRule="auto"/>
        <w:jc w:val="both"/>
        <w:rPr>
          <w:rFonts w:ascii="Calibri" w:hAnsi="Calibri" w:cs="Calibri"/>
          <w:sz w:val="24"/>
          <w:szCs w:val="24"/>
        </w:rPr>
      </w:pPr>
    </w:p>
    <w:p w14:paraId="2A52B000"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 xml:space="preserve">Target Market </w:t>
      </w:r>
      <w:proofErr w:type="gramStart"/>
      <w:r w:rsidRPr="00A7347E">
        <w:rPr>
          <w:rFonts w:ascii="Calibri" w:eastAsiaTheme="majorEastAsia" w:hAnsi="Calibri" w:cs="Calibri"/>
          <w:b/>
          <w:bCs/>
          <w:sz w:val="24"/>
          <w:szCs w:val="24"/>
        </w:rPr>
        <w:t>Identification(</w:t>
      </w:r>
      <w:proofErr w:type="gramEnd"/>
      <w:r w:rsidRPr="00A7347E">
        <w:rPr>
          <w:rFonts w:ascii="Calibri" w:eastAsiaTheme="majorEastAsia" w:hAnsi="Calibri" w:cs="Calibri"/>
          <w:b/>
          <w:bCs/>
          <w:sz w:val="24"/>
          <w:szCs w:val="24"/>
        </w:rPr>
        <w:t>STP Model):</w:t>
      </w:r>
    </w:p>
    <w:p w14:paraId="4136C0B3" w14:textId="77777777" w:rsidR="002671AA" w:rsidRPr="00A7347E" w:rsidRDefault="002671AA" w:rsidP="002671AA">
      <w:pPr>
        <w:spacing w:line="276" w:lineRule="auto"/>
        <w:jc w:val="both"/>
        <w:rPr>
          <w:rFonts w:ascii="Calibri" w:hAnsi="Calibri" w:cs="Calibri"/>
          <w:sz w:val="24"/>
          <w:szCs w:val="24"/>
        </w:rPr>
      </w:pPr>
      <w:r w:rsidRPr="00A7347E">
        <w:rPr>
          <w:rFonts w:ascii="Calibri" w:hAnsi="Calibri" w:cs="Calibri"/>
          <w:sz w:val="24"/>
          <w:szCs w:val="24"/>
        </w:rPr>
        <w:t>Define the target audience in the chosen international market(s).</w:t>
      </w:r>
    </w:p>
    <w:p w14:paraId="6C8B5E8D"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Provide demographic, psychographic, and behavioural characteristics of the target market.</w:t>
      </w:r>
    </w:p>
    <w:p w14:paraId="39B74B06" w14:textId="77777777" w:rsidR="002671AA" w:rsidRPr="00A7347E" w:rsidRDefault="002671AA" w:rsidP="002671AA">
      <w:pPr>
        <w:spacing w:line="276" w:lineRule="auto"/>
        <w:jc w:val="both"/>
        <w:rPr>
          <w:rFonts w:ascii="Calibri" w:hAnsi="Calibri" w:cs="Calibri"/>
          <w:sz w:val="24"/>
          <w:szCs w:val="24"/>
        </w:rPr>
      </w:pPr>
    </w:p>
    <w:p w14:paraId="47C5EC23"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Marketing Strategy Development:</w:t>
      </w:r>
    </w:p>
    <w:p w14:paraId="0F00D515" w14:textId="77777777" w:rsidR="002671AA" w:rsidRPr="00A7347E" w:rsidRDefault="002671AA" w:rsidP="002671AA">
      <w:pPr>
        <w:spacing w:line="276" w:lineRule="auto"/>
        <w:jc w:val="both"/>
        <w:rPr>
          <w:rFonts w:ascii="Calibri" w:hAnsi="Calibri" w:cs="Calibri"/>
          <w:sz w:val="24"/>
          <w:szCs w:val="24"/>
        </w:rPr>
      </w:pPr>
      <w:r w:rsidRPr="00A7347E">
        <w:rPr>
          <w:rFonts w:ascii="Calibri" w:hAnsi="Calibri" w:cs="Calibri"/>
          <w:sz w:val="24"/>
          <w:szCs w:val="24"/>
        </w:rPr>
        <w:t>Formulate a marketing strategy tailored to the selected market(s). Include:</w:t>
      </w:r>
    </w:p>
    <w:p w14:paraId="2DFB3C5B" w14:textId="77777777" w:rsidR="002671AA" w:rsidRPr="00A7347E" w:rsidRDefault="002671AA" w:rsidP="002671AA">
      <w:pPr>
        <w:numPr>
          <w:ilvl w:val="2"/>
          <w:numId w:val="24"/>
        </w:numPr>
        <w:spacing w:line="276" w:lineRule="auto"/>
        <w:ind w:left="284" w:hanging="284"/>
        <w:jc w:val="both"/>
        <w:rPr>
          <w:rFonts w:ascii="Calibri" w:hAnsi="Calibri" w:cs="Calibri"/>
          <w:sz w:val="24"/>
          <w:szCs w:val="24"/>
        </w:rPr>
      </w:pPr>
      <w:r w:rsidRPr="00A7347E">
        <w:rPr>
          <w:rFonts w:ascii="Calibri" w:hAnsi="Calibri" w:cs="Calibri"/>
          <w:sz w:val="24"/>
          <w:szCs w:val="24"/>
        </w:rPr>
        <w:t>Market entry strategy (e.g., exporting, franchising, joint ventures, direct investment).</w:t>
      </w:r>
    </w:p>
    <w:p w14:paraId="1A472B9A" w14:textId="77777777" w:rsidR="002671AA" w:rsidRPr="00A7347E" w:rsidRDefault="002671AA" w:rsidP="002671AA">
      <w:pPr>
        <w:numPr>
          <w:ilvl w:val="2"/>
          <w:numId w:val="24"/>
        </w:numPr>
        <w:spacing w:line="276" w:lineRule="auto"/>
        <w:ind w:left="284" w:hanging="284"/>
        <w:jc w:val="both"/>
        <w:rPr>
          <w:rFonts w:ascii="Calibri" w:hAnsi="Calibri" w:cs="Calibri"/>
          <w:sz w:val="24"/>
          <w:szCs w:val="24"/>
        </w:rPr>
      </w:pPr>
      <w:r w:rsidRPr="00A7347E">
        <w:rPr>
          <w:rFonts w:ascii="Calibri" w:hAnsi="Calibri" w:cs="Calibri"/>
          <w:sz w:val="24"/>
          <w:szCs w:val="24"/>
        </w:rPr>
        <w:t>Competitive positioning strategy.</w:t>
      </w:r>
    </w:p>
    <w:p w14:paraId="376083CB" w14:textId="77777777" w:rsidR="002671AA" w:rsidRDefault="002671AA" w:rsidP="002671AA">
      <w:pPr>
        <w:numPr>
          <w:ilvl w:val="2"/>
          <w:numId w:val="24"/>
        </w:numPr>
        <w:spacing w:line="276" w:lineRule="auto"/>
        <w:ind w:left="284" w:hanging="284"/>
        <w:jc w:val="both"/>
        <w:rPr>
          <w:rFonts w:ascii="Calibri" w:hAnsi="Calibri" w:cs="Calibri"/>
          <w:sz w:val="24"/>
          <w:szCs w:val="24"/>
        </w:rPr>
      </w:pPr>
      <w:r w:rsidRPr="00A7347E">
        <w:rPr>
          <w:rFonts w:ascii="Calibri" w:hAnsi="Calibri" w:cs="Calibri"/>
          <w:sz w:val="24"/>
          <w:szCs w:val="24"/>
        </w:rPr>
        <w:t>Brand adaptation or standardization strategy.</w:t>
      </w:r>
    </w:p>
    <w:p w14:paraId="0CACDC37" w14:textId="77777777" w:rsidR="002671AA" w:rsidRPr="00A7347E" w:rsidRDefault="002671AA" w:rsidP="002671AA">
      <w:pPr>
        <w:spacing w:line="276" w:lineRule="auto"/>
        <w:ind w:left="284"/>
        <w:jc w:val="both"/>
        <w:rPr>
          <w:rFonts w:ascii="Calibri" w:hAnsi="Calibri" w:cs="Calibri"/>
          <w:sz w:val="24"/>
          <w:szCs w:val="24"/>
        </w:rPr>
      </w:pPr>
    </w:p>
    <w:p w14:paraId="5E88D8CF"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Marketing Mix (4 Ps):</w:t>
      </w:r>
    </w:p>
    <w:p w14:paraId="42F26B32" w14:textId="77777777" w:rsidR="002671AA" w:rsidRPr="00283046" w:rsidRDefault="002671AA" w:rsidP="002671AA">
      <w:pPr>
        <w:pStyle w:val="ListParagraph"/>
        <w:numPr>
          <w:ilvl w:val="0"/>
          <w:numId w:val="25"/>
        </w:numPr>
        <w:spacing w:line="276" w:lineRule="auto"/>
        <w:ind w:left="284" w:hanging="284"/>
        <w:jc w:val="both"/>
        <w:rPr>
          <w:rFonts w:ascii="Calibri" w:hAnsi="Calibri" w:cs="Calibri"/>
          <w:sz w:val="24"/>
          <w:szCs w:val="24"/>
        </w:rPr>
      </w:pPr>
      <w:r w:rsidRPr="00283046">
        <w:rPr>
          <w:rFonts w:ascii="Calibri" w:hAnsi="Calibri" w:cs="Calibri"/>
          <w:b/>
          <w:bCs/>
          <w:sz w:val="24"/>
          <w:szCs w:val="24"/>
        </w:rPr>
        <w:t>Product</w:t>
      </w:r>
      <w:r w:rsidRPr="00283046">
        <w:rPr>
          <w:rFonts w:ascii="Calibri" w:hAnsi="Calibri" w:cs="Calibri"/>
          <w:sz w:val="24"/>
          <w:szCs w:val="24"/>
        </w:rPr>
        <w:t>: Outline the product/service adaptation or standardization for the new market. Consider packaging, branding, and any necessary modifications.</w:t>
      </w:r>
    </w:p>
    <w:p w14:paraId="69072984" w14:textId="77777777" w:rsidR="002671AA" w:rsidRPr="00283046" w:rsidRDefault="002671AA" w:rsidP="002671AA">
      <w:pPr>
        <w:pStyle w:val="ListParagraph"/>
        <w:numPr>
          <w:ilvl w:val="0"/>
          <w:numId w:val="25"/>
        </w:numPr>
        <w:spacing w:line="276" w:lineRule="auto"/>
        <w:ind w:left="284" w:hanging="284"/>
        <w:jc w:val="both"/>
        <w:rPr>
          <w:rFonts w:ascii="Calibri" w:hAnsi="Calibri" w:cs="Calibri"/>
          <w:sz w:val="24"/>
          <w:szCs w:val="24"/>
        </w:rPr>
      </w:pPr>
      <w:r w:rsidRPr="00283046">
        <w:rPr>
          <w:rFonts w:ascii="Calibri" w:hAnsi="Calibri" w:cs="Calibri"/>
          <w:b/>
          <w:bCs/>
          <w:sz w:val="24"/>
          <w:szCs w:val="24"/>
        </w:rPr>
        <w:t>Price</w:t>
      </w:r>
      <w:r w:rsidRPr="00283046">
        <w:rPr>
          <w:rFonts w:ascii="Calibri" w:hAnsi="Calibri" w:cs="Calibri"/>
          <w:sz w:val="24"/>
          <w:szCs w:val="24"/>
        </w:rPr>
        <w:t>: Develop a pricing strategy that reflects the market conditions, cost structure, and competitive landscape.</w:t>
      </w:r>
    </w:p>
    <w:p w14:paraId="52D08A50" w14:textId="77777777" w:rsidR="002671AA" w:rsidRPr="00283046" w:rsidRDefault="002671AA" w:rsidP="002671AA">
      <w:pPr>
        <w:pStyle w:val="ListParagraph"/>
        <w:numPr>
          <w:ilvl w:val="0"/>
          <w:numId w:val="25"/>
        </w:numPr>
        <w:spacing w:line="276" w:lineRule="auto"/>
        <w:ind w:left="284" w:hanging="284"/>
        <w:jc w:val="both"/>
        <w:rPr>
          <w:rFonts w:ascii="Calibri" w:hAnsi="Calibri" w:cs="Calibri"/>
          <w:sz w:val="24"/>
          <w:szCs w:val="24"/>
        </w:rPr>
      </w:pPr>
      <w:r w:rsidRPr="00283046">
        <w:rPr>
          <w:rFonts w:ascii="Calibri" w:hAnsi="Calibri" w:cs="Calibri"/>
          <w:b/>
          <w:bCs/>
          <w:sz w:val="24"/>
          <w:szCs w:val="24"/>
        </w:rPr>
        <w:t>Place</w:t>
      </w:r>
      <w:r w:rsidRPr="00283046">
        <w:rPr>
          <w:rFonts w:ascii="Calibri" w:hAnsi="Calibri" w:cs="Calibri"/>
          <w:sz w:val="24"/>
          <w:szCs w:val="24"/>
        </w:rPr>
        <w:t>: Propose a distribution strategy to ensure product/service availability in the target market. Include considerations for logistics, channels of distribution, and partnerships.</w:t>
      </w:r>
    </w:p>
    <w:p w14:paraId="25570557" w14:textId="77777777" w:rsidR="002671AA" w:rsidRDefault="002671AA" w:rsidP="002671AA">
      <w:pPr>
        <w:pStyle w:val="ListParagraph"/>
        <w:numPr>
          <w:ilvl w:val="0"/>
          <w:numId w:val="25"/>
        </w:numPr>
        <w:spacing w:line="276" w:lineRule="auto"/>
        <w:ind w:left="284" w:hanging="284"/>
        <w:jc w:val="both"/>
        <w:rPr>
          <w:rFonts w:ascii="Calibri" w:hAnsi="Calibri" w:cs="Calibri"/>
          <w:sz w:val="24"/>
          <w:szCs w:val="24"/>
        </w:rPr>
      </w:pPr>
      <w:r w:rsidRPr="00283046">
        <w:rPr>
          <w:rFonts w:ascii="Calibri" w:hAnsi="Calibri" w:cs="Calibri"/>
          <w:b/>
          <w:bCs/>
          <w:sz w:val="24"/>
          <w:szCs w:val="24"/>
        </w:rPr>
        <w:t>Promotion</w:t>
      </w:r>
      <w:r w:rsidRPr="00283046">
        <w:rPr>
          <w:rFonts w:ascii="Calibri" w:hAnsi="Calibri" w:cs="Calibri"/>
          <w:sz w:val="24"/>
          <w:szCs w:val="24"/>
        </w:rPr>
        <w:t>: Create an integrated marketing communications plan, including advertising, public relations, sales promotions, and digital marketing. Tailor promotional activities to suit the cultural and media landscape of the target market.</w:t>
      </w:r>
    </w:p>
    <w:p w14:paraId="1674B220" w14:textId="77777777" w:rsidR="002671AA" w:rsidRPr="00283046" w:rsidRDefault="002671AA" w:rsidP="002671AA">
      <w:pPr>
        <w:pStyle w:val="ListParagraph"/>
        <w:spacing w:line="276" w:lineRule="auto"/>
        <w:ind w:left="284"/>
        <w:jc w:val="both"/>
        <w:rPr>
          <w:rFonts w:ascii="Calibri" w:hAnsi="Calibri" w:cs="Calibri"/>
          <w:sz w:val="24"/>
          <w:szCs w:val="24"/>
        </w:rPr>
      </w:pPr>
    </w:p>
    <w:p w14:paraId="15E22F19"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Legal and Ethical Considerations:</w:t>
      </w:r>
    </w:p>
    <w:p w14:paraId="213591C6"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Discuss the legal, regulatory, and ethical issues relevant to the international expansion. Include considerations such as intellectual property rights, compliance with local laws, and ethical marketing practices.</w:t>
      </w:r>
    </w:p>
    <w:p w14:paraId="1F261B8B" w14:textId="77777777" w:rsidR="002671AA" w:rsidRDefault="002671AA" w:rsidP="002671AA">
      <w:pPr>
        <w:spacing w:line="276" w:lineRule="auto"/>
        <w:jc w:val="both"/>
        <w:rPr>
          <w:rFonts w:ascii="Calibri" w:hAnsi="Calibri" w:cs="Calibri"/>
          <w:sz w:val="24"/>
          <w:szCs w:val="24"/>
        </w:rPr>
      </w:pPr>
    </w:p>
    <w:p w14:paraId="657E3408" w14:textId="77777777" w:rsidR="00036EBC" w:rsidRDefault="00036EBC" w:rsidP="002671AA">
      <w:pPr>
        <w:spacing w:line="276" w:lineRule="auto"/>
        <w:jc w:val="both"/>
        <w:rPr>
          <w:rFonts w:ascii="Calibri" w:hAnsi="Calibri" w:cs="Calibri"/>
          <w:sz w:val="24"/>
          <w:szCs w:val="24"/>
        </w:rPr>
      </w:pPr>
    </w:p>
    <w:p w14:paraId="326BE8AC" w14:textId="77777777" w:rsidR="00036EBC" w:rsidRPr="00A7347E" w:rsidRDefault="00036EBC" w:rsidP="002671AA">
      <w:pPr>
        <w:spacing w:line="276" w:lineRule="auto"/>
        <w:jc w:val="both"/>
        <w:rPr>
          <w:rFonts w:ascii="Calibri" w:hAnsi="Calibri" w:cs="Calibri"/>
          <w:sz w:val="24"/>
          <w:szCs w:val="24"/>
        </w:rPr>
      </w:pPr>
    </w:p>
    <w:p w14:paraId="13FB6955"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Risk Management Plan:</w:t>
      </w:r>
    </w:p>
    <w:p w14:paraId="2F04A072"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Identify potential risks associated with international expansion and propose mitigation strategies. Consider factors such as political instability, exchange rate fluctuations, and cultural misunderstandings.</w:t>
      </w:r>
    </w:p>
    <w:p w14:paraId="5F8C0297" w14:textId="77777777" w:rsidR="002671AA" w:rsidRPr="00A7347E" w:rsidRDefault="002671AA" w:rsidP="002671AA">
      <w:pPr>
        <w:spacing w:line="276" w:lineRule="auto"/>
        <w:jc w:val="both"/>
        <w:rPr>
          <w:rFonts w:ascii="Calibri" w:hAnsi="Calibri" w:cs="Calibri"/>
          <w:sz w:val="24"/>
          <w:szCs w:val="24"/>
        </w:rPr>
      </w:pPr>
    </w:p>
    <w:p w14:paraId="194C3825"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Implementation Plan:</w:t>
      </w:r>
    </w:p>
    <w:p w14:paraId="1C129C64"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Develop a timeline and action plan for the implementation of the marketing strategy. Include key milestones, responsible parties, and resource allocation.</w:t>
      </w:r>
    </w:p>
    <w:p w14:paraId="11065D9B" w14:textId="77777777" w:rsidR="002671AA" w:rsidRPr="00A7347E" w:rsidRDefault="002671AA" w:rsidP="002671AA">
      <w:pPr>
        <w:spacing w:line="276" w:lineRule="auto"/>
        <w:jc w:val="both"/>
        <w:rPr>
          <w:rFonts w:ascii="Calibri" w:hAnsi="Calibri" w:cs="Calibri"/>
          <w:sz w:val="24"/>
          <w:szCs w:val="24"/>
        </w:rPr>
      </w:pPr>
    </w:p>
    <w:p w14:paraId="3C41BC68" w14:textId="77777777" w:rsidR="002671AA" w:rsidRPr="00A7347E" w:rsidRDefault="002671AA" w:rsidP="002671AA">
      <w:pPr>
        <w:numPr>
          <w:ilvl w:val="0"/>
          <w:numId w:val="16"/>
        </w:numPr>
        <w:spacing w:line="276" w:lineRule="auto"/>
        <w:jc w:val="both"/>
        <w:rPr>
          <w:rFonts w:ascii="Calibri" w:hAnsi="Calibri" w:cs="Calibri"/>
          <w:sz w:val="24"/>
          <w:szCs w:val="24"/>
        </w:rPr>
      </w:pPr>
      <w:r w:rsidRPr="00A7347E">
        <w:rPr>
          <w:rFonts w:ascii="Calibri" w:eastAsiaTheme="majorEastAsia" w:hAnsi="Calibri" w:cs="Calibri"/>
          <w:b/>
          <w:bCs/>
          <w:sz w:val="24"/>
          <w:szCs w:val="24"/>
        </w:rPr>
        <w:t>Performance Metrics:</w:t>
      </w:r>
    </w:p>
    <w:p w14:paraId="40E5A4FE" w14:textId="77777777" w:rsidR="002671AA" w:rsidRDefault="002671AA" w:rsidP="002671AA">
      <w:pPr>
        <w:spacing w:line="276" w:lineRule="auto"/>
        <w:jc w:val="both"/>
        <w:rPr>
          <w:rFonts w:ascii="Calibri" w:hAnsi="Calibri" w:cs="Calibri"/>
          <w:sz w:val="24"/>
          <w:szCs w:val="24"/>
        </w:rPr>
      </w:pPr>
      <w:r w:rsidRPr="00A7347E">
        <w:rPr>
          <w:rFonts w:ascii="Calibri" w:hAnsi="Calibri" w:cs="Calibri"/>
          <w:sz w:val="24"/>
          <w:szCs w:val="24"/>
        </w:rPr>
        <w:t>Propose key performance indicators (KPIs) to monitor and evaluate the success of the international marketing strategy. Include both qualitative and quantitative measures.</w:t>
      </w:r>
    </w:p>
    <w:p w14:paraId="44F77B7D" w14:textId="77777777" w:rsidR="002671AA" w:rsidRPr="00A7347E" w:rsidRDefault="002671AA" w:rsidP="002671AA">
      <w:pPr>
        <w:spacing w:line="276" w:lineRule="auto"/>
        <w:jc w:val="both"/>
        <w:rPr>
          <w:rFonts w:ascii="Calibri" w:hAnsi="Calibri" w:cs="Calibri"/>
          <w:sz w:val="24"/>
          <w:szCs w:val="24"/>
        </w:rPr>
      </w:pPr>
    </w:p>
    <w:p w14:paraId="654954BB" w14:textId="77777777" w:rsidR="002671AA" w:rsidRPr="004E2EC5" w:rsidRDefault="002671AA" w:rsidP="002671AA">
      <w:pPr>
        <w:pStyle w:val="ListParagraph"/>
        <w:numPr>
          <w:ilvl w:val="0"/>
          <w:numId w:val="16"/>
        </w:numPr>
        <w:spacing w:line="276" w:lineRule="auto"/>
        <w:jc w:val="both"/>
        <w:rPr>
          <w:rFonts w:ascii="Calibri" w:hAnsi="Calibri" w:cs="Calibri"/>
          <w:sz w:val="24"/>
          <w:szCs w:val="24"/>
        </w:rPr>
      </w:pPr>
      <w:r>
        <w:rPr>
          <w:rFonts w:ascii="Calibri" w:hAnsi="Calibri" w:cs="Calibri"/>
          <w:b/>
          <w:bCs/>
          <w:sz w:val="24"/>
          <w:szCs w:val="24"/>
        </w:rPr>
        <w:t>Co</w:t>
      </w:r>
      <w:r w:rsidRPr="004E2EC5">
        <w:rPr>
          <w:rFonts w:ascii="Calibri" w:hAnsi="Calibri" w:cs="Calibri"/>
          <w:b/>
          <w:bCs/>
          <w:sz w:val="24"/>
          <w:szCs w:val="24"/>
        </w:rPr>
        <w:t>nclusi</w:t>
      </w:r>
      <w:r>
        <w:rPr>
          <w:rFonts w:ascii="Calibri" w:hAnsi="Calibri" w:cs="Calibri"/>
          <w:b/>
          <w:bCs/>
          <w:sz w:val="24"/>
          <w:szCs w:val="24"/>
        </w:rPr>
        <w:t>on</w:t>
      </w:r>
    </w:p>
    <w:p w14:paraId="49448078" w14:textId="77777777" w:rsidR="002671AA" w:rsidRPr="00A7347E" w:rsidRDefault="002671AA" w:rsidP="002671AA">
      <w:pPr>
        <w:spacing w:line="276" w:lineRule="auto"/>
        <w:jc w:val="both"/>
        <w:rPr>
          <w:rFonts w:ascii="Calibri" w:hAnsi="Calibri" w:cs="Calibri"/>
          <w:sz w:val="24"/>
          <w:szCs w:val="24"/>
        </w:rPr>
      </w:pPr>
      <w:r w:rsidRPr="00A7347E">
        <w:rPr>
          <w:rFonts w:ascii="Calibri" w:hAnsi="Calibri" w:cs="Calibri"/>
          <w:b/>
          <w:bCs/>
          <w:sz w:val="24"/>
          <w:szCs w:val="24"/>
        </w:rPr>
        <w:t>Summarize Key Findings</w:t>
      </w:r>
      <w:r w:rsidRPr="00A7347E">
        <w:rPr>
          <w:rFonts w:ascii="Calibri" w:hAnsi="Calibri" w:cs="Calibri"/>
          <w:sz w:val="24"/>
          <w:szCs w:val="24"/>
        </w:rPr>
        <w:t>:</w:t>
      </w:r>
    </w:p>
    <w:p w14:paraId="64016311" w14:textId="77777777" w:rsidR="002671AA" w:rsidRDefault="002671AA" w:rsidP="002671AA">
      <w:pPr>
        <w:numPr>
          <w:ilvl w:val="0"/>
          <w:numId w:val="23"/>
        </w:numPr>
        <w:spacing w:line="276" w:lineRule="auto"/>
        <w:ind w:left="284" w:hanging="284"/>
        <w:jc w:val="both"/>
        <w:rPr>
          <w:rFonts w:ascii="Calibri" w:hAnsi="Calibri" w:cs="Calibri"/>
          <w:sz w:val="24"/>
          <w:szCs w:val="24"/>
        </w:rPr>
      </w:pPr>
      <w:r w:rsidRPr="00A7347E">
        <w:rPr>
          <w:rFonts w:ascii="Calibri" w:hAnsi="Calibri" w:cs="Calibri"/>
          <w:sz w:val="24"/>
          <w:szCs w:val="24"/>
        </w:rPr>
        <w:t>Provide a concise summary of the key findings from your market analysis. Highlight important data points, such as market segmentation, target market identification, and competitive analysis. Mention any significant trends or patterns that were identified and how they influenced your strategy.</w:t>
      </w:r>
    </w:p>
    <w:p w14:paraId="196F012A" w14:textId="77777777" w:rsidR="005A0739" w:rsidRPr="00A7347E" w:rsidRDefault="005A0739" w:rsidP="005A0739">
      <w:pPr>
        <w:spacing w:line="276" w:lineRule="auto"/>
        <w:ind w:left="284"/>
        <w:jc w:val="both"/>
        <w:rPr>
          <w:rFonts w:ascii="Calibri" w:hAnsi="Calibri" w:cs="Calibri"/>
          <w:sz w:val="24"/>
          <w:szCs w:val="24"/>
        </w:rPr>
      </w:pPr>
    </w:p>
    <w:p w14:paraId="24427D76" w14:textId="77777777" w:rsidR="002671AA" w:rsidRPr="00A7347E" w:rsidRDefault="002671AA" w:rsidP="002671AA">
      <w:pPr>
        <w:spacing w:line="276" w:lineRule="auto"/>
        <w:rPr>
          <w:rFonts w:ascii="Calibri" w:hAnsi="Calibri" w:cs="Calibri"/>
        </w:rPr>
      </w:pPr>
    </w:p>
    <w:p w14:paraId="21D8E524" w14:textId="77777777" w:rsidR="00F91F8A" w:rsidRPr="00044676" w:rsidRDefault="007E0657" w:rsidP="00915356">
      <w:pPr>
        <w:pBdr>
          <w:top w:val="nil"/>
          <w:left w:val="nil"/>
          <w:bottom w:val="nil"/>
          <w:right w:val="nil"/>
          <w:between w:val="nil"/>
        </w:pBdr>
        <w:spacing w:line="276" w:lineRule="auto"/>
        <w:rPr>
          <w:rFonts w:ascii="Calibri" w:eastAsia="Arial Narrow" w:hAnsi="Calibri" w:cs="Calibri"/>
          <w:b/>
          <w:color w:val="0070C0"/>
          <w:sz w:val="32"/>
          <w:szCs w:val="32"/>
        </w:rPr>
      </w:pPr>
      <w:r w:rsidRPr="00044676">
        <w:rPr>
          <w:rFonts w:ascii="Calibri" w:eastAsia="Arial Narrow" w:hAnsi="Calibri" w:cs="Calibri"/>
          <w:b/>
          <w:color w:val="0070C0"/>
          <w:sz w:val="32"/>
          <w:szCs w:val="32"/>
        </w:rPr>
        <w:t>Assignment Rules and Regulations:</w:t>
      </w:r>
    </w:p>
    <w:p w14:paraId="21D8E525" w14:textId="77777777" w:rsidR="00F91F8A" w:rsidRPr="00915356" w:rsidRDefault="00F91F8A" w:rsidP="00915356">
      <w:pPr>
        <w:pBdr>
          <w:top w:val="nil"/>
          <w:left w:val="nil"/>
          <w:bottom w:val="nil"/>
          <w:right w:val="nil"/>
          <w:between w:val="nil"/>
        </w:pBdr>
        <w:spacing w:line="276" w:lineRule="auto"/>
        <w:rPr>
          <w:rFonts w:ascii="Calibri" w:eastAsia="Arial Narrow" w:hAnsi="Calibri" w:cs="Calibri"/>
          <w:b/>
          <w:sz w:val="24"/>
          <w:szCs w:val="24"/>
        </w:rPr>
      </w:pPr>
    </w:p>
    <w:p w14:paraId="3A5F50C9" w14:textId="1EFE0A67" w:rsidR="00044676" w:rsidRDefault="007E0657" w:rsidP="00E369A5">
      <w:pPr>
        <w:keepNext/>
        <w:widowControl w:val="0"/>
        <w:numPr>
          <w:ilvl w:val="0"/>
          <w:numId w:val="21"/>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sz w:val="24"/>
          <w:szCs w:val="24"/>
        </w:rPr>
        <w:t xml:space="preserve">All assignments should be submitted on or before the due </w:t>
      </w:r>
      <w:r w:rsidR="00D4523A" w:rsidRPr="00915356">
        <w:rPr>
          <w:rFonts w:ascii="Calibri" w:eastAsia="Arial Narrow" w:hAnsi="Calibri" w:cs="Calibri"/>
          <w:sz w:val="24"/>
          <w:szCs w:val="24"/>
        </w:rPr>
        <w:t>date unless</w:t>
      </w:r>
      <w:r w:rsidRPr="00915356">
        <w:rPr>
          <w:rFonts w:ascii="Calibri" w:eastAsia="Arial Narrow" w:hAnsi="Calibri" w:cs="Calibri"/>
          <w:sz w:val="24"/>
          <w:szCs w:val="24"/>
        </w:rPr>
        <w:t xml:space="preserve"> an extension has been granted by the marking tutor. </w:t>
      </w:r>
    </w:p>
    <w:p w14:paraId="21D8E529" w14:textId="443662CC" w:rsidR="00F91F8A" w:rsidRPr="00045F2E" w:rsidRDefault="007E0657" w:rsidP="00E369A5">
      <w:pPr>
        <w:keepNext/>
        <w:widowControl w:val="0"/>
        <w:numPr>
          <w:ilvl w:val="0"/>
          <w:numId w:val="21"/>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sz w:val="24"/>
          <w:szCs w:val="24"/>
        </w:rPr>
        <w:t xml:space="preserve">Please check your Student Handbook for regulations and the assessment framework. </w:t>
      </w:r>
      <w:r w:rsidRPr="00E369A5">
        <w:rPr>
          <w:rFonts w:ascii="Calibri" w:eastAsia="Arial Narrow" w:hAnsi="Calibri" w:cs="Calibri"/>
          <w:b/>
          <w:bCs/>
          <w:sz w:val="24"/>
          <w:szCs w:val="24"/>
        </w:rPr>
        <w:t>Coursework</w:t>
      </w:r>
      <w:r w:rsidRPr="00915356">
        <w:rPr>
          <w:rFonts w:ascii="Calibri" w:eastAsia="Arial Narrow" w:hAnsi="Calibri" w:cs="Calibri"/>
          <w:b/>
          <w:sz w:val="24"/>
          <w:szCs w:val="24"/>
        </w:rPr>
        <w:t xml:space="preserve"> must always be submitted on the due date via </w:t>
      </w:r>
      <w:r w:rsidR="00D4523A" w:rsidRPr="00915356">
        <w:rPr>
          <w:rFonts w:ascii="Calibri" w:eastAsia="Arial Narrow" w:hAnsi="Calibri" w:cs="Calibri"/>
          <w:b/>
          <w:sz w:val="24"/>
          <w:szCs w:val="24"/>
        </w:rPr>
        <w:t>VLE</w:t>
      </w:r>
      <w:r w:rsidRPr="00915356">
        <w:rPr>
          <w:rFonts w:ascii="Calibri" w:eastAsia="Arial Narrow" w:hAnsi="Calibri" w:cs="Calibri"/>
          <w:b/>
          <w:sz w:val="24"/>
          <w:szCs w:val="24"/>
        </w:rPr>
        <w:t xml:space="preserve"> to Turnitin</w:t>
      </w:r>
      <w:r w:rsidR="00D4523A" w:rsidRPr="00915356">
        <w:rPr>
          <w:rFonts w:ascii="Calibri" w:eastAsia="Arial Narrow" w:hAnsi="Calibri" w:cs="Calibri"/>
          <w:b/>
          <w:sz w:val="24"/>
          <w:szCs w:val="24"/>
        </w:rPr>
        <w:t xml:space="preserve"> </w:t>
      </w:r>
      <w:r w:rsidRPr="00915356">
        <w:rPr>
          <w:rFonts w:ascii="Calibri" w:eastAsia="Arial Narrow" w:hAnsi="Calibri" w:cs="Calibri"/>
          <w:b/>
          <w:sz w:val="24"/>
          <w:szCs w:val="24"/>
        </w:rPr>
        <w:t xml:space="preserve">UK in electronic form (unless you are specifically advised otherwise). </w:t>
      </w:r>
    </w:p>
    <w:p w14:paraId="21D8E52A" w14:textId="1E75D300" w:rsidR="00F91F8A" w:rsidRPr="00915356" w:rsidRDefault="007E0657" w:rsidP="00E369A5">
      <w:pPr>
        <w:keepNext/>
        <w:widowControl w:val="0"/>
        <w:numPr>
          <w:ilvl w:val="0"/>
          <w:numId w:val="21"/>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sz w:val="24"/>
          <w:szCs w:val="24"/>
        </w:rPr>
        <w:t xml:space="preserve">Plagiarism checking (originality scoring) </w:t>
      </w:r>
      <w:r w:rsidR="00D4523A" w:rsidRPr="00915356">
        <w:rPr>
          <w:rFonts w:ascii="Calibri" w:eastAsia="Arial Narrow" w:hAnsi="Calibri" w:cs="Calibri"/>
          <w:sz w:val="24"/>
          <w:szCs w:val="24"/>
        </w:rPr>
        <w:t xml:space="preserve">– </w:t>
      </w:r>
      <w:r w:rsidRPr="00915356">
        <w:rPr>
          <w:rFonts w:ascii="Calibri" w:eastAsia="Arial Narrow" w:hAnsi="Calibri" w:cs="Calibri"/>
          <w:sz w:val="24"/>
          <w:szCs w:val="24"/>
        </w:rPr>
        <w:t>Electronic versions of your text will be compared with millions of other essays, other coursework items and published works throughout the UK university system and an ‘originality score’ will be calculated automatically to help us check for any academic unfair practice.</w:t>
      </w:r>
    </w:p>
    <w:p w14:paraId="21D8E52B" w14:textId="77777777" w:rsidR="00F91F8A" w:rsidRPr="00915356" w:rsidRDefault="00F91F8A"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
          <w:sz w:val="24"/>
          <w:szCs w:val="24"/>
        </w:rPr>
      </w:pPr>
    </w:p>
    <w:p w14:paraId="6EECD4E1" w14:textId="77777777" w:rsidR="00D4523A" w:rsidRPr="00915356" w:rsidRDefault="00D4523A"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
          <w:sz w:val="24"/>
          <w:szCs w:val="24"/>
        </w:rPr>
      </w:pPr>
    </w:p>
    <w:p w14:paraId="2BF0745E" w14:textId="77777777" w:rsidR="00E37CBF" w:rsidRDefault="00E37CBF">
      <w:pPr>
        <w:rPr>
          <w:rFonts w:ascii="Calibri" w:eastAsia="Arial Narrow" w:hAnsi="Calibri" w:cs="Calibri"/>
          <w:b/>
          <w:color w:val="0070C0"/>
          <w:sz w:val="32"/>
          <w:szCs w:val="32"/>
        </w:rPr>
      </w:pPr>
      <w:r>
        <w:rPr>
          <w:rFonts w:ascii="Calibri" w:eastAsia="Arial Narrow" w:hAnsi="Calibri" w:cs="Calibri"/>
          <w:b/>
          <w:color w:val="0070C0"/>
          <w:sz w:val="32"/>
          <w:szCs w:val="32"/>
        </w:rPr>
        <w:br w:type="page"/>
      </w:r>
    </w:p>
    <w:p w14:paraId="21D8E52C" w14:textId="3645B9AA" w:rsidR="00F91F8A" w:rsidRPr="00E369A5" w:rsidRDefault="007E0657" w:rsidP="00915356">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
          <w:color w:val="0070C0"/>
          <w:sz w:val="32"/>
          <w:szCs w:val="32"/>
        </w:rPr>
      </w:pPr>
      <w:r w:rsidRPr="00E369A5">
        <w:rPr>
          <w:rFonts w:ascii="Calibri" w:eastAsia="Arial Narrow" w:hAnsi="Calibri" w:cs="Calibri"/>
          <w:b/>
          <w:color w:val="0070C0"/>
          <w:sz w:val="32"/>
          <w:szCs w:val="32"/>
        </w:rPr>
        <w:t xml:space="preserve">Feedback </w:t>
      </w:r>
      <w:r w:rsidR="00E369A5">
        <w:rPr>
          <w:rFonts w:ascii="Calibri" w:eastAsia="Arial Narrow" w:hAnsi="Calibri" w:cs="Calibri"/>
          <w:b/>
          <w:color w:val="0070C0"/>
          <w:sz w:val="32"/>
          <w:szCs w:val="32"/>
        </w:rPr>
        <w:t>o</w:t>
      </w:r>
      <w:r w:rsidR="00E369A5" w:rsidRPr="00E369A5">
        <w:rPr>
          <w:rFonts w:ascii="Calibri" w:eastAsia="Arial Narrow" w:hAnsi="Calibri" w:cs="Calibri"/>
          <w:b/>
          <w:color w:val="0070C0"/>
          <w:sz w:val="32"/>
          <w:szCs w:val="32"/>
        </w:rPr>
        <w:t>n Assessed Work:</w:t>
      </w:r>
    </w:p>
    <w:p w14:paraId="21D8E52D" w14:textId="77777777" w:rsidR="00F91F8A" w:rsidRPr="00915356" w:rsidRDefault="00F91F8A" w:rsidP="00915356">
      <w:pPr>
        <w:spacing w:line="276" w:lineRule="auto"/>
        <w:jc w:val="both"/>
        <w:rPr>
          <w:rFonts w:ascii="Calibri" w:eastAsia="Arial Narrow" w:hAnsi="Calibri" w:cs="Calibri"/>
          <w:sz w:val="24"/>
          <w:szCs w:val="24"/>
        </w:rPr>
      </w:pPr>
    </w:p>
    <w:p w14:paraId="21D8E52E" w14:textId="77777777" w:rsidR="00F91F8A" w:rsidRPr="00915356" w:rsidRDefault="007E0657" w:rsidP="007B363D">
      <w:pPr>
        <w:numPr>
          <w:ilvl w:val="0"/>
          <w:numId w:val="22"/>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Your work is first assessed by the tutor(s) responsible for that item</w:t>
      </w:r>
      <w:r w:rsidRPr="00915356">
        <w:rPr>
          <w:rFonts w:ascii="Calibri" w:eastAsia="Arial Narrow" w:hAnsi="Calibri" w:cs="Calibri"/>
          <w:sz w:val="24"/>
          <w:szCs w:val="24"/>
        </w:rPr>
        <w:t>. Each item is graded against its criteria and a mark out of 100% is given. The tutor writes comments to indicate strengths and weaknesses, and suggestions on how to improve your work. It is important to read these comments if you wish to gain higher marks in future. Normally, we aim to return coursework within three weeks of the deadline.</w:t>
      </w:r>
    </w:p>
    <w:p w14:paraId="21D8E530" w14:textId="69D1C264" w:rsidR="00F91F8A" w:rsidRPr="00915356" w:rsidRDefault="007E0657" w:rsidP="007B363D">
      <w:pPr>
        <w:numPr>
          <w:ilvl w:val="0"/>
          <w:numId w:val="22"/>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Moderation</w:t>
      </w:r>
      <w:r w:rsidRPr="00915356">
        <w:rPr>
          <w:rFonts w:ascii="Calibri" w:eastAsia="Arial Narrow" w:hAnsi="Calibri" w:cs="Calibri"/>
          <w:sz w:val="24"/>
          <w:szCs w:val="24"/>
        </w:rPr>
        <w:t xml:space="preserve"> </w:t>
      </w:r>
      <w:r w:rsidR="00D4523A" w:rsidRPr="00915356">
        <w:rPr>
          <w:rFonts w:ascii="Calibri" w:eastAsia="Arial Narrow" w:hAnsi="Calibri" w:cs="Calibri"/>
          <w:sz w:val="24"/>
          <w:szCs w:val="24"/>
        </w:rPr>
        <w:t>–</w:t>
      </w:r>
      <w:r w:rsidR="00AC6BB1" w:rsidRPr="00915356">
        <w:rPr>
          <w:rFonts w:ascii="Calibri" w:eastAsia="Arial Narrow" w:hAnsi="Calibri" w:cs="Calibri"/>
          <w:sz w:val="24"/>
          <w:szCs w:val="24"/>
        </w:rPr>
        <w:t xml:space="preserve"> </w:t>
      </w:r>
      <w:r w:rsidRPr="00915356">
        <w:rPr>
          <w:rFonts w:ascii="Calibri" w:eastAsia="Arial Narrow" w:hAnsi="Calibri" w:cs="Calibri"/>
          <w:sz w:val="24"/>
          <w:szCs w:val="24"/>
        </w:rPr>
        <w:t>your work will be moderated by the module team and compared against the module cohort marking ranges. The moderation duration is normally 15 working days (please allow for unforeseen circumstances, holiday periods, bank holidays etc.)</w:t>
      </w:r>
    </w:p>
    <w:p w14:paraId="21D8E532" w14:textId="412FF3F1" w:rsidR="00F91F8A" w:rsidRPr="00915356" w:rsidRDefault="007E0657" w:rsidP="007B363D">
      <w:pPr>
        <w:numPr>
          <w:ilvl w:val="0"/>
          <w:numId w:val="22"/>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Academic judgement is final</w:t>
      </w:r>
      <w:r w:rsidRPr="00915356">
        <w:rPr>
          <w:rFonts w:ascii="Calibri" w:eastAsia="Arial Narrow" w:hAnsi="Calibri" w:cs="Calibri"/>
          <w:sz w:val="24"/>
          <w:szCs w:val="24"/>
        </w:rPr>
        <w:t xml:space="preserve"> </w:t>
      </w:r>
      <w:r w:rsidR="00AC6BB1" w:rsidRPr="00915356">
        <w:rPr>
          <w:rFonts w:ascii="Calibri" w:eastAsia="Arial Narrow" w:hAnsi="Calibri" w:cs="Calibri"/>
          <w:sz w:val="24"/>
          <w:szCs w:val="24"/>
        </w:rPr>
        <w:t>–</w:t>
      </w:r>
      <w:r w:rsidRPr="00915356">
        <w:rPr>
          <w:rFonts w:ascii="Calibri" w:eastAsia="Arial Narrow" w:hAnsi="Calibri" w:cs="Calibri"/>
          <w:sz w:val="24"/>
          <w:szCs w:val="24"/>
        </w:rPr>
        <w:t xml:space="preserve"> though we are scrupulously fair, please note marking is not an exact quantifiable process. Academic judgement of the module team is applied in all cases.</w:t>
      </w:r>
    </w:p>
    <w:p w14:paraId="21D8E534" w14:textId="37971E54" w:rsidR="00F91F8A" w:rsidRPr="00915356" w:rsidRDefault="007E0657" w:rsidP="007B363D">
      <w:pPr>
        <w:numPr>
          <w:ilvl w:val="0"/>
          <w:numId w:val="22"/>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Your mark will be final after the EE</w:t>
      </w:r>
      <w:r w:rsidRPr="00915356">
        <w:rPr>
          <w:rFonts w:ascii="Calibri" w:eastAsia="Arial Narrow" w:hAnsi="Calibri" w:cs="Calibri"/>
          <w:sz w:val="24"/>
          <w:szCs w:val="24"/>
        </w:rPr>
        <w:t xml:space="preserve"> and the exam boards have verified the work/</w:t>
      </w:r>
      <w:r w:rsidR="007B363D">
        <w:rPr>
          <w:rFonts w:ascii="Calibri" w:eastAsia="Arial Narrow" w:hAnsi="Calibri" w:cs="Calibri"/>
          <w:sz w:val="24"/>
          <w:szCs w:val="24"/>
        </w:rPr>
        <w:t xml:space="preserve"> </w:t>
      </w:r>
      <w:r w:rsidRPr="00915356">
        <w:rPr>
          <w:rFonts w:ascii="Calibri" w:eastAsia="Arial Narrow" w:hAnsi="Calibri" w:cs="Calibri"/>
          <w:sz w:val="24"/>
          <w:szCs w:val="24"/>
        </w:rPr>
        <w:t>cohort.</w:t>
      </w:r>
    </w:p>
    <w:p w14:paraId="21D8E536" w14:textId="43F756D3" w:rsidR="00F91F8A" w:rsidRPr="00915356" w:rsidRDefault="007E0657" w:rsidP="007B363D">
      <w:pPr>
        <w:numPr>
          <w:ilvl w:val="0"/>
          <w:numId w:val="22"/>
        </w:numPr>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 xml:space="preserve">Mitigation </w:t>
      </w:r>
      <w:r w:rsidR="00AC6BB1" w:rsidRPr="00915356">
        <w:rPr>
          <w:rFonts w:ascii="Calibri" w:eastAsia="Arial Narrow" w:hAnsi="Calibri" w:cs="Calibri"/>
          <w:sz w:val="24"/>
          <w:szCs w:val="24"/>
        </w:rPr>
        <w:t xml:space="preserve">– </w:t>
      </w:r>
      <w:r w:rsidRPr="00915356">
        <w:rPr>
          <w:rFonts w:ascii="Calibri" w:eastAsia="Arial Narrow" w:hAnsi="Calibri" w:cs="Calibri"/>
          <w:sz w:val="24"/>
          <w:szCs w:val="24"/>
        </w:rPr>
        <w:t xml:space="preserve">Please refer to the </w:t>
      </w:r>
      <w:r w:rsidRPr="00915356">
        <w:rPr>
          <w:rFonts w:ascii="Calibri" w:eastAsia="Arial Narrow" w:hAnsi="Calibri" w:cs="Calibri"/>
          <w:i/>
          <w:sz w:val="24"/>
          <w:szCs w:val="24"/>
        </w:rPr>
        <w:t>Business and Management Student Handbook</w:t>
      </w:r>
      <w:r w:rsidRPr="00915356">
        <w:rPr>
          <w:rFonts w:ascii="Calibri" w:eastAsia="Arial Narrow" w:hAnsi="Calibri" w:cs="Calibri"/>
          <w:sz w:val="24"/>
          <w:szCs w:val="24"/>
        </w:rPr>
        <w:t xml:space="preserve"> (available on </w:t>
      </w:r>
      <w:r w:rsidR="007B363D">
        <w:rPr>
          <w:rFonts w:ascii="Calibri" w:eastAsia="Arial Narrow" w:hAnsi="Calibri" w:cs="Calibri"/>
          <w:sz w:val="24"/>
          <w:szCs w:val="24"/>
        </w:rPr>
        <w:t>VLE</w:t>
      </w:r>
      <w:r w:rsidRPr="00915356">
        <w:rPr>
          <w:rFonts w:ascii="Calibri" w:eastAsia="Arial Narrow" w:hAnsi="Calibri" w:cs="Calibri"/>
          <w:sz w:val="24"/>
          <w:szCs w:val="24"/>
        </w:rPr>
        <w:t>) for details of how to apply for mitigating circumstances.</w:t>
      </w:r>
    </w:p>
    <w:p w14:paraId="21D8E538" w14:textId="53B4BDC3" w:rsidR="00F91F8A" w:rsidRPr="00915356" w:rsidRDefault="007E0657" w:rsidP="007B363D">
      <w:pPr>
        <w:numPr>
          <w:ilvl w:val="0"/>
          <w:numId w:val="22"/>
        </w:numPr>
        <w:tabs>
          <w:tab w:val="left" w:pos="709"/>
        </w:tabs>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 xml:space="preserve">Referencing </w:t>
      </w:r>
      <w:r w:rsidR="00AC6BB1" w:rsidRPr="00915356">
        <w:rPr>
          <w:rFonts w:ascii="Calibri" w:eastAsia="Arial Narrow" w:hAnsi="Calibri" w:cs="Calibri"/>
          <w:sz w:val="24"/>
          <w:szCs w:val="24"/>
        </w:rPr>
        <w:t>–</w:t>
      </w:r>
      <w:r w:rsidRPr="00915356">
        <w:rPr>
          <w:rFonts w:ascii="Calibri" w:eastAsia="Arial Narrow" w:hAnsi="Calibri" w:cs="Calibri"/>
          <w:b/>
          <w:sz w:val="24"/>
          <w:szCs w:val="24"/>
        </w:rPr>
        <w:t xml:space="preserve"> </w:t>
      </w:r>
      <w:r w:rsidRPr="00915356">
        <w:rPr>
          <w:rFonts w:ascii="Calibri" w:eastAsia="Arial Narrow" w:hAnsi="Calibri" w:cs="Calibri"/>
          <w:sz w:val="24"/>
          <w:szCs w:val="24"/>
        </w:rPr>
        <w:t xml:space="preserve">All references MUST conform to the BSU version of the Harvard style of referencing. For further details about referencing using the Harvard style see </w:t>
      </w:r>
      <w:hyperlink r:id="rId8" w:history="1">
        <w:r w:rsidR="00E27B0E" w:rsidRPr="00755DC8">
          <w:rPr>
            <w:rStyle w:val="Hyperlink"/>
            <w:rFonts w:ascii="Calibri" w:eastAsia="Arial Narrow" w:hAnsi="Calibri" w:cs="Calibri"/>
            <w:sz w:val="24"/>
            <w:szCs w:val="24"/>
          </w:rPr>
          <w:t>Researching and referencing – Bath Spa University</w:t>
        </w:r>
      </w:hyperlink>
      <w:r w:rsidR="00E27B0E">
        <w:rPr>
          <w:rFonts w:ascii="Calibri" w:eastAsia="Arial Narrow" w:hAnsi="Calibri" w:cs="Calibri"/>
          <w:sz w:val="24"/>
          <w:szCs w:val="24"/>
        </w:rPr>
        <w:t>.</w:t>
      </w:r>
    </w:p>
    <w:p w14:paraId="7B610922" w14:textId="77777777" w:rsidR="00F91F8A" w:rsidRDefault="007E0657" w:rsidP="00915356">
      <w:pPr>
        <w:numPr>
          <w:ilvl w:val="0"/>
          <w:numId w:val="22"/>
        </w:numPr>
        <w:tabs>
          <w:tab w:val="left" w:pos="709"/>
        </w:tabs>
        <w:spacing w:line="276" w:lineRule="auto"/>
        <w:ind w:left="284" w:hanging="284"/>
        <w:jc w:val="both"/>
        <w:rPr>
          <w:rFonts w:ascii="Calibri" w:eastAsia="Arial Narrow" w:hAnsi="Calibri" w:cs="Calibri"/>
          <w:sz w:val="24"/>
          <w:szCs w:val="24"/>
        </w:rPr>
      </w:pPr>
      <w:r w:rsidRPr="00915356">
        <w:rPr>
          <w:rFonts w:ascii="Calibri" w:eastAsia="Arial Narrow" w:hAnsi="Calibri" w:cs="Calibri"/>
          <w:b/>
          <w:sz w:val="24"/>
          <w:szCs w:val="24"/>
        </w:rPr>
        <w:t xml:space="preserve">Resources </w:t>
      </w:r>
      <w:r w:rsidR="00AC6BB1" w:rsidRPr="00915356">
        <w:rPr>
          <w:rFonts w:ascii="Calibri" w:eastAsia="Arial Narrow" w:hAnsi="Calibri" w:cs="Calibri"/>
          <w:sz w:val="24"/>
          <w:szCs w:val="24"/>
        </w:rPr>
        <w:t>–</w:t>
      </w:r>
      <w:r w:rsidRPr="00915356">
        <w:rPr>
          <w:rFonts w:ascii="Calibri" w:eastAsia="Arial Narrow" w:hAnsi="Calibri" w:cs="Calibri"/>
          <w:b/>
          <w:sz w:val="24"/>
          <w:szCs w:val="24"/>
        </w:rPr>
        <w:t xml:space="preserve"> </w:t>
      </w:r>
      <w:r w:rsidRPr="00915356">
        <w:rPr>
          <w:rFonts w:ascii="Calibri" w:eastAsia="Arial Narrow" w:hAnsi="Calibri" w:cs="Calibri"/>
          <w:sz w:val="24"/>
          <w:szCs w:val="24"/>
        </w:rPr>
        <w:t>Please note that these sources appear in the Harvard style.  This is the format you will need to use for all bibliographic entries made in your assignments.</w:t>
      </w:r>
    </w:p>
    <w:p w14:paraId="40E46953" w14:textId="77777777" w:rsidR="007B363D" w:rsidRDefault="007B363D" w:rsidP="007B363D">
      <w:pPr>
        <w:tabs>
          <w:tab w:val="left" w:pos="709"/>
        </w:tabs>
        <w:spacing w:line="276" w:lineRule="auto"/>
        <w:jc w:val="both"/>
        <w:rPr>
          <w:rFonts w:ascii="Calibri" w:eastAsia="Arial Narrow" w:hAnsi="Calibri" w:cs="Calibri"/>
          <w:sz w:val="24"/>
          <w:szCs w:val="24"/>
        </w:rPr>
      </w:pPr>
    </w:p>
    <w:p w14:paraId="1EAF67FC" w14:textId="77777777" w:rsidR="007B363D" w:rsidRDefault="007B363D" w:rsidP="007B363D">
      <w:pPr>
        <w:tabs>
          <w:tab w:val="left" w:pos="709"/>
        </w:tabs>
        <w:spacing w:line="276" w:lineRule="auto"/>
        <w:jc w:val="both"/>
        <w:rPr>
          <w:rFonts w:ascii="Calibri" w:eastAsia="Arial Narrow" w:hAnsi="Calibri" w:cs="Calibri"/>
          <w:sz w:val="24"/>
          <w:szCs w:val="24"/>
        </w:rPr>
      </w:pPr>
    </w:p>
    <w:p w14:paraId="21D8E5EB" w14:textId="24FC40DA" w:rsidR="00F91F8A" w:rsidRPr="004D2EF1" w:rsidRDefault="004D2EF1" w:rsidP="00915356">
      <w:pPr>
        <w:spacing w:line="276" w:lineRule="auto"/>
        <w:jc w:val="both"/>
        <w:rPr>
          <w:rFonts w:ascii="Calibri" w:eastAsia="Arial Narrow" w:hAnsi="Calibri" w:cs="Calibri"/>
          <w:b/>
          <w:color w:val="0070C0"/>
          <w:sz w:val="32"/>
          <w:szCs w:val="32"/>
        </w:rPr>
      </w:pPr>
      <w:r w:rsidRPr="004D2EF1">
        <w:rPr>
          <w:rFonts w:ascii="Calibri" w:eastAsia="Arial Narrow" w:hAnsi="Calibri" w:cs="Calibri"/>
          <w:b/>
          <w:color w:val="0070C0"/>
          <w:sz w:val="32"/>
          <w:szCs w:val="32"/>
        </w:rPr>
        <w:t>Assessment</w:t>
      </w:r>
      <w:r w:rsidR="00960F78" w:rsidRPr="004D2EF1">
        <w:rPr>
          <w:rFonts w:ascii="Calibri" w:eastAsia="Arial Narrow" w:hAnsi="Calibri" w:cs="Calibri"/>
          <w:b/>
          <w:color w:val="0070C0"/>
          <w:sz w:val="32"/>
          <w:szCs w:val="32"/>
        </w:rPr>
        <w:t xml:space="preserve"> 2: </w:t>
      </w:r>
      <w:r w:rsidR="00AC35A0" w:rsidRPr="004D2EF1">
        <w:rPr>
          <w:rFonts w:ascii="Calibri" w:eastAsia="Arial Narrow" w:hAnsi="Calibri" w:cs="Calibri"/>
          <w:b/>
          <w:color w:val="0070C0"/>
          <w:sz w:val="32"/>
          <w:szCs w:val="32"/>
        </w:rPr>
        <w:t xml:space="preserve">Marking </w:t>
      </w:r>
      <w:r w:rsidR="007E0657" w:rsidRPr="004D2EF1">
        <w:rPr>
          <w:rFonts w:ascii="Calibri" w:eastAsia="Arial Narrow" w:hAnsi="Calibri" w:cs="Calibri"/>
          <w:b/>
          <w:color w:val="0070C0"/>
          <w:sz w:val="32"/>
          <w:szCs w:val="32"/>
        </w:rPr>
        <w:t>criteria</w:t>
      </w:r>
    </w:p>
    <w:p w14:paraId="21D8E5EC" w14:textId="77777777" w:rsidR="00F91F8A" w:rsidRPr="00915356" w:rsidRDefault="00F91F8A" w:rsidP="00915356">
      <w:pPr>
        <w:spacing w:line="276" w:lineRule="auto"/>
        <w:jc w:val="both"/>
        <w:rPr>
          <w:rFonts w:ascii="Calibri" w:eastAsia="Arial Narrow" w:hAnsi="Calibri" w:cs="Calibri"/>
          <w:b/>
          <w:sz w:val="24"/>
          <w:szCs w:val="24"/>
        </w:rPr>
      </w:pPr>
    </w:p>
    <w:p w14:paraId="76BE1615"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85-100</w:t>
      </w:r>
    </w:p>
    <w:p w14:paraId="75621511" w14:textId="77777777" w:rsidR="00156CB8" w:rsidRPr="00915356"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An outstanding piece of work that seamlessly integrates ideas from the module and other relevant sources. Demonstrates a deep understanding of marketing strategies with comprehensive consideration of market analysis, segmentation, targeting, positioning, and strategic recommendations. Reflects deeply on the application of theoretical concepts to practical scenarios, showing personal insights and innovative thinking.</w:t>
      </w:r>
    </w:p>
    <w:p w14:paraId="4ECF2DAD"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70-84</w:t>
      </w:r>
    </w:p>
    <w:p w14:paraId="7D183377" w14:textId="77777777" w:rsidR="00156CB8"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 very good piece of work that effectively incorporates ideas from the module and other relevant sources. Shows a strong understanding of marketing strategies with well-supported analysis of market factors and strategic recommendations. The work reflects thoughtful application of theoretical concepts with clear personal insights.</w:t>
      </w:r>
    </w:p>
    <w:p w14:paraId="54C28361" w14:textId="77777777" w:rsidR="004D2EF1" w:rsidRPr="00915356" w:rsidRDefault="004D2EF1" w:rsidP="00915356">
      <w:pPr>
        <w:pStyle w:val="NormalWeb"/>
        <w:spacing w:before="0" w:beforeAutospacing="0" w:after="0" w:afterAutospacing="0" w:line="276" w:lineRule="auto"/>
        <w:jc w:val="both"/>
        <w:rPr>
          <w:rFonts w:ascii="Calibri" w:hAnsi="Calibri" w:cs="Calibri"/>
        </w:rPr>
      </w:pPr>
    </w:p>
    <w:p w14:paraId="247B5278"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60-69</w:t>
      </w:r>
    </w:p>
    <w:p w14:paraId="2A179159" w14:textId="77777777" w:rsidR="00156CB8"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 good piece of work that includes relevant ideas from the module and other sources. Demonstrates a solid understanding of marketing strategies with appropriate analysis of market factors and strategic recommendations. The application of theoretical concepts is evident, though may lack depth in personal insights or innovation.</w:t>
      </w:r>
    </w:p>
    <w:p w14:paraId="6AF92DDB" w14:textId="77777777" w:rsidR="004D2EF1" w:rsidRPr="00915356" w:rsidRDefault="004D2EF1" w:rsidP="00915356">
      <w:pPr>
        <w:pStyle w:val="NormalWeb"/>
        <w:spacing w:before="0" w:beforeAutospacing="0" w:after="0" w:afterAutospacing="0" w:line="276" w:lineRule="auto"/>
        <w:jc w:val="both"/>
        <w:rPr>
          <w:rFonts w:ascii="Calibri" w:hAnsi="Calibri" w:cs="Calibri"/>
        </w:rPr>
      </w:pPr>
    </w:p>
    <w:p w14:paraId="652FCF4F"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50-59</w:t>
      </w:r>
    </w:p>
    <w:p w14:paraId="7630EA94" w14:textId="77777777" w:rsidR="00156CB8"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 satisfactory piece of work that covers the basic ideas from the module and some additional sources. Shows an adequate understanding of marketing strategies with basic analysis of market factors and strategic recommendations. The application of theoretical concepts is present but may be superficial or lacking in critical depth.</w:t>
      </w:r>
    </w:p>
    <w:p w14:paraId="4BB2CF0B" w14:textId="77777777" w:rsidR="004D2EF1" w:rsidRPr="00915356" w:rsidRDefault="004D2EF1" w:rsidP="00915356">
      <w:pPr>
        <w:pStyle w:val="NormalWeb"/>
        <w:spacing w:before="0" w:beforeAutospacing="0" w:after="0" w:afterAutospacing="0" w:line="276" w:lineRule="auto"/>
        <w:jc w:val="both"/>
        <w:rPr>
          <w:rFonts w:ascii="Calibri" w:hAnsi="Calibri" w:cs="Calibri"/>
        </w:rPr>
      </w:pPr>
    </w:p>
    <w:p w14:paraId="4DA42AA6"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40-49</w:t>
      </w:r>
    </w:p>
    <w:p w14:paraId="2E04F7F3" w14:textId="77777777" w:rsidR="00156CB8"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 limited piece of work that includes some relevant ideas from the module but may miss key elements. Demonstrates a basic understanding of marketing strategies with minimal analysis of market factors and strategic recommendations. The application of theoretical concepts may be weak or unclear, with limited personal insights.</w:t>
      </w:r>
    </w:p>
    <w:p w14:paraId="779FA323" w14:textId="77777777" w:rsidR="004D2EF1" w:rsidRPr="00915356" w:rsidRDefault="004D2EF1" w:rsidP="00915356">
      <w:pPr>
        <w:pStyle w:val="NormalWeb"/>
        <w:spacing w:before="0" w:beforeAutospacing="0" w:after="0" w:afterAutospacing="0" w:line="276" w:lineRule="auto"/>
        <w:jc w:val="both"/>
        <w:rPr>
          <w:rFonts w:ascii="Calibri" w:hAnsi="Calibri" w:cs="Calibri"/>
        </w:rPr>
      </w:pPr>
    </w:p>
    <w:p w14:paraId="0FA8F05C"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30-39</w:t>
      </w:r>
    </w:p>
    <w:p w14:paraId="5F19AD0C" w14:textId="77777777" w:rsidR="00156CB8"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 weak piece of work that shows minimal understanding of the module content and relevant sources. The analysis of market factors and strategic recommendations is inadequate. The work reflects a poor application of theoretical concepts and lacks personal insights or critical thinking.</w:t>
      </w:r>
    </w:p>
    <w:p w14:paraId="0AE647CB" w14:textId="77777777" w:rsidR="004D2EF1" w:rsidRPr="00915356" w:rsidRDefault="004D2EF1" w:rsidP="00915356">
      <w:pPr>
        <w:pStyle w:val="NormalWeb"/>
        <w:spacing w:before="0" w:beforeAutospacing="0" w:after="0" w:afterAutospacing="0" w:line="276" w:lineRule="auto"/>
        <w:jc w:val="both"/>
        <w:rPr>
          <w:rFonts w:ascii="Calibri" w:hAnsi="Calibri" w:cs="Calibri"/>
        </w:rPr>
      </w:pPr>
    </w:p>
    <w:p w14:paraId="771084F7" w14:textId="77777777" w:rsidR="00156CB8" w:rsidRPr="004D2EF1" w:rsidRDefault="00156CB8" w:rsidP="00915356">
      <w:pPr>
        <w:pStyle w:val="Heading4"/>
        <w:spacing w:line="276" w:lineRule="auto"/>
        <w:ind w:left="0"/>
        <w:jc w:val="both"/>
        <w:rPr>
          <w:rFonts w:ascii="Calibri" w:hAnsi="Calibri" w:cs="Calibri"/>
          <w:b/>
          <w:bCs/>
          <w:sz w:val="24"/>
          <w:szCs w:val="24"/>
        </w:rPr>
      </w:pPr>
      <w:r w:rsidRPr="004D2EF1">
        <w:rPr>
          <w:rFonts w:ascii="Calibri" w:hAnsi="Calibri" w:cs="Calibri"/>
          <w:b/>
          <w:bCs/>
          <w:sz w:val="24"/>
          <w:szCs w:val="24"/>
        </w:rPr>
        <w:t>0-29</w:t>
      </w:r>
    </w:p>
    <w:p w14:paraId="0D73CBD1" w14:textId="77777777" w:rsidR="00F91F8A" w:rsidRDefault="00156CB8" w:rsidP="00915356">
      <w:pPr>
        <w:pStyle w:val="NormalWeb"/>
        <w:spacing w:before="0" w:beforeAutospacing="0" w:after="0" w:afterAutospacing="0" w:line="276" w:lineRule="auto"/>
        <w:jc w:val="both"/>
        <w:rPr>
          <w:rFonts w:ascii="Calibri" w:hAnsi="Calibri" w:cs="Calibri"/>
        </w:rPr>
      </w:pPr>
      <w:r w:rsidRPr="00915356">
        <w:rPr>
          <w:rFonts w:ascii="Calibri" w:hAnsi="Calibri" w:cs="Calibri"/>
        </w:rPr>
        <w:t>An unsatisfactory piece of work that fails to demonstrate an understanding of the module content or relevant sources. Lacks coherent analysis of market factors and strategic recommendations. The application of theoretical concepts is missing or incorrect, with no evidence of personal insights or critical thinking</w:t>
      </w:r>
      <w:r w:rsidR="00AD5565" w:rsidRPr="00915356">
        <w:rPr>
          <w:rFonts w:ascii="Calibri" w:hAnsi="Calibri" w:cs="Calibri"/>
        </w:rPr>
        <w:t>.</w:t>
      </w:r>
    </w:p>
    <w:p w14:paraId="2C29F8F1" w14:textId="77777777" w:rsidR="00CD2AD4" w:rsidRDefault="00CD2AD4" w:rsidP="00915356">
      <w:pPr>
        <w:pStyle w:val="NormalWeb"/>
        <w:spacing w:before="0" w:beforeAutospacing="0" w:after="0" w:afterAutospacing="0" w:line="276" w:lineRule="auto"/>
        <w:jc w:val="both"/>
        <w:rPr>
          <w:rFonts w:ascii="Calibri" w:hAnsi="Calibri" w:cs="Calibri"/>
        </w:rPr>
      </w:pPr>
    </w:p>
    <w:p w14:paraId="16D39141" w14:textId="77777777" w:rsidR="009D60D8" w:rsidRDefault="009D60D8" w:rsidP="00915356">
      <w:pPr>
        <w:pStyle w:val="NormalWeb"/>
        <w:spacing w:before="0" w:beforeAutospacing="0" w:after="0" w:afterAutospacing="0" w:line="276" w:lineRule="auto"/>
        <w:jc w:val="both"/>
        <w:rPr>
          <w:rFonts w:ascii="Calibri" w:hAnsi="Calibri" w:cs="Calibri"/>
        </w:rPr>
        <w:sectPr w:rsidR="009D60D8" w:rsidSect="007C0184">
          <w:headerReference w:type="default" r:id="rId9"/>
          <w:footerReference w:type="even" r:id="rId10"/>
          <w:footerReference w:type="default" r:id="rId11"/>
          <w:pgSz w:w="11907" w:h="16840"/>
          <w:pgMar w:top="1701" w:right="1797" w:bottom="1440" w:left="1797" w:header="720" w:footer="1134" w:gutter="0"/>
          <w:cols w:space="720"/>
          <w:docGrid w:linePitch="272"/>
        </w:sectPr>
      </w:pPr>
    </w:p>
    <w:p w14:paraId="1793C920" w14:textId="77777777" w:rsidR="009D60D8" w:rsidRDefault="009D60D8" w:rsidP="009D60D8">
      <w:pPr>
        <w:rPr>
          <w:rFonts w:asciiTheme="majorHAnsi" w:hAnsiTheme="majorHAnsi" w:cstheme="majorHAnsi"/>
          <w:b/>
          <w:sz w:val="22"/>
          <w:szCs w:val="22"/>
        </w:rPr>
      </w:pPr>
      <w:r w:rsidRPr="009D60D8">
        <w:rPr>
          <w:rFonts w:asciiTheme="majorHAnsi" w:hAnsiTheme="majorHAnsi" w:cstheme="majorHAnsi"/>
          <w:b/>
          <w:sz w:val="22"/>
          <w:szCs w:val="22"/>
        </w:rPr>
        <w:t>International Marketing: ASSESSMENT 2 - MARKETING STRATEGY: INDIVIDUAL REPORT. Marking Criteria</w:t>
      </w:r>
    </w:p>
    <w:p w14:paraId="4B34CFB5" w14:textId="77777777" w:rsidR="009D60D8" w:rsidRPr="009D60D8" w:rsidRDefault="009D60D8" w:rsidP="009D60D8">
      <w:pPr>
        <w:rPr>
          <w:rFonts w:asciiTheme="majorHAnsi" w:hAnsiTheme="majorHAnsi" w:cstheme="majorHAnsi"/>
          <w:sz w:val="22"/>
          <w:szCs w:val="22"/>
        </w:rPr>
      </w:pPr>
    </w:p>
    <w:tbl>
      <w:tblPr>
        <w:tblW w:w="1578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9"/>
        <w:gridCol w:w="2035"/>
        <w:gridCol w:w="2005"/>
        <w:gridCol w:w="2065"/>
        <w:gridCol w:w="2263"/>
        <w:gridCol w:w="2233"/>
        <w:gridCol w:w="2959"/>
      </w:tblGrid>
      <w:tr w:rsidR="009D60D8" w:rsidRPr="009D60D8" w14:paraId="60CC2988" w14:textId="77777777" w:rsidTr="009D60D8">
        <w:trPr>
          <w:trHeight w:val="142"/>
        </w:trPr>
        <w:tc>
          <w:tcPr>
            <w:tcW w:w="2229" w:type="dxa"/>
            <w:tcBorders>
              <w:top w:val="single" w:sz="4" w:space="0" w:color="000000"/>
              <w:left w:val="single" w:sz="4" w:space="0" w:color="000000"/>
              <w:bottom w:val="single" w:sz="4" w:space="0" w:color="000000"/>
              <w:right w:val="single" w:sz="4" w:space="0" w:color="000000"/>
            </w:tcBorders>
            <w:shd w:val="clear" w:color="auto" w:fill="C9DAF8"/>
          </w:tcPr>
          <w:p w14:paraId="1B979F14" w14:textId="77777777" w:rsidR="009D60D8" w:rsidRPr="009D60D8" w:rsidRDefault="009D60D8" w:rsidP="003143C9">
            <w:pPr>
              <w:rPr>
                <w:rFonts w:asciiTheme="majorHAnsi" w:hAnsiTheme="majorHAnsi" w:cstheme="majorHAnsi"/>
                <w:b/>
                <w:sz w:val="21"/>
                <w:szCs w:val="21"/>
              </w:rPr>
            </w:pPr>
          </w:p>
        </w:tc>
        <w:tc>
          <w:tcPr>
            <w:tcW w:w="2035" w:type="dxa"/>
            <w:tcBorders>
              <w:top w:val="single" w:sz="4" w:space="0" w:color="000000"/>
              <w:left w:val="single" w:sz="4" w:space="0" w:color="000000"/>
              <w:bottom w:val="single" w:sz="4" w:space="0" w:color="000000"/>
              <w:right w:val="single" w:sz="4" w:space="0" w:color="000000"/>
            </w:tcBorders>
            <w:shd w:val="clear" w:color="auto" w:fill="C9DAF8"/>
            <w:hideMark/>
          </w:tcPr>
          <w:p w14:paraId="22BE7C90"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Fail    0-39%</w:t>
            </w:r>
          </w:p>
          <w:p w14:paraId="00BD5FEE"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Poor quality</w:t>
            </w:r>
          </w:p>
        </w:tc>
        <w:tc>
          <w:tcPr>
            <w:tcW w:w="2005" w:type="dxa"/>
            <w:tcBorders>
              <w:top w:val="single" w:sz="4" w:space="0" w:color="000000"/>
              <w:left w:val="single" w:sz="4" w:space="0" w:color="000000"/>
              <w:bottom w:val="single" w:sz="4" w:space="0" w:color="000000"/>
              <w:right w:val="single" w:sz="4" w:space="0" w:color="000000"/>
            </w:tcBorders>
            <w:shd w:val="clear" w:color="auto" w:fill="C9DAF8"/>
            <w:hideMark/>
          </w:tcPr>
          <w:p w14:paraId="7C15E91A"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40-49%</w:t>
            </w:r>
          </w:p>
          <w:p w14:paraId="6F9C7AC3"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Satisfactory quality</w:t>
            </w:r>
          </w:p>
        </w:tc>
        <w:tc>
          <w:tcPr>
            <w:tcW w:w="2065" w:type="dxa"/>
            <w:tcBorders>
              <w:top w:val="single" w:sz="4" w:space="0" w:color="000000"/>
              <w:left w:val="single" w:sz="4" w:space="0" w:color="000000"/>
              <w:bottom w:val="single" w:sz="4" w:space="0" w:color="000000"/>
              <w:right w:val="single" w:sz="4" w:space="0" w:color="000000"/>
            </w:tcBorders>
            <w:shd w:val="clear" w:color="auto" w:fill="C9DAF8"/>
            <w:hideMark/>
          </w:tcPr>
          <w:p w14:paraId="611E7B01"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 xml:space="preserve"> 50-59%</w:t>
            </w:r>
          </w:p>
          <w:p w14:paraId="6961D26B"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Sound quality</w:t>
            </w:r>
          </w:p>
        </w:tc>
        <w:tc>
          <w:tcPr>
            <w:tcW w:w="2263" w:type="dxa"/>
            <w:tcBorders>
              <w:top w:val="single" w:sz="4" w:space="0" w:color="000000"/>
              <w:left w:val="single" w:sz="4" w:space="0" w:color="000000"/>
              <w:bottom w:val="single" w:sz="4" w:space="0" w:color="000000"/>
              <w:right w:val="single" w:sz="4" w:space="0" w:color="000000"/>
            </w:tcBorders>
            <w:shd w:val="clear" w:color="auto" w:fill="C9DAF8"/>
            <w:hideMark/>
          </w:tcPr>
          <w:p w14:paraId="68D232C7"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60-69%</w:t>
            </w:r>
          </w:p>
          <w:p w14:paraId="62F2E950"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Good quality</w:t>
            </w:r>
          </w:p>
        </w:tc>
        <w:tc>
          <w:tcPr>
            <w:tcW w:w="2233" w:type="dxa"/>
            <w:tcBorders>
              <w:top w:val="single" w:sz="4" w:space="0" w:color="000000"/>
              <w:left w:val="single" w:sz="4" w:space="0" w:color="000000"/>
              <w:bottom w:val="single" w:sz="4" w:space="0" w:color="000000"/>
              <w:right w:val="single" w:sz="4" w:space="0" w:color="000000"/>
            </w:tcBorders>
            <w:shd w:val="clear" w:color="auto" w:fill="C9DAF8"/>
            <w:hideMark/>
          </w:tcPr>
          <w:p w14:paraId="1BED86EB"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 xml:space="preserve"> 70-84%</w:t>
            </w:r>
          </w:p>
          <w:p w14:paraId="025DAB95"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Excellent quality</w:t>
            </w:r>
          </w:p>
        </w:tc>
        <w:tc>
          <w:tcPr>
            <w:tcW w:w="2959" w:type="dxa"/>
            <w:tcBorders>
              <w:top w:val="single" w:sz="4" w:space="0" w:color="000000"/>
              <w:left w:val="single" w:sz="4" w:space="0" w:color="000000"/>
              <w:bottom w:val="single" w:sz="4" w:space="0" w:color="000000"/>
              <w:right w:val="single" w:sz="4" w:space="0" w:color="000000"/>
            </w:tcBorders>
            <w:shd w:val="clear" w:color="auto" w:fill="C9DAF8"/>
            <w:hideMark/>
          </w:tcPr>
          <w:p w14:paraId="5E8C2E2C"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85-100%</w:t>
            </w:r>
          </w:p>
          <w:p w14:paraId="42D42CEC" w14:textId="77777777" w:rsidR="009D60D8" w:rsidRPr="009D60D8" w:rsidRDefault="009D60D8" w:rsidP="003143C9">
            <w:pPr>
              <w:rPr>
                <w:rFonts w:asciiTheme="majorHAnsi" w:hAnsiTheme="majorHAnsi" w:cstheme="majorHAnsi"/>
                <w:b/>
                <w:sz w:val="21"/>
                <w:szCs w:val="21"/>
              </w:rPr>
            </w:pPr>
            <w:r w:rsidRPr="009D60D8">
              <w:rPr>
                <w:rFonts w:asciiTheme="majorHAnsi" w:hAnsiTheme="majorHAnsi" w:cstheme="majorHAnsi"/>
                <w:b/>
                <w:sz w:val="21"/>
                <w:szCs w:val="21"/>
              </w:rPr>
              <w:t>Outstanding quality</w:t>
            </w:r>
          </w:p>
        </w:tc>
      </w:tr>
      <w:tr w:rsidR="009D60D8" w:rsidRPr="009D60D8" w14:paraId="5D26A736" w14:textId="77777777" w:rsidTr="009D60D8">
        <w:trPr>
          <w:trHeight w:val="756"/>
        </w:trPr>
        <w:tc>
          <w:tcPr>
            <w:tcW w:w="2229" w:type="dxa"/>
            <w:tcBorders>
              <w:top w:val="single" w:sz="4" w:space="0" w:color="000000"/>
              <w:left w:val="single" w:sz="4" w:space="0" w:color="000000"/>
              <w:bottom w:val="single" w:sz="4" w:space="0" w:color="000000"/>
              <w:right w:val="single" w:sz="4" w:space="0" w:color="000000"/>
            </w:tcBorders>
            <w:shd w:val="clear" w:color="auto" w:fill="D9EAD3"/>
            <w:hideMark/>
          </w:tcPr>
          <w:p w14:paraId="13623168"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b/>
                <w:bCs/>
                <w:sz w:val="21"/>
                <w:szCs w:val="21"/>
              </w:rPr>
              <w:t>The quality of research (30%)</w:t>
            </w:r>
            <w:r w:rsidRPr="009D60D8">
              <w:rPr>
                <w:rFonts w:asciiTheme="majorHAnsi" w:hAnsiTheme="majorHAnsi" w:cstheme="majorHAnsi"/>
                <w:sz w:val="21"/>
                <w:szCs w:val="21"/>
              </w:rPr>
              <w:t>: </w:t>
            </w:r>
          </w:p>
          <w:p w14:paraId="390E24F2"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sz w:val="21"/>
                <w:szCs w:val="21"/>
              </w:rPr>
              <w:t>Demonstrates breadth, depth, relevance, and credibility of research in supporting the strategy.</w:t>
            </w:r>
          </w:p>
          <w:p w14:paraId="6EAC1A4C" w14:textId="77777777" w:rsidR="009D60D8" w:rsidRPr="009D60D8" w:rsidRDefault="009D60D8" w:rsidP="003143C9">
            <w:pPr>
              <w:rPr>
                <w:rFonts w:asciiTheme="majorHAnsi" w:hAnsiTheme="majorHAnsi" w:cstheme="majorHAnsi"/>
                <w:b/>
                <w:sz w:val="21"/>
                <w:szCs w:val="21"/>
              </w:rPr>
            </w:pP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5B79D343"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Research is poor or missing; sources lack credibility or are absent.</w:t>
            </w:r>
          </w:p>
        </w:tc>
        <w:tc>
          <w:tcPr>
            <w:tcW w:w="2005" w:type="dxa"/>
            <w:tcBorders>
              <w:top w:val="single" w:sz="4" w:space="0" w:color="000000"/>
              <w:left w:val="single" w:sz="4" w:space="0" w:color="000000"/>
              <w:bottom w:val="single" w:sz="4" w:space="0" w:color="000000"/>
              <w:right w:val="single" w:sz="4" w:space="0" w:color="000000"/>
            </w:tcBorders>
            <w:vAlign w:val="center"/>
          </w:tcPr>
          <w:p w14:paraId="6BAAA2B4"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Limited range of sources, with weak relevance or questionable credibility.</w:t>
            </w:r>
          </w:p>
        </w:tc>
        <w:tc>
          <w:tcPr>
            <w:tcW w:w="2065" w:type="dxa"/>
            <w:tcBorders>
              <w:top w:val="single" w:sz="4" w:space="0" w:color="000000"/>
              <w:left w:val="single" w:sz="4" w:space="0" w:color="000000"/>
              <w:bottom w:val="single" w:sz="4" w:space="0" w:color="000000"/>
              <w:right w:val="single" w:sz="4" w:space="0" w:color="000000"/>
            </w:tcBorders>
            <w:vAlign w:val="center"/>
            <w:hideMark/>
          </w:tcPr>
          <w:p w14:paraId="0C30CCC7" w14:textId="77777777" w:rsidR="009D60D8" w:rsidRPr="009D60D8" w:rsidRDefault="009D60D8" w:rsidP="003143C9">
            <w:pPr>
              <w:jc w:val="center"/>
              <w:rPr>
                <w:rFonts w:asciiTheme="majorHAnsi" w:hAnsiTheme="majorHAnsi" w:cstheme="majorHAnsi"/>
                <w:sz w:val="21"/>
                <w:szCs w:val="21"/>
              </w:rPr>
            </w:pPr>
            <w:r w:rsidRPr="009D60D8">
              <w:rPr>
                <w:rFonts w:asciiTheme="majorHAnsi" w:hAnsiTheme="majorHAnsi" w:cstheme="majorHAnsi"/>
                <w:sz w:val="21"/>
                <w:szCs w:val="21"/>
              </w:rPr>
              <w:t>Some use of academic and credible sources; research is present but not always well-integrated.</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472CABA9"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Good use of relevant and credible sources; research supports most points clearly.</w:t>
            </w:r>
          </w:p>
        </w:tc>
        <w:tc>
          <w:tcPr>
            <w:tcW w:w="2233" w:type="dxa"/>
            <w:tcBorders>
              <w:top w:val="single" w:sz="4" w:space="0" w:color="000000"/>
              <w:left w:val="single" w:sz="4" w:space="0" w:color="000000"/>
              <w:bottom w:val="single" w:sz="4" w:space="0" w:color="000000"/>
              <w:right w:val="single" w:sz="4" w:space="0" w:color="000000"/>
            </w:tcBorders>
            <w:vAlign w:val="center"/>
            <w:hideMark/>
          </w:tcPr>
          <w:p w14:paraId="17C2432C"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Excellent range of sources used with clear relevance and integration; mostly academic or authoritative.</w:t>
            </w:r>
          </w:p>
        </w:tc>
        <w:tc>
          <w:tcPr>
            <w:tcW w:w="2959" w:type="dxa"/>
            <w:tcBorders>
              <w:top w:val="single" w:sz="4" w:space="0" w:color="000000"/>
              <w:left w:val="single" w:sz="4" w:space="0" w:color="000000"/>
              <w:bottom w:val="single" w:sz="4" w:space="0" w:color="000000"/>
              <w:right w:val="single" w:sz="4" w:space="0" w:color="000000"/>
            </w:tcBorders>
            <w:vAlign w:val="center"/>
            <w:hideMark/>
          </w:tcPr>
          <w:p w14:paraId="12979B1F"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Extensive, high-quality, and well-integrated research from a wide range of academic and professional sources; highly relevant and current.</w:t>
            </w:r>
          </w:p>
        </w:tc>
      </w:tr>
      <w:tr w:rsidR="009D60D8" w:rsidRPr="009D60D8" w14:paraId="21F822C0" w14:textId="77777777" w:rsidTr="009D60D8">
        <w:trPr>
          <w:trHeight w:val="372"/>
        </w:trPr>
        <w:tc>
          <w:tcPr>
            <w:tcW w:w="2229" w:type="dxa"/>
            <w:tcBorders>
              <w:top w:val="single" w:sz="4" w:space="0" w:color="000000"/>
              <w:left w:val="single" w:sz="4" w:space="0" w:color="000000"/>
              <w:bottom w:val="single" w:sz="4" w:space="0" w:color="000000"/>
              <w:right w:val="single" w:sz="4" w:space="0" w:color="000000"/>
            </w:tcBorders>
            <w:shd w:val="clear" w:color="auto" w:fill="D9EAD3"/>
            <w:hideMark/>
          </w:tcPr>
          <w:p w14:paraId="2EE9B03D" w14:textId="77777777" w:rsidR="009D60D8" w:rsidRPr="009D60D8" w:rsidRDefault="009D60D8" w:rsidP="003143C9">
            <w:pPr>
              <w:rPr>
                <w:rFonts w:asciiTheme="majorHAnsi" w:hAnsiTheme="majorHAnsi" w:cstheme="majorHAnsi"/>
                <w:b/>
                <w:bCs/>
                <w:sz w:val="21"/>
                <w:szCs w:val="21"/>
              </w:rPr>
            </w:pPr>
            <w:r w:rsidRPr="009D60D8">
              <w:rPr>
                <w:rFonts w:asciiTheme="majorHAnsi" w:hAnsiTheme="majorHAnsi" w:cstheme="majorHAnsi"/>
                <w:b/>
                <w:bCs/>
                <w:sz w:val="21"/>
                <w:szCs w:val="21"/>
              </w:rPr>
              <w:t>The application of analytical frameworks (30%):</w:t>
            </w:r>
          </w:p>
          <w:p w14:paraId="561AE408"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sz w:val="21"/>
                <w:szCs w:val="21"/>
              </w:rPr>
              <w:t>Uses appropriate models and frameworks to support structured, critical analysis.</w:t>
            </w:r>
          </w:p>
          <w:p w14:paraId="60AAF8DF" w14:textId="77777777" w:rsidR="009D60D8" w:rsidRPr="009D60D8" w:rsidRDefault="009D60D8" w:rsidP="003143C9">
            <w:pPr>
              <w:rPr>
                <w:rFonts w:asciiTheme="majorHAnsi" w:hAnsiTheme="majorHAnsi" w:cstheme="majorHAnsi"/>
                <w:b/>
                <w:sz w:val="21"/>
                <w:szCs w:val="21"/>
              </w:rPr>
            </w:pP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1A1A676B"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No clear use or understanding of analytical frameworks.</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01FE36A3"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Frameworks are used inconsistently or inaccurately; limited analytical value.</w:t>
            </w:r>
          </w:p>
        </w:tc>
        <w:tc>
          <w:tcPr>
            <w:tcW w:w="2065" w:type="dxa"/>
            <w:tcBorders>
              <w:top w:val="single" w:sz="4" w:space="0" w:color="000000"/>
              <w:left w:val="single" w:sz="4" w:space="0" w:color="000000"/>
              <w:bottom w:val="single" w:sz="4" w:space="0" w:color="000000"/>
              <w:right w:val="single" w:sz="4" w:space="0" w:color="000000"/>
            </w:tcBorders>
            <w:vAlign w:val="center"/>
            <w:hideMark/>
          </w:tcPr>
          <w:p w14:paraId="1082B8A0"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Some frameworks applied, though analysis may be basic or formulaic.</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01F18874"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Frameworks are used appropriately to support analysis; interpretation evident.</w:t>
            </w:r>
          </w:p>
        </w:tc>
        <w:tc>
          <w:tcPr>
            <w:tcW w:w="2233" w:type="dxa"/>
            <w:tcBorders>
              <w:top w:val="single" w:sz="4" w:space="0" w:color="000000"/>
              <w:left w:val="single" w:sz="4" w:space="0" w:color="000000"/>
              <w:bottom w:val="single" w:sz="4" w:space="0" w:color="000000"/>
              <w:right w:val="single" w:sz="4" w:space="0" w:color="000000"/>
            </w:tcBorders>
            <w:vAlign w:val="center"/>
            <w:hideMark/>
          </w:tcPr>
          <w:p w14:paraId="2A0C88B5"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Strong application of appropriate frameworks with clear understanding and insight.</w:t>
            </w:r>
          </w:p>
        </w:tc>
        <w:tc>
          <w:tcPr>
            <w:tcW w:w="2959" w:type="dxa"/>
            <w:tcBorders>
              <w:top w:val="single" w:sz="4" w:space="0" w:color="000000"/>
              <w:left w:val="single" w:sz="4" w:space="0" w:color="000000"/>
              <w:bottom w:val="single" w:sz="4" w:space="0" w:color="000000"/>
              <w:right w:val="single" w:sz="4" w:space="0" w:color="000000"/>
            </w:tcBorders>
            <w:vAlign w:val="center"/>
            <w:hideMark/>
          </w:tcPr>
          <w:p w14:paraId="3DE554EF"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Sophisticated and critical application of relevant frameworks (e.g. PESTEL, SWOT, STP); integrated into analysis with originality.</w:t>
            </w:r>
          </w:p>
        </w:tc>
      </w:tr>
      <w:tr w:rsidR="009D60D8" w:rsidRPr="009D60D8" w14:paraId="485E24FE" w14:textId="77777777" w:rsidTr="009D60D8">
        <w:trPr>
          <w:trHeight w:val="851"/>
        </w:trPr>
        <w:tc>
          <w:tcPr>
            <w:tcW w:w="2229" w:type="dxa"/>
            <w:tcBorders>
              <w:top w:val="single" w:sz="4" w:space="0" w:color="000000"/>
              <w:left w:val="single" w:sz="4" w:space="0" w:color="000000"/>
              <w:bottom w:val="single" w:sz="4" w:space="0" w:color="000000"/>
              <w:right w:val="single" w:sz="4" w:space="0" w:color="000000"/>
            </w:tcBorders>
            <w:shd w:val="clear" w:color="auto" w:fill="D9EAD3"/>
            <w:hideMark/>
          </w:tcPr>
          <w:p w14:paraId="4759F5FE"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b/>
                <w:bCs/>
                <w:sz w:val="21"/>
                <w:szCs w:val="21"/>
              </w:rPr>
              <w:t>The ability to identify, analyse and interpret environmental factors (30%)</w:t>
            </w:r>
            <w:r w:rsidRPr="009D60D8">
              <w:rPr>
                <w:rFonts w:asciiTheme="majorHAnsi" w:hAnsiTheme="majorHAnsi" w:cstheme="majorHAnsi"/>
                <w:sz w:val="21"/>
                <w:szCs w:val="21"/>
              </w:rPr>
              <w:t>: </w:t>
            </w:r>
          </w:p>
          <w:p w14:paraId="613EEDBC"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sz w:val="21"/>
                <w:szCs w:val="21"/>
              </w:rPr>
              <w:t>Identifies and interprets key environmental factors relevant to international marketing contexts.</w:t>
            </w:r>
          </w:p>
          <w:p w14:paraId="463324AE" w14:textId="77777777" w:rsidR="009D60D8" w:rsidRPr="009D60D8" w:rsidRDefault="009D60D8" w:rsidP="003143C9">
            <w:pPr>
              <w:rPr>
                <w:rFonts w:asciiTheme="majorHAnsi" w:hAnsiTheme="majorHAnsi" w:cstheme="majorHAnsi"/>
                <w:b/>
                <w:sz w:val="21"/>
                <w:szCs w:val="21"/>
              </w:rPr>
            </w:pP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331309D1" w14:textId="77777777" w:rsidR="009D60D8" w:rsidRPr="009D60D8" w:rsidRDefault="009D60D8" w:rsidP="003143C9">
            <w:pPr>
              <w:jc w:val="center"/>
              <w:rPr>
                <w:rFonts w:asciiTheme="majorHAnsi" w:hAnsiTheme="majorHAnsi" w:cstheme="majorHAnsi"/>
                <w:sz w:val="21"/>
                <w:szCs w:val="21"/>
              </w:rPr>
            </w:pPr>
            <w:r w:rsidRPr="009D60D8">
              <w:rPr>
                <w:rFonts w:asciiTheme="majorHAnsi" w:hAnsiTheme="majorHAnsi" w:cstheme="majorHAnsi"/>
                <w:sz w:val="21"/>
                <w:szCs w:val="21"/>
              </w:rPr>
              <w:t>Environmental factors misunderstood, misinterpreted or absent.</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7C6C7243"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 xml:space="preserve">Basic identification of </w:t>
            </w:r>
            <w:proofErr w:type="gramStart"/>
            <w:r w:rsidRPr="009D60D8">
              <w:rPr>
                <w:rFonts w:asciiTheme="majorHAnsi" w:hAnsiTheme="majorHAnsi" w:cstheme="majorHAnsi"/>
                <w:sz w:val="21"/>
                <w:szCs w:val="21"/>
              </w:rPr>
              <w:t>factors, but</w:t>
            </w:r>
            <w:proofErr w:type="gramEnd"/>
            <w:r w:rsidRPr="009D60D8">
              <w:rPr>
                <w:rFonts w:asciiTheme="majorHAnsi" w:hAnsiTheme="majorHAnsi" w:cstheme="majorHAnsi"/>
                <w:sz w:val="21"/>
                <w:szCs w:val="21"/>
              </w:rPr>
              <w:t xml:space="preserve"> lacks depth or relevance.</w:t>
            </w:r>
          </w:p>
        </w:tc>
        <w:tc>
          <w:tcPr>
            <w:tcW w:w="2065" w:type="dxa"/>
            <w:tcBorders>
              <w:top w:val="single" w:sz="4" w:space="0" w:color="000000"/>
              <w:left w:val="single" w:sz="4" w:space="0" w:color="000000"/>
              <w:bottom w:val="single" w:sz="4" w:space="0" w:color="000000"/>
              <w:right w:val="single" w:sz="4" w:space="0" w:color="000000"/>
            </w:tcBorders>
            <w:vAlign w:val="center"/>
            <w:hideMark/>
          </w:tcPr>
          <w:p w14:paraId="67685E49"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Key factors identified and described; some analysis though may lack depth.</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29F610BB"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Good awareness and analysis of relevant factors; interpretation is evident.</w:t>
            </w:r>
          </w:p>
        </w:tc>
        <w:tc>
          <w:tcPr>
            <w:tcW w:w="2233" w:type="dxa"/>
            <w:tcBorders>
              <w:top w:val="single" w:sz="4" w:space="0" w:color="000000"/>
              <w:left w:val="single" w:sz="4" w:space="0" w:color="000000"/>
              <w:bottom w:val="single" w:sz="4" w:space="0" w:color="000000"/>
              <w:right w:val="single" w:sz="4" w:space="0" w:color="000000"/>
            </w:tcBorders>
            <w:vAlign w:val="center"/>
            <w:hideMark/>
          </w:tcPr>
          <w:p w14:paraId="5FEC9339"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Excellent analysis of environmental factors with contextually aware interpretation.</w:t>
            </w:r>
          </w:p>
        </w:tc>
        <w:tc>
          <w:tcPr>
            <w:tcW w:w="2959" w:type="dxa"/>
            <w:tcBorders>
              <w:top w:val="single" w:sz="4" w:space="0" w:color="000000"/>
              <w:left w:val="single" w:sz="4" w:space="0" w:color="000000"/>
              <w:bottom w:val="single" w:sz="4" w:space="0" w:color="000000"/>
              <w:right w:val="single" w:sz="4" w:space="0" w:color="000000"/>
            </w:tcBorders>
            <w:vAlign w:val="center"/>
            <w:hideMark/>
          </w:tcPr>
          <w:p w14:paraId="11D8E1E1"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Exceptional ability to identify and critically interpret political, economic, legal, and cultural factors, with original insights.</w:t>
            </w:r>
          </w:p>
        </w:tc>
      </w:tr>
      <w:tr w:rsidR="009D60D8" w:rsidRPr="009D60D8" w14:paraId="5698BF87" w14:textId="77777777" w:rsidTr="009D60D8">
        <w:trPr>
          <w:trHeight w:val="904"/>
        </w:trPr>
        <w:tc>
          <w:tcPr>
            <w:tcW w:w="2229" w:type="dxa"/>
            <w:tcBorders>
              <w:top w:val="single" w:sz="4" w:space="0" w:color="000000"/>
              <w:left w:val="single" w:sz="4" w:space="0" w:color="000000"/>
              <w:bottom w:val="single" w:sz="4" w:space="0" w:color="000000"/>
              <w:right w:val="single" w:sz="4" w:space="0" w:color="000000"/>
            </w:tcBorders>
            <w:shd w:val="clear" w:color="auto" w:fill="D9EAD3"/>
            <w:hideMark/>
          </w:tcPr>
          <w:p w14:paraId="5EBDFD36"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b/>
                <w:bCs/>
                <w:sz w:val="21"/>
                <w:szCs w:val="21"/>
              </w:rPr>
              <w:t>Pertinent referencing (10%):</w:t>
            </w:r>
            <w:r w:rsidRPr="009D60D8">
              <w:rPr>
                <w:rFonts w:asciiTheme="majorHAnsi" w:hAnsiTheme="majorHAnsi" w:cstheme="majorHAnsi"/>
                <w:sz w:val="21"/>
                <w:szCs w:val="21"/>
              </w:rPr>
              <w:t xml:space="preserve">  </w:t>
            </w:r>
          </w:p>
          <w:p w14:paraId="39A7F1C2" w14:textId="77777777" w:rsidR="009D60D8" w:rsidRPr="009D60D8" w:rsidRDefault="009D60D8" w:rsidP="003143C9">
            <w:pPr>
              <w:rPr>
                <w:rFonts w:asciiTheme="majorHAnsi" w:hAnsiTheme="majorHAnsi" w:cstheme="majorHAnsi"/>
                <w:sz w:val="21"/>
                <w:szCs w:val="21"/>
              </w:rPr>
            </w:pPr>
            <w:r w:rsidRPr="009D60D8">
              <w:rPr>
                <w:rFonts w:asciiTheme="majorHAnsi" w:hAnsiTheme="majorHAnsi" w:cstheme="majorHAnsi"/>
                <w:sz w:val="21"/>
                <w:szCs w:val="21"/>
              </w:rPr>
              <w:t>Uses accurate, consistent Harvard-style referencing to support and validate claims.</w:t>
            </w:r>
          </w:p>
          <w:p w14:paraId="7AF283F4" w14:textId="77777777" w:rsidR="009D60D8" w:rsidRPr="009D60D8" w:rsidRDefault="009D60D8" w:rsidP="003143C9">
            <w:pPr>
              <w:rPr>
                <w:rFonts w:asciiTheme="majorHAnsi" w:hAnsiTheme="majorHAnsi" w:cstheme="majorHAnsi"/>
                <w:sz w:val="21"/>
                <w:szCs w:val="21"/>
              </w:rPr>
            </w:pPr>
          </w:p>
          <w:p w14:paraId="44BD17BC" w14:textId="77777777" w:rsidR="009D60D8" w:rsidRPr="009D60D8" w:rsidRDefault="009D60D8" w:rsidP="003143C9">
            <w:pPr>
              <w:rPr>
                <w:rFonts w:asciiTheme="majorHAnsi" w:hAnsiTheme="majorHAnsi" w:cstheme="majorHAnsi"/>
                <w:b/>
                <w:sz w:val="21"/>
                <w:szCs w:val="21"/>
              </w:rPr>
            </w:pPr>
          </w:p>
        </w:tc>
        <w:tc>
          <w:tcPr>
            <w:tcW w:w="2035" w:type="dxa"/>
            <w:tcBorders>
              <w:top w:val="single" w:sz="4" w:space="0" w:color="000000"/>
              <w:left w:val="single" w:sz="4" w:space="0" w:color="000000"/>
              <w:bottom w:val="single" w:sz="4" w:space="0" w:color="000000"/>
              <w:right w:val="single" w:sz="4" w:space="0" w:color="000000"/>
            </w:tcBorders>
            <w:vAlign w:val="center"/>
            <w:hideMark/>
          </w:tcPr>
          <w:p w14:paraId="254456F3"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Referencing is absent or wholly incorrect.</w:t>
            </w:r>
          </w:p>
        </w:tc>
        <w:tc>
          <w:tcPr>
            <w:tcW w:w="2005" w:type="dxa"/>
            <w:tcBorders>
              <w:top w:val="single" w:sz="4" w:space="0" w:color="000000"/>
              <w:left w:val="single" w:sz="4" w:space="0" w:color="000000"/>
              <w:bottom w:val="single" w:sz="4" w:space="0" w:color="000000"/>
              <w:right w:val="single" w:sz="4" w:space="0" w:color="000000"/>
            </w:tcBorders>
            <w:vAlign w:val="center"/>
            <w:hideMark/>
          </w:tcPr>
          <w:p w14:paraId="49C85EFA"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Referencing is inconsistent or poorly formatted; several errors.</w:t>
            </w:r>
          </w:p>
        </w:tc>
        <w:tc>
          <w:tcPr>
            <w:tcW w:w="2065" w:type="dxa"/>
            <w:tcBorders>
              <w:top w:val="single" w:sz="4" w:space="0" w:color="000000"/>
              <w:left w:val="single" w:sz="4" w:space="0" w:color="000000"/>
              <w:bottom w:val="single" w:sz="4" w:space="0" w:color="000000"/>
              <w:right w:val="single" w:sz="4" w:space="0" w:color="000000"/>
            </w:tcBorders>
            <w:vAlign w:val="center"/>
            <w:hideMark/>
          </w:tcPr>
          <w:p w14:paraId="26F0673A"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Basic referencing present; may contain frequent minor errors.</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6FB4DDB4"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Referencing is mostly accurate, with occasional inconsistencies.</w:t>
            </w:r>
          </w:p>
        </w:tc>
        <w:tc>
          <w:tcPr>
            <w:tcW w:w="2233" w:type="dxa"/>
            <w:tcBorders>
              <w:top w:val="single" w:sz="4" w:space="0" w:color="000000"/>
              <w:left w:val="single" w:sz="4" w:space="0" w:color="000000"/>
              <w:bottom w:val="single" w:sz="4" w:space="0" w:color="000000"/>
              <w:right w:val="single" w:sz="4" w:space="0" w:color="000000"/>
            </w:tcBorders>
            <w:vAlign w:val="center"/>
            <w:hideMark/>
          </w:tcPr>
          <w:p w14:paraId="08AA4718"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Referencing is accurate and consistent.</w:t>
            </w:r>
          </w:p>
        </w:tc>
        <w:tc>
          <w:tcPr>
            <w:tcW w:w="2959" w:type="dxa"/>
            <w:tcBorders>
              <w:top w:val="single" w:sz="4" w:space="0" w:color="000000"/>
              <w:left w:val="single" w:sz="4" w:space="0" w:color="000000"/>
              <w:bottom w:val="single" w:sz="4" w:space="0" w:color="000000"/>
              <w:right w:val="single" w:sz="4" w:space="0" w:color="000000"/>
            </w:tcBorders>
            <w:vAlign w:val="center"/>
            <w:hideMark/>
          </w:tcPr>
          <w:p w14:paraId="07760B36" w14:textId="77777777" w:rsidR="009D60D8" w:rsidRPr="009D60D8" w:rsidRDefault="009D60D8" w:rsidP="003143C9">
            <w:pPr>
              <w:jc w:val="center"/>
              <w:rPr>
                <w:rFonts w:asciiTheme="majorHAnsi" w:hAnsiTheme="majorHAnsi" w:cstheme="majorHAnsi"/>
                <w:iCs/>
                <w:sz w:val="21"/>
                <w:szCs w:val="21"/>
              </w:rPr>
            </w:pPr>
            <w:r w:rsidRPr="009D60D8">
              <w:rPr>
                <w:rFonts w:asciiTheme="majorHAnsi" w:hAnsiTheme="majorHAnsi" w:cstheme="majorHAnsi"/>
                <w:sz w:val="21"/>
                <w:szCs w:val="21"/>
              </w:rPr>
              <w:t>Referencing is flawless throughout, with excellent adherence to Harvard style.</w:t>
            </w:r>
          </w:p>
        </w:tc>
      </w:tr>
    </w:tbl>
    <w:p w14:paraId="2F11D598" w14:textId="757EABDA" w:rsidR="009D60D8" w:rsidRPr="009D60D8" w:rsidRDefault="009D60D8" w:rsidP="009D60D8">
      <w:pPr>
        <w:tabs>
          <w:tab w:val="left" w:pos="2805"/>
        </w:tabs>
        <w:sectPr w:rsidR="009D60D8" w:rsidRPr="009D60D8" w:rsidSect="009D60D8">
          <w:pgSz w:w="16840" w:h="11907" w:orient="landscape"/>
          <w:pgMar w:top="1797" w:right="1701" w:bottom="1797" w:left="1440" w:header="720" w:footer="1134" w:gutter="0"/>
          <w:cols w:space="720"/>
          <w:docGrid w:linePitch="272"/>
        </w:sectPr>
      </w:pPr>
    </w:p>
    <w:p w14:paraId="34A61C73" w14:textId="4A8DF14A" w:rsidR="00B8124C" w:rsidRPr="00FB2E1E" w:rsidRDefault="009838A2" w:rsidP="004D2EF1">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color w:val="0070C0"/>
          <w:sz w:val="32"/>
          <w:szCs w:val="32"/>
        </w:rPr>
      </w:pPr>
      <w:r>
        <w:rPr>
          <w:rFonts w:ascii="Calibri" w:eastAsia="Arial Narrow" w:hAnsi="Calibri" w:cs="Calibri"/>
          <w:b/>
          <w:color w:val="0070C0"/>
          <w:sz w:val="32"/>
          <w:szCs w:val="32"/>
        </w:rPr>
        <w:t>Module Descriptor</w:t>
      </w:r>
    </w:p>
    <w:p w14:paraId="639E3567" w14:textId="77777777" w:rsidR="00B8124C" w:rsidRDefault="00B8124C" w:rsidP="00B8124C">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
          <w:sz w:val="24"/>
          <w:szCs w:val="24"/>
        </w:rPr>
      </w:pPr>
    </w:p>
    <w:tbl>
      <w:tblPr>
        <w:tblStyle w:val="TableGrid"/>
        <w:tblW w:w="8789" w:type="dxa"/>
        <w:tblInd w:w="-289" w:type="dxa"/>
        <w:tblLook w:val="04A0" w:firstRow="1" w:lastRow="0" w:firstColumn="1" w:lastColumn="0" w:noHBand="0" w:noVBand="1"/>
      </w:tblPr>
      <w:tblGrid>
        <w:gridCol w:w="460"/>
        <w:gridCol w:w="5380"/>
        <w:gridCol w:w="737"/>
        <w:gridCol w:w="653"/>
        <w:gridCol w:w="84"/>
        <w:gridCol w:w="737"/>
        <w:gridCol w:w="738"/>
      </w:tblGrid>
      <w:tr w:rsidR="00B8124C" w14:paraId="2FC97FCB" w14:textId="77777777" w:rsidTr="00AE30BF">
        <w:tc>
          <w:tcPr>
            <w:tcW w:w="460" w:type="dxa"/>
          </w:tcPr>
          <w:p w14:paraId="4773A827"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sidRPr="00AE1719">
              <w:rPr>
                <w:rFonts w:ascii="Calibri" w:eastAsia="Arial Narrow" w:hAnsi="Calibri" w:cs="Calibri"/>
                <w:bCs/>
                <w:sz w:val="24"/>
                <w:szCs w:val="24"/>
              </w:rPr>
              <w:t>1</w:t>
            </w:r>
          </w:p>
        </w:tc>
        <w:tc>
          <w:tcPr>
            <w:tcW w:w="5380" w:type="dxa"/>
          </w:tcPr>
          <w:p w14:paraId="3B06C40C"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FA0E15">
              <w:rPr>
                <w:rFonts w:ascii="Calibri" w:eastAsia="Arial Narrow" w:hAnsi="Calibri" w:cs="Calibri"/>
                <w:bCs/>
                <w:sz w:val="24"/>
                <w:szCs w:val="24"/>
              </w:rPr>
              <w:t xml:space="preserve">Module </w:t>
            </w:r>
            <w:r>
              <w:rPr>
                <w:rFonts w:ascii="Calibri" w:eastAsia="Arial Narrow" w:hAnsi="Calibri" w:cs="Calibri"/>
                <w:bCs/>
                <w:sz w:val="24"/>
                <w:szCs w:val="24"/>
              </w:rPr>
              <w:t>c</w:t>
            </w:r>
            <w:r w:rsidRPr="00FA0E15">
              <w:rPr>
                <w:rFonts w:ascii="Calibri" w:eastAsia="Arial Narrow" w:hAnsi="Calibri" w:cs="Calibri"/>
                <w:bCs/>
                <w:sz w:val="24"/>
                <w:szCs w:val="24"/>
              </w:rPr>
              <w:t>ode</w:t>
            </w:r>
          </w:p>
        </w:tc>
        <w:tc>
          <w:tcPr>
            <w:tcW w:w="2949" w:type="dxa"/>
            <w:gridSpan w:val="5"/>
          </w:tcPr>
          <w:p w14:paraId="0D9BDF1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0B3AB4">
              <w:rPr>
                <w:rFonts w:ascii="Calibri" w:eastAsia="Arial Narrow" w:hAnsi="Calibri" w:cs="Calibri"/>
                <w:b/>
                <w:sz w:val="24"/>
                <w:szCs w:val="24"/>
              </w:rPr>
              <w:t>BMA6100-20</w:t>
            </w:r>
          </w:p>
        </w:tc>
      </w:tr>
      <w:tr w:rsidR="00B8124C" w14:paraId="0E836724" w14:textId="77777777" w:rsidTr="00AE30BF">
        <w:tc>
          <w:tcPr>
            <w:tcW w:w="460" w:type="dxa"/>
          </w:tcPr>
          <w:p w14:paraId="603868CF"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sidRPr="00AE1719">
              <w:rPr>
                <w:rFonts w:ascii="Calibri" w:eastAsia="Arial Narrow" w:hAnsi="Calibri" w:cs="Calibri"/>
                <w:bCs/>
                <w:sz w:val="24"/>
                <w:szCs w:val="24"/>
              </w:rPr>
              <w:t>2</w:t>
            </w:r>
          </w:p>
        </w:tc>
        <w:tc>
          <w:tcPr>
            <w:tcW w:w="5380" w:type="dxa"/>
          </w:tcPr>
          <w:p w14:paraId="6F19B3C6"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FA0E15">
              <w:rPr>
                <w:rFonts w:ascii="Calibri" w:eastAsia="Arial Narrow" w:hAnsi="Calibri" w:cs="Calibri"/>
                <w:bCs/>
                <w:sz w:val="24"/>
                <w:szCs w:val="24"/>
              </w:rPr>
              <w:t xml:space="preserve">Module </w:t>
            </w:r>
            <w:r>
              <w:rPr>
                <w:rFonts w:ascii="Calibri" w:eastAsia="Arial Narrow" w:hAnsi="Calibri" w:cs="Calibri"/>
                <w:bCs/>
                <w:sz w:val="24"/>
                <w:szCs w:val="24"/>
              </w:rPr>
              <w:t>t</w:t>
            </w:r>
            <w:r w:rsidRPr="00FA0E15">
              <w:rPr>
                <w:rFonts w:ascii="Calibri" w:eastAsia="Arial Narrow" w:hAnsi="Calibri" w:cs="Calibri"/>
                <w:bCs/>
                <w:sz w:val="24"/>
                <w:szCs w:val="24"/>
              </w:rPr>
              <w:t>itle</w:t>
            </w:r>
          </w:p>
        </w:tc>
        <w:tc>
          <w:tcPr>
            <w:tcW w:w="2949" w:type="dxa"/>
            <w:gridSpan w:val="5"/>
          </w:tcPr>
          <w:p w14:paraId="4812A65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0B3AB4">
              <w:rPr>
                <w:rFonts w:ascii="Calibri" w:eastAsia="Arial Narrow" w:hAnsi="Calibri" w:cs="Calibri"/>
                <w:b/>
                <w:sz w:val="24"/>
                <w:szCs w:val="24"/>
              </w:rPr>
              <w:t>International Marketing</w:t>
            </w:r>
          </w:p>
        </w:tc>
      </w:tr>
      <w:tr w:rsidR="00B8124C" w14:paraId="5906127B" w14:textId="77777777" w:rsidTr="00AE30BF">
        <w:tc>
          <w:tcPr>
            <w:tcW w:w="460" w:type="dxa"/>
          </w:tcPr>
          <w:p w14:paraId="62189144"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sidRPr="00AE1719">
              <w:rPr>
                <w:rFonts w:ascii="Calibri" w:eastAsia="Arial Narrow" w:hAnsi="Calibri" w:cs="Calibri"/>
                <w:bCs/>
                <w:sz w:val="24"/>
                <w:szCs w:val="24"/>
              </w:rPr>
              <w:t>3</w:t>
            </w:r>
          </w:p>
        </w:tc>
        <w:tc>
          <w:tcPr>
            <w:tcW w:w="5380" w:type="dxa"/>
          </w:tcPr>
          <w:p w14:paraId="6389B897"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FA0E15">
              <w:rPr>
                <w:rFonts w:ascii="Calibri" w:eastAsia="Arial Narrow" w:hAnsi="Calibri" w:cs="Calibri"/>
                <w:bCs/>
                <w:sz w:val="24"/>
                <w:szCs w:val="24"/>
              </w:rPr>
              <w:t xml:space="preserve">Subject </w:t>
            </w:r>
            <w:r>
              <w:rPr>
                <w:rFonts w:ascii="Calibri" w:eastAsia="Arial Narrow" w:hAnsi="Calibri" w:cs="Calibri"/>
                <w:bCs/>
                <w:sz w:val="24"/>
                <w:szCs w:val="24"/>
              </w:rPr>
              <w:t>f</w:t>
            </w:r>
            <w:r w:rsidRPr="00FA0E15">
              <w:rPr>
                <w:rFonts w:ascii="Calibri" w:eastAsia="Arial Narrow" w:hAnsi="Calibri" w:cs="Calibri"/>
                <w:bCs/>
                <w:sz w:val="24"/>
                <w:szCs w:val="24"/>
              </w:rPr>
              <w:t>ield</w:t>
            </w:r>
          </w:p>
        </w:tc>
        <w:tc>
          <w:tcPr>
            <w:tcW w:w="2949" w:type="dxa"/>
            <w:gridSpan w:val="5"/>
          </w:tcPr>
          <w:p w14:paraId="357B5F5C" w14:textId="77777777" w:rsidR="00B8124C" w:rsidRPr="00EF0A3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Business and Management</w:t>
            </w:r>
          </w:p>
        </w:tc>
      </w:tr>
      <w:tr w:rsidR="00B8124C" w14:paraId="23C066FC" w14:textId="77777777" w:rsidTr="00AE30BF">
        <w:tc>
          <w:tcPr>
            <w:tcW w:w="460" w:type="dxa"/>
          </w:tcPr>
          <w:p w14:paraId="58FFCC27"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4</w:t>
            </w:r>
          </w:p>
        </w:tc>
        <w:tc>
          <w:tcPr>
            <w:tcW w:w="5380" w:type="dxa"/>
          </w:tcPr>
          <w:p w14:paraId="6847DB58"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Core, Required or Required* for</w:t>
            </w:r>
          </w:p>
        </w:tc>
        <w:tc>
          <w:tcPr>
            <w:tcW w:w="2949" w:type="dxa"/>
            <w:gridSpan w:val="5"/>
          </w:tcPr>
          <w:p w14:paraId="27B69D61" w14:textId="77777777" w:rsidR="00B8124C" w:rsidRPr="00EF0A3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BA (Hons) Business and Management (Marketing)</w:t>
            </w:r>
          </w:p>
        </w:tc>
      </w:tr>
      <w:tr w:rsidR="00BD211E" w14:paraId="79A1147C" w14:textId="77777777" w:rsidTr="00C341C7">
        <w:tc>
          <w:tcPr>
            <w:tcW w:w="460" w:type="dxa"/>
          </w:tcPr>
          <w:p w14:paraId="273B95BC" w14:textId="77777777" w:rsidR="00BD211E" w:rsidRPr="00AE1719" w:rsidRDefault="00BD211E"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5</w:t>
            </w:r>
          </w:p>
        </w:tc>
        <w:tc>
          <w:tcPr>
            <w:tcW w:w="5380" w:type="dxa"/>
          </w:tcPr>
          <w:p w14:paraId="33EC0C03" w14:textId="77777777" w:rsidR="00BD211E" w:rsidRPr="00FA0E15" w:rsidRDefault="00BD211E"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Level</w:t>
            </w:r>
          </w:p>
        </w:tc>
        <w:tc>
          <w:tcPr>
            <w:tcW w:w="737" w:type="dxa"/>
          </w:tcPr>
          <w:p w14:paraId="2A8865FB" w14:textId="6FC7B6A4" w:rsidR="00BD211E" w:rsidRPr="00EF0A33" w:rsidRDefault="00BD211E" w:rsidP="00BD211E">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737" w:type="dxa"/>
            <w:gridSpan w:val="2"/>
          </w:tcPr>
          <w:p w14:paraId="4DBD294C" w14:textId="77777777" w:rsidR="00BD211E" w:rsidRPr="00EF0A33" w:rsidRDefault="00BD211E" w:rsidP="00BD211E">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737" w:type="dxa"/>
          </w:tcPr>
          <w:p w14:paraId="6CE61DA7" w14:textId="4269CC19" w:rsidR="00BD211E" w:rsidRPr="00D55CB8" w:rsidRDefault="00D55CB8" w:rsidP="00BD211E">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
                <w:sz w:val="24"/>
                <w:szCs w:val="24"/>
              </w:rPr>
            </w:pPr>
            <w:r w:rsidRPr="00D55CB8">
              <w:rPr>
                <w:rFonts w:ascii="Calibri" w:eastAsia="Arial Narrow" w:hAnsi="Calibri" w:cs="Calibri"/>
                <w:b/>
                <w:sz w:val="24"/>
                <w:szCs w:val="24"/>
              </w:rPr>
              <w:t>6</w:t>
            </w:r>
          </w:p>
        </w:tc>
        <w:tc>
          <w:tcPr>
            <w:tcW w:w="738" w:type="dxa"/>
          </w:tcPr>
          <w:p w14:paraId="664ED728" w14:textId="1F80C814" w:rsidR="00BD211E" w:rsidRPr="00EF0A33" w:rsidRDefault="00BD211E" w:rsidP="00BD211E">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r>
      <w:tr w:rsidR="00B8124C" w14:paraId="23BA1181" w14:textId="77777777" w:rsidTr="00AE30BF">
        <w:tc>
          <w:tcPr>
            <w:tcW w:w="460" w:type="dxa"/>
          </w:tcPr>
          <w:p w14:paraId="339BDC06"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6</w:t>
            </w:r>
          </w:p>
        </w:tc>
        <w:tc>
          <w:tcPr>
            <w:tcW w:w="5380" w:type="dxa"/>
          </w:tcPr>
          <w:p w14:paraId="7D549922"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UK credits</w:t>
            </w:r>
          </w:p>
        </w:tc>
        <w:tc>
          <w:tcPr>
            <w:tcW w:w="2949" w:type="dxa"/>
            <w:gridSpan w:val="5"/>
          </w:tcPr>
          <w:p w14:paraId="3183AE14" w14:textId="77777777" w:rsidR="00B8124C" w:rsidRPr="00EF0A3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20</w:t>
            </w:r>
          </w:p>
        </w:tc>
      </w:tr>
      <w:tr w:rsidR="00B8124C" w14:paraId="74496C8C" w14:textId="77777777" w:rsidTr="00AE30BF">
        <w:tc>
          <w:tcPr>
            <w:tcW w:w="460" w:type="dxa"/>
          </w:tcPr>
          <w:p w14:paraId="343E4C58"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7</w:t>
            </w:r>
          </w:p>
        </w:tc>
        <w:tc>
          <w:tcPr>
            <w:tcW w:w="5380" w:type="dxa"/>
          </w:tcPr>
          <w:p w14:paraId="55039493"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ECTS credits</w:t>
            </w:r>
          </w:p>
        </w:tc>
        <w:tc>
          <w:tcPr>
            <w:tcW w:w="2949" w:type="dxa"/>
            <w:gridSpan w:val="5"/>
          </w:tcPr>
          <w:p w14:paraId="0567A59F" w14:textId="77777777" w:rsidR="00B8124C" w:rsidRPr="00EF0A3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10</w:t>
            </w:r>
          </w:p>
        </w:tc>
      </w:tr>
      <w:tr w:rsidR="00B8124C" w14:paraId="03445880" w14:textId="77777777" w:rsidTr="00AE30BF">
        <w:tc>
          <w:tcPr>
            <w:tcW w:w="460" w:type="dxa"/>
          </w:tcPr>
          <w:p w14:paraId="3FD62202" w14:textId="77777777" w:rsidR="00B8124C" w:rsidRPr="00AE171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8</w:t>
            </w:r>
          </w:p>
        </w:tc>
        <w:tc>
          <w:tcPr>
            <w:tcW w:w="5380" w:type="dxa"/>
          </w:tcPr>
          <w:p w14:paraId="14E376FA"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Optional for</w:t>
            </w:r>
          </w:p>
        </w:tc>
        <w:tc>
          <w:tcPr>
            <w:tcW w:w="2949" w:type="dxa"/>
            <w:gridSpan w:val="5"/>
          </w:tcPr>
          <w:p w14:paraId="75581CE6"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Single/Major/Joint</w:t>
            </w:r>
          </w:p>
          <w:p w14:paraId="505999B7"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(Accounting)</w:t>
            </w:r>
          </w:p>
          <w:p w14:paraId="186AEC8E"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(Economics)</w:t>
            </w:r>
          </w:p>
          <w:p w14:paraId="5901CCB7"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(Entrepreneurship)</w:t>
            </w:r>
          </w:p>
          <w:p w14:paraId="35176D1C"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(Festivals and Events)</w:t>
            </w:r>
          </w:p>
          <w:p w14:paraId="5EC1A2D6"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(Human Resource Management)</w:t>
            </w:r>
          </w:p>
          <w:p w14:paraId="4590D983"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(International Business)</w:t>
            </w:r>
          </w:p>
          <w:p w14:paraId="60F55466"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(Law)</w:t>
            </w:r>
          </w:p>
          <w:p w14:paraId="3EB3B6C7"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20" w:line="276" w:lineRule="auto"/>
              <w:rPr>
                <w:rFonts w:ascii="Calibri" w:eastAsia="Arial Narrow" w:hAnsi="Calibri" w:cs="Calibri"/>
                <w:bCs/>
              </w:rPr>
            </w:pPr>
            <w:r w:rsidRPr="00153DC9">
              <w:rPr>
                <w:rFonts w:ascii="Calibri" w:eastAsia="Arial Narrow" w:hAnsi="Calibri" w:cs="Calibri"/>
                <w:bCs/>
              </w:rPr>
              <w:t>BA (Hons) Business and Management (Tourism Management)</w:t>
            </w:r>
          </w:p>
          <w:p w14:paraId="0F77D573" w14:textId="77777777" w:rsidR="00B8124C" w:rsidRPr="00153DC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rPr>
            </w:pPr>
            <w:r w:rsidRPr="00153DC9">
              <w:rPr>
                <w:rFonts w:ascii="Calibri" w:eastAsia="Arial Narrow" w:hAnsi="Calibri" w:cs="Calibri"/>
                <w:bCs/>
              </w:rPr>
              <w:t>BA (Hons) Business and Management (Fashion)</w:t>
            </w:r>
          </w:p>
        </w:tc>
      </w:tr>
      <w:tr w:rsidR="00B8124C" w14:paraId="6492FDA6" w14:textId="77777777" w:rsidTr="00AE30BF">
        <w:tc>
          <w:tcPr>
            <w:tcW w:w="460" w:type="dxa"/>
          </w:tcPr>
          <w:p w14:paraId="7003D10F"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9</w:t>
            </w:r>
          </w:p>
        </w:tc>
        <w:tc>
          <w:tcPr>
            <w:tcW w:w="5380" w:type="dxa"/>
          </w:tcPr>
          <w:p w14:paraId="5D780CE2"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Excluded combinations</w:t>
            </w:r>
          </w:p>
        </w:tc>
        <w:tc>
          <w:tcPr>
            <w:tcW w:w="2949" w:type="dxa"/>
            <w:gridSpan w:val="5"/>
          </w:tcPr>
          <w:p w14:paraId="6193222D" w14:textId="77777777" w:rsidR="00B8124C" w:rsidRPr="00EF0A3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N/A</w:t>
            </w:r>
          </w:p>
        </w:tc>
      </w:tr>
      <w:tr w:rsidR="00B8124C" w14:paraId="2FE3CF16" w14:textId="77777777" w:rsidTr="00AE30BF">
        <w:tc>
          <w:tcPr>
            <w:tcW w:w="460" w:type="dxa"/>
          </w:tcPr>
          <w:p w14:paraId="7619B95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10</w:t>
            </w:r>
          </w:p>
        </w:tc>
        <w:tc>
          <w:tcPr>
            <w:tcW w:w="5380" w:type="dxa"/>
          </w:tcPr>
          <w:p w14:paraId="53E76DD5" w14:textId="77777777" w:rsidR="00B8124C" w:rsidRPr="00FA0E15"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Pre-requisite or co-requisite</w:t>
            </w:r>
          </w:p>
        </w:tc>
        <w:tc>
          <w:tcPr>
            <w:tcW w:w="2949" w:type="dxa"/>
            <w:gridSpan w:val="5"/>
          </w:tcPr>
          <w:p w14:paraId="706D65B5" w14:textId="77777777" w:rsidR="00B8124C" w:rsidRPr="00EF0A3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N/A</w:t>
            </w:r>
          </w:p>
        </w:tc>
      </w:tr>
      <w:tr w:rsidR="00B8124C" w14:paraId="546811E6" w14:textId="77777777" w:rsidTr="00AE30BF">
        <w:tc>
          <w:tcPr>
            <w:tcW w:w="460" w:type="dxa"/>
          </w:tcPr>
          <w:p w14:paraId="518C3C0F"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11</w:t>
            </w:r>
          </w:p>
        </w:tc>
        <w:tc>
          <w:tcPr>
            <w:tcW w:w="5380" w:type="dxa"/>
          </w:tcPr>
          <w:p w14:paraId="0BE8E6B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Class contact time: total hours</w:t>
            </w:r>
          </w:p>
        </w:tc>
        <w:tc>
          <w:tcPr>
            <w:tcW w:w="2949" w:type="dxa"/>
            <w:gridSpan w:val="5"/>
          </w:tcPr>
          <w:p w14:paraId="00E7B71A"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Total Hours: 39</w:t>
            </w:r>
          </w:p>
        </w:tc>
      </w:tr>
      <w:tr w:rsidR="00B8124C" w14:paraId="31EF18AE" w14:textId="77777777" w:rsidTr="00AE30BF">
        <w:tc>
          <w:tcPr>
            <w:tcW w:w="460" w:type="dxa"/>
          </w:tcPr>
          <w:p w14:paraId="378379E6"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12</w:t>
            </w:r>
          </w:p>
        </w:tc>
        <w:tc>
          <w:tcPr>
            <w:tcW w:w="5380" w:type="dxa"/>
          </w:tcPr>
          <w:p w14:paraId="49E84D96"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Independent study time: total hours</w:t>
            </w:r>
          </w:p>
        </w:tc>
        <w:tc>
          <w:tcPr>
            <w:tcW w:w="2949" w:type="dxa"/>
            <w:gridSpan w:val="5"/>
          </w:tcPr>
          <w:p w14:paraId="6FF555F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Total Hours: 161</w:t>
            </w:r>
          </w:p>
        </w:tc>
      </w:tr>
      <w:tr w:rsidR="00B8124C" w14:paraId="56415723" w14:textId="77777777" w:rsidTr="00AE30BF">
        <w:tc>
          <w:tcPr>
            <w:tcW w:w="460" w:type="dxa"/>
          </w:tcPr>
          <w:p w14:paraId="3C92971D"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13</w:t>
            </w:r>
          </w:p>
        </w:tc>
        <w:tc>
          <w:tcPr>
            <w:tcW w:w="5380" w:type="dxa"/>
          </w:tcPr>
          <w:p w14:paraId="5EBC0D73"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Semester(s) of delivery</w:t>
            </w:r>
          </w:p>
        </w:tc>
        <w:tc>
          <w:tcPr>
            <w:tcW w:w="2949" w:type="dxa"/>
            <w:gridSpan w:val="5"/>
          </w:tcPr>
          <w:p w14:paraId="6F5CCD6A"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Semester 1</w:t>
            </w:r>
          </w:p>
        </w:tc>
      </w:tr>
      <w:tr w:rsidR="00B8124C" w14:paraId="2B9BB72F" w14:textId="77777777" w:rsidTr="00AE30BF">
        <w:tc>
          <w:tcPr>
            <w:tcW w:w="460" w:type="dxa"/>
          </w:tcPr>
          <w:p w14:paraId="23B8CED4"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14</w:t>
            </w:r>
          </w:p>
        </w:tc>
        <w:tc>
          <w:tcPr>
            <w:tcW w:w="5380" w:type="dxa"/>
          </w:tcPr>
          <w:p w14:paraId="03E3713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Main campus location</w:t>
            </w:r>
          </w:p>
        </w:tc>
        <w:tc>
          <w:tcPr>
            <w:tcW w:w="2949" w:type="dxa"/>
            <w:gridSpan w:val="5"/>
          </w:tcPr>
          <w:p w14:paraId="4779ED91" w14:textId="556C405E" w:rsidR="00B8124C" w:rsidRDefault="00A5205D"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HX, Canary Wharf</w:t>
            </w:r>
          </w:p>
        </w:tc>
      </w:tr>
      <w:tr w:rsidR="00B8124C" w14:paraId="06C99A11" w14:textId="77777777" w:rsidTr="00AE30BF">
        <w:tc>
          <w:tcPr>
            <w:tcW w:w="460" w:type="dxa"/>
          </w:tcPr>
          <w:p w14:paraId="0FCF41F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15</w:t>
            </w:r>
          </w:p>
        </w:tc>
        <w:tc>
          <w:tcPr>
            <w:tcW w:w="5380" w:type="dxa"/>
          </w:tcPr>
          <w:p w14:paraId="1D21996A"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Module co-ordinator</w:t>
            </w:r>
          </w:p>
        </w:tc>
        <w:tc>
          <w:tcPr>
            <w:tcW w:w="2949" w:type="dxa"/>
            <w:gridSpan w:val="5"/>
          </w:tcPr>
          <w:p w14:paraId="2D072956"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tc>
      </w:tr>
      <w:tr w:rsidR="00B8124C" w14:paraId="4B13D01A" w14:textId="77777777" w:rsidTr="00AE30BF">
        <w:tc>
          <w:tcPr>
            <w:tcW w:w="460" w:type="dxa"/>
          </w:tcPr>
          <w:p w14:paraId="7F283F23"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16</w:t>
            </w:r>
          </w:p>
        </w:tc>
        <w:tc>
          <w:tcPr>
            <w:tcW w:w="5380" w:type="dxa"/>
          </w:tcPr>
          <w:p w14:paraId="460B0E1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Additional cost involved</w:t>
            </w:r>
          </w:p>
        </w:tc>
        <w:tc>
          <w:tcPr>
            <w:tcW w:w="2949" w:type="dxa"/>
            <w:gridSpan w:val="5"/>
          </w:tcPr>
          <w:p w14:paraId="3127487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Textbook</w:t>
            </w:r>
          </w:p>
        </w:tc>
      </w:tr>
      <w:tr w:rsidR="00B8124C" w14:paraId="4BB627EB" w14:textId="77777777" w:rsidTr="00AE30BF">
        <w:tc>
          <w:tcPr>
            <w:tcW w:w="460" w:type="dxa"/>
          </w:tcPr>
          <w:p w14:paraId="52234B3D"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17</w:t>
            </w:r>
          </w:p>
        </w:tc>
        <w:tc>
          <w:tcPr>
            <w:tcW w:w="8329" w:type="dxa"/>
            <w:gridSpan w:val="6"/>
          </w:tcPr>
          <w:p w14:paraId="2F0A3C2D" w14:textId="77777777" w:rsidR="00B8124C" w:rsidRPr="00064B4B"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064B4B">
              <w:rPr>
                <w:rFonts w:ascii="Calibri" w:eastAsia="Arial Narrow" w:hAnsi="Calibri" w:cs="Calibri"/>
                <w:b/>
                <w:sz w:val="24"/>
                <w:szCs w:val="24"/>
              </w:rPr>
              <w:t>Brief description and aims of module</w:t>
            </w:r>
          </w:p>
          <w:p w14:paraId="36B35C18"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19E0E514"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This module aims to develop the depth of your knowledge and skills for marketing managers in organisations today</w:t>
            </w:r>
            <w:proofErr w:type="gramStart"/>
            <w:r>
              <w:rPr>
                <w:rFonts w:ascii="Calibri" w:eastAsia="Arial Narrow" w:hAnsi="Calibri" w:cs="Calibri"/>
                <w:bCs/>
                <w:sz w:val="24"/>
                <w:szCs w:val="24"/>
              </w:rPr>
              <w:t>, in particular, international</w:t>
            </w:r>
            <w:proofErr w:type="gramEnd"/>
            <w:r>
              <w:rPr>
                <w:rFonts w:ascii="Calibri" w:eastAsia="Arial Narrow" w:hAnsi="Calibri" w:cs="Calibri"/>
                <w:bCs/>
                <w:sz w:val="24"/>
                <w:szCs w:val="24"/>
              </w:rPr>
              <w:t xml:space="preserve"> marketing. In this module, you will learn how to apply international marketing principles in the development of a marketing strategy document </w:t>
            </w:r>
            <w:proofErr w:type="gramStart"/>
            <w:r>
              <w:rPr>
                <w:rFonts w:ascii="Calibri" w:eastAsia="Arial Narrow" w:hAnsi="Calibri" w:cs="Calibri"/>
                <w:bCs/>
                <w:sz w:val="24"/>
                <w:szCs w:val="24"/>
              </w:rPr>
              <w:t>in order to</w:t>
            </w:r>
            <w:proofErr w:type="gramEnd"/>
            <w:r>
              <w:rPr>
                <w:rFonts w:ascii="Calibri" w:eastAsia="Arial Narrow" w:hAnsi="Calibri" w:cs="Calibri"/>
                <w:bCs/>
                <w:sz w:val="24"/>
                <w:szCs w:val="24"/>
              </w:rPr>
              <w:t xml:space="preserve"> sell a product in a foreign market. You will learn the issues and challenges within international markets and the key decisions that should be taken given the complexities of international markets.</w:t>
            </w:r>
          </w:p>
          <w:p w14:paraId="63C0FA5E"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p>
          <w:p w14:paraId="7D51DAA3"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 xml:space="preserve">The module aims to raise awareness of both theory and practice in international marketing. To sustain growth, businesses are seeking international opportunities </w:t>
            </w:r>
            <w:proofErr w:type="gramStart"/>
            <w:r>
              <w:rPr>
                <w:rFonts w:ascii="Calibri" w:eastAsia="Arial Narrow" w:hAnsi="Calibri" w:cs="Calibri"/>
                <w:bCs/>
                <w:sz w:val="24"/>
                <w:szCs w:val="24"/>
              </w:rPr>
              <w:t>in order to</w:t>
            </w:r>
            <w:proofErr w:type="gramEnd"/>
            <w:r>
              <w:rPr>
                <w:rFonts w:ascii="Calibri" w:eastAsia="Arial Narrow" w:hAnsi="Calibri" w:cs="Calibri"/>
                <w:bCs/>
                <w:sz w:val="24"/>
                <w:szCs w:val="24"/>
              </w:rPr>
              <w:t xml:space="preserve"> introduce their products and services. However, this is even more challenging than managing the products and services domestically, due to the unique nature of international markets and complex environment in international trade. It is likely that in the future you are involved with international sales and marketing roles and hence it is crucial to understand the principles of international marketing and international trade. </w:t>
            </w:r>
          </w:p>
          <w:p w14:paraId="483D8E09"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7C7EBB9E"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In this module, you will be able to demonstrate the following Graduate Attributes:</w:t>
            </w:r>
          </w:p>
          <w:p w14:paraId="24F0A020" w14:textId="77777777" w:rsidR="00B8124C" w:rsidRDefault="00B8124C" w:rsidP="00B8124C">
            <w:pPr>
              <w:pStyle w:val="ListParagraph"/>
              <w:numPr>
                <w:ilvl w:val="0"/>
                <w:numId w:val="18"/>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568" w:hanging="284"/>
              <w:jc w:val="both"/>
              <w:rPr>
                <w:rFonts w:ascii="Calibri" w:eastAsia="Arial Narrow" w:hAnsi="Calibri" w:cs="Calibri"/>
                <w:bCs/>
                <w:sz w:val="24"/>
                <w:szCs w:val="24"/>
              </w:rPr>
            </w:pPr>
            <w:r>
              <w:rPr>
                <w:rFonts w:ascii="Calibri" w:eastAsia="Arial Narrow" w:hAnsi="Calibri" w:cs="Calibri"/>
                <w:bCs/>
                <w:sz w:val="24"/>
                <w:szCs w:val="24"/>
              </w:rPr>
              <w:t>Internationally networked: studying abroad for part of their programme or studying alongside students from overseas.</w:t>
            </w:r>
          </w:p>
          <w:p w14:paraId="3E3BABB0" w14:textId="77777777" w:rsidR="00B8124C" w:rsidRDefault="00B8124C" w:rsidP="00B8124C">
            <w:pPr>
              <w:pStyle w:val="ListParagraph"/>
              <w:numPr>
                <w:ilvl w:val="0"/>
                <w:numId w:val="18"/>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568" w:hanging="284"/>
              <w:jc w:val="both"/>
              <w:rPr>
                <w:rFonts w:ascii="Calibri" w:eastAsia="Arial Narrow" w:hAnsi="Calibri" w:cs="Calibri"/>
                <w:bCs/>
                <w:sz w:val="24"/>
                <w:szCs w:val="24"/>
              </w:rPr>
            </w:pPr>
            <w:r>
              <w:rPr>
                <w:rFonts w:ascii="Calibri" w:eastAsia="Arial Narrow" w:hAnsi="Calibri" w:cs="Calibri"/>
                <w:bCs/>
                <w:sz w:val="24"/>
                <w:szCs w:val="24"/>
              </w:rPr>
              <w:t>Critical thinkers: able to express their ideas in written and oral form and possessing information literacy.</w:t>
            </w:r>
          </w:p>
          <w:p w14:paraId="12366465" w14:textId="77777777" w:rsidR="00B8124C" w:rsidRPr="001E363F" w:rsidRDefault="00B8124C" w:rsidP="00B8124C">
            <w:pPr>
              <w:pStyle w:val="ListParagraph"/>
              <w:numPr>
                <w:ilvl w:val="0"/>
                <w:numId w:val="18"/>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568" w:hanging="284"/>
              <w:jc w:val="both"/>
              <w:rPr>
                <w:rFonts w:ascii="Calibri" w:eastAsia="Arial Narrow" w:hAnsi="Calibri" w:cs="Calibri"/>
                <w:bCs/>
                <w:sz w:val="24"/>
                <w:szCs w:val="24"/>
              </w:rPr>
            </w:pPr>
            <w:r>
              <w:rPr>
                <w:rFonts w:ascii="Calibri" w:eastAsia="Arial Narrow" w:hAnsi="Calibri" w:cs="Calibri"/>
                <w:bCs/>
                <w:sz w:val="24"/>
                <w:szCs w:val="24"/>
              </w:rPr>
              <w:t>Ethically aware: prepared for citizenship in a local, national, and global context.</w:t>
            </w:r>
          </w:p>
        </w:tc>
      </w:tr>
      <w:tr w:rsidR="00B8124C" w14:paraId="52C891CF" w14:textId="77777777" w:rsidTr="00AE30BF">
        <w:tc>
          <w:tcPr>
            <w:tcW w:w="460" w:type="dxa"/>
          </w:tcPr>
          <w:p w14:paraId="2626492D"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18</w:t>
            </w:r>
          </w:p>
        </w:tc>
        <w:tc>
          <w:tcPr>
            <w:tcW w:w="8329" w:type="dxa"/>
            <w:gridSpan w:val="6"/>
          </w:tcPr>
          <w:p w14:paraId="25D1FEEB"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
                <w:sz w:val="24"/>
                <w:szCs w:val="24"/>
              </w:rPr>
              <w:t>Outline syllabus</w:t>
            </w:r>
          </w:p>
          <w:p w14:paraId="042D405C"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p>
          <w:p w14:paraId="5436BB9E" w14:textId="0A281E88" w:rsidR="00B8124C" w:rsidRPr="00C0650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There are five main management decisions in relation to international marketing, which will be covered in this module: (1) deciding whether to internationalise; (2) deciding which markets to enter; (3) how to enter the foreign market; (4) designing the global marketing programme; and (5) implementing and coordinating the global marketing programme.</w:t>
            </w:r>
          </w:p>
        </w:tc>
      </w:tr>
      <w:tr w:rsidR="00B8124C" w14:paraId="1382CEF1" w14:textId="77777777" w:rsidTr="00AE30BF">
        <w:tc>
          <w:tcPr>
            <w:tcW w:w="460" w:type="dxa"/>
          </w:tcPr>
          <w:p w14:paraId="738EA43D"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19</w:t>
            </w:r>
          </w:p>
        </w:tc>
        <w:tc>
          <w:tcPr>
            <w:tcW w:w="8329" w:type="dxa"/>
            <w:gridSpan w:val="6"/>
          </w:tcPr>
          <w:p w14:paraId="423FA388"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
                <w:sz w:val="24"/>
                <w:szCs w:val="24"/>
              </w:rPr>
              <w:t>Teaching and learning activities</w:t>
            </w:r>
          </w:p>
          <w:p w14:paraId="1E717D7D"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02E7D92A" w14:textId="77777777" w:rsidR="00B8124C" w:rsidRPr="00B34E1D"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The module will include a mix of one-hour lecture and two-hour seminar. The style will be interacted and there will be an emphasis on application and critical interpretation. Additional selected readings designed to support learning and understanding will be presented as the module develops.</w:t>
            </w:r>
          </w:p>
        </w:tc>
      </w:tr>
      <w:tr w:rsidR="00B8124C" w14:paraId="7F96416C" w14:textId="77777777" w:rsidTr="00AE30BF">
        <w:tc>
          <w:tcPr>
            <w:tcW w:w="460" w:type="dxa"/>
            <w:vMerge w:val="restart"/>
          </w:tcPr>
          <w:p w14:paraId="1C49AD4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20</w:t>
            </w:r>
          </w:p>
        </w:tc>
        <w:tc>
          <w:tcPr>
            <w:tcW w:w="6770" w:type="dxa"/>
            <w:gridSpan w:val="3"/>
          </w:tcPr>
          <w:p w14:paraId="5188357C"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Pr>
                <w:rFonts w:ascii="Calibri" w:eastAsia="Arial Narrow" w:hAnsi="Calibri" w:cs="Calibri"/>
                <w:b/>
                <w:sz w:val="24"/>
                <w:szCs w:val="24"/>
              </w:rPr>
              <w:t>Intended learning outcomes</w:t>
            </w:r>
          </w:p>
          <w:p w14:paraId="7178A99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p>
          <w:p w14:paraId="3D0EF40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i/>
                <w:iCs/>
                <w:sz w:val="24"/>
                <w:szCs w:val="24"/>
              </w:rPr>
              <w:t>By successful completion of the module, you will be able to demonstrate:</w:t>
            </w:r>
          </w:p>
        </w:tc>
        <w:tc>
          <w:tcPr>
            <w:tcW w:w="1559" w:type="dxa"/>
            <w:gridSpan w:val="3"/>
          </w:tcPr>
          <w:p w14:paraId="01B37E71"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i/>
                <w:iCs/>
                <w:sz w:val="24"/>
                <w:szCs w:val="24"/>
              </w:rPr>
            </w:pPr>
          </w:p>
          <w:p w14:paraId="5E0671BE"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i/>
                <w:iCs/>
                <w:sz w:val="24"/>
                <w:szCs w:val="24"/>
              </w:rPr>
            </w:pPr>
          </w:p>
          <w:p w14:paraId="384664D0" w14:textId="77777777" w:rsidR="00B8124C" w:rsidRPr="00924246"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i/>
                <w:iCs/>
                <w:sz w:val="24"/>
                <w:szCs w:val="24"/>
              </w:rPr>
              <w:t>How assessed</w:t>
            </w:r>
            <w:r>
              <w:rPr>
                <w:rFonts w:ascii="Calibri" w:eastAsia="Arial Narrow" w:hAnsi="Calibri" w:cs="Calibri"/>
                <w:bCs/>
                <w:sz w:val="24"/>
                <w:szCs w:val="24"/>
              </w:rPr>
              <w:t>:</w:t>
            </w:r>
          </w:p>
        </w:tc>
      </w:tr>
      <w:tr w:rsidR="00B8124C" w14:paraId="63EB5A7D" w14:textId="77777777" w:rsidTr="00AE30BF">
        <w:tc>
          <w:tcPr>
            <w:tcW w:w="460" w:type="dxa"/>
            <w:vMerge/>
          </w:tcPr>
          <w:p w14:paraId="4258BF79"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6770" w:type="dxa"/>
            <w:gridSpan w:val="3"/>
          </w:tcPr>
          <w:p w14:paraId="61B66CE1" w14:textId="77777777" w:rsidR="00B8124C" w:rsidRPr="00A948D7" w:rsidRDefault="00B8124C" w:rsidP="00B8124C">
            <w:pPr>
              <w:pStyle w:val="ListParagraph"/>
              <w:numPr>
                <w:ilvl w:val="0"/>
                <w:numId w:val="19"/>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284" w:hanging="284"/>
              <w:rPr>
                <w:rFonts w:ascii="Calibri" w:eastAsia="Arial Narrow" w:hAnsi="Calibri" w:cs="Calibri"/>
                <w:bCs/>
                <w:sz w:val="24"/>
                <w:szCs w:val="24"/>
              </w:rPr>
            </w:pPr>
            <w:r w:rsidRPr="00A948D7">
              <w:rPr>
                <w:rFonts w:ascii="Calibri" w:eastAsia="Arial Narrow" w:hAnsi="Calibri" w:cs="Calibri"/>
                <w:bCs/>
                <w:sz w:val="24"/>
                <w:szCs w:val="24"/>
              </w:rPr>
              <w:t xml:space="preserve">Analysis of the factors that are influential in internalisation </w:t>
            </w:r>
            <w:r>
              <w:rPr>
                <w:rFonts w:ascii="Calibri" w:eastAsia="Arial Narrow" w:hAnsi="Calibri" w:cs="Calibri"/>
                <w:bCs/>
                <w:sz w:val="24"/>
                <w:szCs w:val="24"/>
              </w:rPr>
              <w:t>of business.</w:t>
            </w:r>
          </w:p>
        </w:tc>
        <w:tc>
          <w:tcPr>
            <w:tcW w:w="1559" w:type="dxa"/>
            <w:gridSpan w:val="3"/>
          </w:tcPr>
          <w:p w14:paraId="2E7BF178" w14:textId="77777777" w:rsidR="00B8124C" w:rsidRPr="00DD36C8"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F1, S2</w:t>
            </w:r>
          </w:p>
        </w:tc>
      </w:tr>
      <w:tr w:rsidR="00B8124C" w14:paraId="16E12735" w14:textId="77777777" w:rsidTr="00AE30BF">
        <w:tc>
          <w:tcPr>
            <w:tcW w:w="460" w:type="dxa"/>
            <w:vMerge/>
          </w:tcPr>
          <w:p w14:paraId="56FB5BB4"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6770" w:type="dxa"/>
            <w:gridSpan w:val="3"/>
          </w:tcPr>
          <w:p w14:paraId="03F9F09F" w14:textId="77777777" w:rsidR="00B8124C" w:rsidRPr="00DD36C8" w:rsidRDefault="00B8124C" w:rsidP="00B8124C">
            <w:pPr>
              <w:pStyle w:val="ListParagraph"/>
              <w:numPr>
                <w:ilvl w:val="0"/>
                <w:numId w:val="19"/>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284" w:hanging="284"/>
              <w:rPr>
                <w:rFonts w:ascii="Calibri" w:eastAsia="Arial Narrow" w:hAnsi="Calibri" w:cs="Calibri"/>
                <w:bCs/>
                <w:sz w:val="24"/>
                <w:szCs w:val="24"/>
              </w:rPr>
            </w:pPr>
            <w:r w:rsidRPr="00DD36C8">
              <w:rPr>
                <w:rFonts w:ascii="Calibri" w:eastAsia="Arial Narrow" w:hAnsi="Calibri" w:cs="Calibri"/>
                <w:bCs/>
                <w:sz w:val="24"/>
                <w:szCs w:val="24"/>
              </w:rPr>
              <w:t>Application of international marketing theories and internalisation strategies in business cases.</w:t>
            </w:r>
          </w:p>
        </w:tc>
        <w:tc>
          <w:tcPr>
            <w:tcW w:w="1559" w:type="dxa"/>
            <w:gridSpan w:val="3"/>
          </w:tcPr>
          <w:p w14:paraId="2690AA47" w14:textId="77777777" w:rsidR="00B8124C" w:rsidRPr="00DD36C8"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F1, S1, S2</w:t>
            </w:r>
          </w:p>
        </w:tc>
      </w:tr>
      <w:tr w:rsidR="00B8124C" w14:paraId="73412DA9" w14:textId="77777777" w:rsidTr="00AE30BF">
        <w:tc>
          <w:tcPr>
            <w:tcW w:w="460" w:type="dxa"/>
            <w:vMerge/>
          </w:tcPr>
          <w:p w14:paraId="56A9E5AF"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6770" w:type="dxa"/>
            <w:gridSpan w:val="3"/>
          </w:tcPr>
          <w:p w14:paraId="4EDD44B6" w14:textId="77777777" w:rsidR="00B8124C" w:rsidRPr="00171AD6" w:rsidRDefault="00B8124C" w:rsidP="00B8124C">
            <w:pPr>
              <w:pStyle w:val="ListParagraph"/>
              <w:numPr>
                <w:ilvl w:val="0"/>
                <w:numId w:val="19"/>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284" w:hanging="284"/>
              <w:rPr>
                <w:rFonts w:ascii="Calibri" w:eastAsia="Arial Narrow" w:hAnsi="Calibri" w:cs="Calibri"/>
                <w:bCs/>
                <w:sz w:val="24"/>
                <w:szCs w:val="24"/>
              </w:rPr>
            </w:pPr>
            <w:r>
              <w:rPr>
                <w:rFonts w:ascii="Calibri" w:eastAsia="Arial Narrow" w:hAnsi="Calibri" w:cs="Calibri"/>
                <w:bCs/>
                <w:sz w:val="24"/>
                <w:szCs w:val="24"/>
              </w:rPr>
              <w:t xml:space="preserve">Critical evaluation of the attractiveness of international markets and selecting an appropriate market to enter </w:t>
            </w:r>
            <w:proofErr w:type="gramStart"/>
            <w:r>
              <w:rPr>
                <w:rFonts w:ascii="Calibri" w:eastAsia="Arial Narrow" w:hAnsi="Calibri" w:cs="Calibri"/>
                <w:bCs/>
                <w:sz w:val="24"/>
                <w:szCs w:val="24"/>
              </w:rPr>
              <w:t>in a given</w:t>
            </w:r>
            <w:proofErr w:type="gramEnd"/>
            <w:r>
              <w:rPr>
                <w:rFonts w:ascii="Calibri" w:eastAsia="Arial Narrow" w:hAnsi="Calibri" w:cs="Calibri"/>
                <w:bCs/>
                <w:sz w:val="24"/>
                <w:szCs w:val="24"/>
              </w:rPr>
              <w:t xml:space="preserve"> business scenario.</w:t>
            </w:r>
          </w:p>
        </w:tc>
        <w:tc>
          <w:tcPr>
            <w:tcW w:w="1559" w:type="dxa"/>
            <w:gridSpan w:val="3"/>
          </w:tcPr>
          <w:p w14:paraId="19A1E7AA" w14:textId="77777777" w:rsidR="00B8124C" w:rsidRPr="00DD36C8"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S1, S2</w:t>
            </w:r>
          </w:p>
        </w:tc>
      </w:tr>
      <w:tr w:rsidR="00B8124C" w14:paraId="1669D738" w14:textId="77777777" w:rsidTr="00AE30BF">
        <w:tc>
          <w:tcPr>
            <w:tcW w:w="460" w:type="dxa"/>
            <w:vMerge/>
          </w:tcPr>
          <w:p w14:paraId="2681A27C"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6770" w:type="dxa"/>
            <w:gridSpan w:val="3"/>
          </w:tcPr>
          <w:p w14:paraId="56432CB6" w14:textId="77777777" w:rsidR="00B8124C" w:rsidRPr="006C23BD" w:rsidRDefault="00B8124C" w:rsidP="00B8124C">
            <w:pPr>
              <w:pStyle w:val="ListParagraph"/>
              <w:numPr>
                <w:ilvl w:val="0"/>
                <w:numId w:val="19"/>
              </w:num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ind w:left="284" w:hanging="284"/>
              <w:rPr>
                <w:rFonts w:ascii="Calibri" w:eastAsia="Arial Narrow" w:hAnsi="Calibri" w:cs="Calibri"/>
                <w:bCs/>
                <w:sz w:val="24"/>
                <w:szCs w:val="24"/>
              </w:rPr>
            </w:pPr>
            <w:r>
              <w:rPr>
                <w:rFonts w:ascii="Calibri" w:eastAsia="Arial Narrow" w:hAnsi="Calibri" w:cs="Calibri"/>
                <w:bCs/>
                <w:sz w:val="24"/>
                <w:szCs w:val="24"/>
              </w:rPr>
              <w:t>Design of a marketing strategy document to export a product to a foreign market.</w:t>
            </w:r>
          </w:p>
        </w:tc>
        <w:tc>
          <w:tcPr>
            <w:tcW w:w="1559" w:type="dxa"/>
            <w:gridSpan w:val="3"/>
          </w:tcPr>
          <w:p w14:paraId="6A172EC3" w14:textId="77777777" w:rsidR="00B8124C" w:rsidRPr="00DD36C8"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S2</w:t>
            </w:r>
          </w:p>
        </w:tc>
      </w:tr>
      <w:tr w:rsidR="00B8124C" w14:paraId="63C7D1F2" w14:textId="77777777" w:rsidTr="00AE30BF">
        <w:tc>
          <w:tcPr>
            <w:tcW w:w="460" w:type="dxa"/>
            <w:vMerge w:val="restart"/>
          </w:tcPr>
          <w:p w14:paraId="757233CA"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21</w:t>
            </w:r>
          </w:p>
        </w:tc>
        <w:tc>
          <w:tcPr>
            <w:tcW w:w="6770" w:type="dxa"/>
            <w:gridSpan w:val="3"/>
          </w:tcPr>
          <w:p w14:paraId="3939D248" w14:textId="77777777" w:rsidR="00B8124C" w:rsidRPr="006C23BD"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sidRPr="006C23BD">
              <w:rPr>
                <w:rFonts w:ascii="Calibri" w:eastAsia="Arial Narrow" w:hAnsi="Calibri" w:cs="Calibri"/>
                <w:b/>
                <w:sz w:val="24"/>
                <w:szCs w:val="24"/>
              </w:rPr>
              <w:t>Assessment and feedback</w:t>
            </w:r>
          </w:p>
          <w:p w14:paraId="7A44DE68"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p>
          <w:p w14:paraId="3F153C35"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6C23BD">
              <w:rPr>
                <w:rFonts w:ascii="Calibri" w:eastAsia="Arial Narrow" w:hAnsi="Calibri" w:cs="Calibri"/>
                <w:bCs/>
                <w:i/>
                <w:iCs/>
                <w:sz w:val="24"/>
                <w:szCs w:val="24"/>
              </w:rPr>
              <w:t>Formative exercises and tasks:</w:t>
            </w:r>
          </w:p>
          <w:p w14:paraId="2CB3A3FB"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02A6AF27" w14:textId="77777777" w:rsidR="00B8124C" w:rsidRPr="0029700D"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F1. There are specific group tasks in each seminar to accomplish learning objectives. You will be assessed how well you performed those tasks and verbal feedback will be provided. These include in-class pitches, case study analysis and group discussions.</w:t>
            </w:r>
          </w:p>
        </w:tc>
        <w:tc>
          <w:tcPr>
            <w:tcW w:w="1559" w:type="dxa"/>
            <w:gridSpan w:val="3"/>
          </w:tcPr>
          <w:p w14:paraId="4F9A0BE9"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i/>
                <w:iCs/>
                <w:sz w:val="24"/>
                <w:szCs w:val="24"/>
              </w:rPr>
            </w:pPr>
          </w:p>
        </w:tc>
      </w:tr>
      <w:tr w:rsidR="00B8124C" w14:paraId="622B23FC" w14:textId="77777777" w:rsidTr="00AE30BF">
        <w:tc>
          <w:tcPr>
            <w:tcW w:w="460" w:type="dxa"/>
            <w:vMerge/>
          </w:tcPr>
          <w:p w14:paraId="03CE1BC4"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tc>
        <w:tc>
          <w:tcPr>
            <w:tcW w:w="6770" w:type="dxa"/>
            <w:gridSpan w:val="3"/>
          </w:tcPr>
          <w:p w14:paraId="150BE26E" w14:textId="77777777" w:rsidR="00B8124C" w:rsidRPr="00634EBD"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sidRPr="00634EBD">
              <w:rPr>
                <w:rFonts w:ascii="Calibri" w:eastAsia="Arial Narrow" w:hAnsi="Calibri" w:cs="Calibri"/>
                <w:bCs/>
                <w:i/>
                <w:iCs/>
                <w:sz w:val="24"/>
                <w:szCs w:val="24"/>
              </w:rPr>
              <w:t>Summative assessments:</w:t>
            </w:r>
          </w:p>
          <w:p w14:paraId="03FA6098"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S1. Group presentation</w:t>
            </w:r>
          </w:p>
          <w:p w14:paraId="37585766" w14:textId="77777777" w:rsidR="00B8124C" w:rsidRPr="00634EBD"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S2. Marketing Strategy Document (individual assignment – 3,500 words)</w:t>
            </w:r>
          </w:p>
        </w:tc>
        <w:tc>
          <w:tcPr>
            <w:tcW w:w="1559" w:type="dxa"/>
            <w:gridSpan w:val="3"/>
          </w:tcPr>
          <w:p w14:paraId="531DB60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Weighting %</w:t>
            </w:r>
          </w:p>
          <w:p w14:paraId="35DCF97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40%</w:t>
            </w:r>
          </w:p>
          <w:p w14:paraId="795A482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p>
          <w:p w14:paraId="178EF3C9" w14:textId="77777777" w:rsidR="00B8124C" w:rsidRPr="0016454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60%</w:t>
            </w:r>
          </w:p>
        </w:tc>
      </w:tr>
      <w:tr w:rsidR="00B8124C" w14:paraId="11FB05CA" w14:textId="77777777" w:rsidTr="00AE30BF">
        <w:tc>
          <w:tcPr>
            <w:tcW w:w="460" w:type="dxa"/>
          </w:tcPr>
          <w:p w14:paraId="2C105CB4"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22</w:t>
            </w:r>
          </w:p>
        </w:tc>
        <w:tc>
          <w:tcPr>
            <w:tcW w:w="8329" w:type="dxa"/>
            <w:gridSpan w:val="6"/>
          </w:tcPr>
          <w:p w14:paraId="0AC13D49"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Pr>
                <w:rFonts w:ascii="Calibri" w:eastAsia="Arial Narrow" w:hAnsi="Calibri" w:cs="Calibri"/>
                <w:b/>
                <w:sz w:val="24"/>
                <w:szCs w:val="24"/>
              </w:rPr>
              <w:t>Learning resources</w:t>
            </w:r>
          </w:p>
          <w:p w14:paraId="3258CF78"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p>
          <w:p w14:paraId="141C000B"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
                <w:i/>
                <w:iCs/>
                <w:sz w:val="24"/>
                <w:szCs w:val="24"/>
              </w:rPr>
              <w:t>Core text:</w:t>
            </w:r>
            <w:r>
              <w:rPr>
                <w:rFonts w:ascii="Calibri" w:eastAsia="Arial Narrow" w:hAnsi="Calibri" w:cs="Calibri"/>
                <w:bCs/>
                <w:sz w:val="24"/>
                <w:szCs w:val="24"/>
              </w:rPr>
              <w:t xml:space="preserve"> Hollensen, S. (2014), </w:t>
            </w:r>
            <w:r>
              <w:rPr>
                <w:rFonts w:ascii="Calibri" w:eastAsia="Arial Narrow" w:hAnsi="Calibri" w:cs="Calibri"/>
                <w:bCs/>
                <w:i/>
                <w:iCs/>
                <w:sz w:val="24"/>
                <w:szCs w:val="24"/>
              </w:rPr>
              <w:t>Global Marketing</w:t>
            </w:r>
            <w:r>
              <w:rPr>
                <w:rFonts w:ascii="Calibri" w:eastAsia="Arial Narrow" w:hAnsi="Calibri" w:cs="Calibri"/>
                <w:bCs/>
                <w:sz w:val="24"/>
                <w:szCs w:val="24"/>
              </w:rPr>
              <w:t>, 6</w:t>
            </w:r>
            <w:r w:rsidRPr="00BD7CE8">
              <w:rPr>
                <w:rFonts w:ascii="Calibri" w:eastAsia="Arial Narrow" w:hAnsi="Calibri" w:cs="Calibri"/>
                <w:bCs/>
                <w:sz w:val="24"/>
                <w:szCs w:val="24"/>
                <w:vertAlign w:val="superscript"/>
              </w:rPr>
              <w:t>th</w:t>
            </w:r>
            <w:r>
              <w:rPr>
                <w:rFonts w:ascii="Calibri" w:eastAsia="Arial Narrow" w:hAnsi="Calibri" w:cs="Calibri"/>
                <w:bCs/>
                <w:sz w:val="24"/>
                <w:szCs w:val="24"/>
              </w:rPr>
              <w:t xml:space="preserve"> edition. Pearson Education (the e-book version is available in the library).</w:t>
            </w:r>
          </w:p>
          <w:p w14:paraId="0913CB4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
                <w:i/>
                <w:iCs/>
                <w:sz w:val="24"/>
                <w:szCs w:val="24"/>
              </w:rPr>
              <w:t>Supplementary text:</w:t>
            </w:r>
            <w:r>
              <w:rPr>
                <w:rFonts w:ascii="Calibri" w:eastAsia="Arial Narrow" w:hAnsi="Calibri" w:cs="Calibri"/>
                <w:bCs/>
                <w:sz w:val="24"/>
                <w:szCs w:val="24"/>
              </w:rPr>
              <w:t xml:space="preserve"> </w:t>
            </w:r>
            <w:proofErr w:type="spellStart"/>
            <w:r>
              <w:rPr>
                <w:rFonts w:ascii="Calibri" w:eastAsia="Arial Narrow" w:hAnsi="Calibri" w:cs="Calibri"/>
                <w:bCs/>
                <w:sz w:val="24"/>
                <w:szCs w:val="24"/>
              </w:rPr>
              <w:t>Czikonta</w:t>
            </w:r>
            <w:proofErr w:type="spellEnd"/>
            <w:r>
              <w:rPr>
                <w:rFonts w:ascii="Calibri" w:eastAsia="Arial Narrow" w:hAnsi="Calibri" w:cs="Calibri"/>
                <w:bCs/>
                <w:sz w:val="24"/>
                <w:szCs w:val="24"/>
              </w:rPr>
              <w:t xml:space="preserve">, M.R., Ronkainen, I.A., &amp; Zvobgo, G. (2011). </w:t>
            </w:r>
            <w:r>
              <w:rPr>
                <w:rFonts w:ascii="Calibri" w:eastAsia="Arial Narrow" w:hAnsi="Calibri" w:cs="Calibri"/>
                <w:bCs/>
                <w:i/>
                <w:iCs/>
                <w:sz w:val="24"/>
                <w:szCs w:val="24"/>
              </w:rPr>
              <w:t>International Marketing</w:t>
            </w:r>
            <w:r>
              <w:rPr>
                <w:rFonts w:ascii="Calibri" w:eastAsia="Arial Narrow" w:hAnsi="Calibri" w:cs="Calibri"/>
                <w:bCs/>
                <w:sz w:val="24"/>
                <w:szCs w:val="24"/>
              </w:rPr>
              <w:t>. South-Western Cengage Learning.</w:t>
            </w:r>
          </w:p>
          <w:p w14:paraId="7D3D01A0" w14:textId="77777777" w:rsidR="0060264B" w:rsidRDefault="0060264B"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p>
          <w:p w14:paraId="576A070F" w14:textId="433C595C"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
                <w:sz w:val="24"/>
                <w:szCs w:val="24"/>
              </w:rPr>
              <w:t>Other useful texts:</w:t>
            </w:r>
          </w:p>
          <w:p w14:paraId="199DA0FE"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 xml:space="preserve">Ghauri, P.N., &amp; </w:t>
            </w:r>
            <w:proofErr w:type="spellStart"/>
            <w:r>
              <w:rPr>
                <w:rFonts w:ascii="Calibri" w:eastAsia="Arial Narrow" w:hAnsi="Calibri" w:cs="Calibri"/>
                <w:bCs/>
                <w:sz w:val="24"/>
                <w:szCs w:val="24"/>
              </w:rPr>
              <w:t>Cateora</w:t>
            </w:r>
            <w:proofErr w:type="spellEnd"/>
            <w:r>
              <w:rPr>
                <w:rFonts w:ascii="Calibri" w:eastAsia="Arial Narrow" w:hAnsi="Calibri" w:cs="Calibri"/>
                <w:bCs/>
                <w:sz w:val="24"/>
                <w:szCs w:val="24"/>
              </w:rPr>
              <w:t xml:space="preserve">, P. (2013), </w:t>
            </w:r>
            <w:r>
              <w:rPr>
                <w:rFonts w:ascii="Calibri" w:eastAsia="Arial Narrow" w:hAnsi="Calibri" w:cs="Calibri"/>
                <w:bCs/>
                <w:i/>
                <w:iCs/>
                <w:sz w:val="24"/>
                <w:szCs w:val="24"/>
              </w:rPr>
              <w:t>International Marketing</w:t>
            </w:r>
            <w:r>
              <w:rPr>
                <w:rFonts w:ascii="Calibri" w:eastAsia="Arial Narrow" w:hAnsi="Calibri" w:cs="Calibri"/>
                <w:bCs/>
                <w:sz w:val="24"/>
                <w:szCs w:val="24"/>
              </w:rPr>
              <w:t xml:space="preserve"> (4</w:t>
            </w:r>
            <w:r w:rsidRPr="006772F7">
              <w:rPr>
                <w:rFonts w:ascii="Calibri" w:eastAsia="Arial Narrow" w:hAnsi="Calibri" w:cs="Calibri"/>
                <w:bCs/>
                <w:sz w:val="24"/>
                <w:szCs w:val="24"/>
                <w:vertAlign w:val="superscript"/>
              </w:rPr>
              <w:t>th</w:t>
            </w:r>
            <w:r>
              <w:rPr>
                <w:rFonts w:ascii="Calibri" w:eastAsia="Arial Narrow" w:hAnsi="Calibri" w:cs="Calibri"/>
                <w:bCs/>
                <w:sz w:val="24"/>
                <w:szCs w:val="24"/>
              </w:rPr>
              <w:t xml:space="preserve"> ed.). McGraw Hill.</w:t>
            </w:r>
          </w:p>
          <w:p w14:paraId="4F36023F"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 xml:space="preserve">Omar, O. (2009), </w:t>
            </w:r>
            <w:r>
              <w:rPr>
                <w:rFonts w:ascii="Calibri" w:eastAsia="Arial Narrow" w:hAnsi="Calibri" w:cs="Calibri"/>
                <w:bCs/>
                <w:i/>
                <w:iCs/>
                <w:sz w:val="24"/>
                <w:szCs w:val="24"/>
              </w:rPr>
              <w:t>International Marketing</w:t>
            </w:r>
            <w:r>
              <w:rPr>
                <w:rFonts w:ascii="Calibri" w:eastAsia="Arial Narrow" w:hAnsi="Calibri" w:cs="Calibri"/>
                <w:bCs/>
                <w:sz w:val="24"/>
                <w:szCs w:val="24"/>
              </w:rPr>
              <w:t>. Palgrave Macmillan.</w:t>
            </w:r>
          </w:p>
          <w:p w14:paraId="6600F9C9"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r>
              <w:rPr>
                <w:rFonts w:ascii="Calibri" w:eastAsia="Arial Narrow" w:hAnsi="Calibri" w:cs="Calibri"/>
                <w:bCs/>
                <w:sz w:val="24"/>
                <w:szCs w:val="24"/>
              </w:rPr>
              <w:t xml:space="preserve">Craig, C.S., &amp; Douglas, S.P. (2005), </w:t>
            </w:r>
            <w:r>
              <w:rPr>
                <w:rFonts w:ascii="Calibri" w:eastAsia="Arial Narrow" w:hAnsi="Calibri" w:cs="Calibri"/>
                <w:bCs/>
                <w:i/>
                <w:iCs/>
                <w:sz w:val="24"/>
                <w:szCs w:val="24"/>
              </w:rPr>
              <w:t>International marketing research</w:t>
            </w:r>
            <w:r>
              <w:rPr>
                <w:rFonts w:ascii="Calibri" w:eastAsia="Arial Narrow" w:hAnsi="Calibri" w:cs="Calibri"/>
                <w:bCs/>
                <w:sz w:val="24"/>
                <w:szCs w:val="24"/>
              </w:rPr>
              <w:t>. Chichester: John Wiley &amp; Sons.</w:t>
            </w:r>
          </w:p>
          <w:p w14:paraId="4E7B782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71BC30E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
                <w:i/>
                <w:iCs/>
                <w:sz w:val="24"/>
                <w:szCs w:val="24"/>
              </w:rPr>
              <w:t>Key web-based and electronic resources:</w:t>
            </w:r>
          </w:p>
          <w:p w14:paraId="5BABE5A1"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Business Source Complete, Gale OneFile: News, Euromonitor Passport (accessible through the library)</w:t>
            </w:r>
          </w:p>
          <w:p w14:paraId="6C952CD3"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 xml:space="preserve">World Trade Organisation: </w:t>
            </w:r>
            <w:hyperlink r:id="rId12" w:history="1">
              <w:r w:rsidRPr="005877E4">
                <w:rPr>
                  <w:rStyle w:val="Hyperlink"/>
                  <w:rFonts w:ascii="Calibri" w:eastAsia="Arial Narrow" w:hAnsi="Calibri" w:cs="Calibri"/>
                  <w:bCs/>
                  <w:sz w:val="24"/>
                  <w:szCs w:val="24"/>
                </w:rPr>
                <w:t>www.wto.org</w:t>
              </w:r>
            </w:hyperlink>
          </w:p>
          <w:p w14:paraId="31E5849A"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 xml:space="preserve">World Bank: </w:t>
            </w:r>
            <w:hyperlink r:id="rId13" w:history="1">
              <w:r w:rsidRPr="005877E4">
                <w:rPr>
                  <w:rStyle w:val="Hyperlink"/>
                  <w:rFonts w:ascii="Calibri" w:eastAsia="Arial Narrow" w:hAnsi="Calibri" w:cs="Calibri"/>
                  <w:bCs/>
                  <w:sz w:val="24"/>
                  <w:szCs w:val="24"/>
                </w:rPr>
                <w:t>www.worldbank.org</w:t>
              </w:r>
            </w:hyperlink>
          </w:p>
          <w:p w14:paraId="4D1CDBCA"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Cs/>
                <w:sz w:val="24"/>
                <w:szCs w:val="24"/>
              </w:rPr>
              <w:t xml:space="preserve">International Monetary Fund: </w:t>
            </w:r>
            <w:hyperlink r:id="rId14" w:history="1">
              <w:r w:rsidRPr="005877E4">
                <w:rPr>
                  <w:rStyle w:val="Hyperlink"/>
                  <w:rFonts w:ascii="Calibri" w:eastAsia="Arial Narrow" w:hAnsi="Calibri" w:cs="Calibri"/>
                  <w:bCs/>
                  <w:sz w:val="24"/>
                  <w:szCs w:val="24"/>
                </w:rPr>
                <w:t>www.imf.org</w:t>
              </w:r>
            </w:hyperlink>
          </w:p>
          <w:p w14:paraId="6728B809" w14:textId="1DA1D53D" w:rsidR="00B8124C" w:rsidRPr="00457DF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8"/>
                <w:szCs w:val="28"/>
              </w:rPr>
            </w:pPr>
            <w:r>
              <w:rPr>
                <w:rFonts w:ascii="Calibri" w:eastAsia="Arial Narrow" w:hAnsi="Calibri" w:cs="Calibri"/>
                <w:bCs/>
                <w:sz w:val="24"/>
                <w:szCs w:val="24"/>
              </w:rPr>
              <w:t xml:space="preserve">CIA World Fact Book: </w:t>
            </w:r>
            <w:hyperlink r:id="rId15" w:history="1">
              <w:r w:rsidR="00457DF9" w:rsidRPr="00457DF9">
                <w:rPr>
                  <w:rStyle w:val="Hyperlink"/>
                  <w:rFonts w:asciiTheme="majorHAnsi" w:hAnsiTheme="majorHAnsi" w:cstheme="majorHAnsi"/>
                  <w:sz w:val="24"/>
                  <w:szCs w:val="24"/>
                </w:rPr>
                <w:t>The World Factbook - The World Factbook</w:t>
              </w:r>
            </w:hyperlink>
            <w:r w:rsidR="00457DF9" w:rsidRPr="00457DF9">
              <w:rPr>
                <w:sz w:val="24"/>
                <w:szCs w:val="24"/>
              </w:rPr>
              <w:t xml:space="preserve"> </w:t>
            </w:r>
          </w:p>
          <w:p w14:paraId="20292170"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64F49C4D"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
                <w:i/>
                <w:iCs/>
                <w:sz w:val="24"/>
                <w:szCs w:val="24"/>
              </w:rPr>
              <w:t>Key journal:</w:t>
            </w:r>
          </w:p>
          <w:p w14:paraId="171D3547" w14:textId="77777777" w:rsidR="00B8124C" w:rsidRPr="00B11C5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color w:val="000000" w:themeColor="text1"/>
                <w:sz w:val="24"/>
                <w:szCs w:val="24"/>
                <w:u w:val="single"/>
              </w:rPr>
            </w:pPr>
            <w:r w:rsidRPr="00B11C53">
              <w:rPr>
                <w:rFonts w:ascii="Calibri" w:eastAsia="Arial Narrow" w:hAnsi="Calibri" w:cs="Calibri"/>
                <w:bCs/>
                <w:color w:val="000000" w:themeColor="text1"/>
                <w:sz w:val="24"/>
                <w:szCs w:val="24"/>
                <w:u w:val="single"/>
              </w:rPr>
              <w:t>Journal of International Marketing</w:t>
            </w:r>
          </w:p>
          <w:p w14:paraId="5691AF92" w14:textId="77777777" w:rsidR="00B8124C" w:rsidRPr="00B11C5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color w:val="000000" w:themeColor="text1"/>
                <w:sz w:val="24"/>
                <w:szCs w:val="24"/>
                <w:u w:val="single"/>
              </w:rPr>
            </w:pPr>
            <w:r w:rsidRPr="00B11C53">
              <w:rPr>
                <w:rFonts w:ascii="Calibri" w:eastAsia="Arial Narrow" w:hAnsi="Calibri" w:cs="Calibri"/>
                <w:bCs/>
                <w:color w:val="000000" w:themeColor="text1"/>
                <w:sz w:val="24"/>
                <w:szCs w:val="24"/>
                <w:u w:val="single"/>
              </w:rPr>
              <w:t>International Journal of Research in Marketing</w:t>
            </w:r>
          </w:p>
          <w:p w14:paraId="2E095885" w14:textId="77777777" w:rsidR="00B8124C" w:rsidRPr="00B11C5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color w:val="000000" w:themeColor="text1"/>
                <w:sz w:val="24"/>
                <w:szCs w:val="24"/>
                <w:u w:val="single"/>
              </w:rPr>
            </w:pPr>
            <w:r w:rsidRPr="00B11C53">
              <w:rPr>
                <w:rFonts w:ascii="Calibri" w:eastAsia="Arial Narrow" w:hAnsi="Calibri" w:cs="Calibri"/>
                <w:bCs/>
                <w:color w:val="000000" w:themeColor="text1"/>
                <w:sz w:val="24"/>
                <w:szCs w:val="24"/>
                <w:u w:val="single"/>
              </w:rPr>
              <w:t>Journal of Marketing</w:t>
            </w:r>
          </w:p>
          <w:p w14:paraId="3795B00C" w14:textId="77777777" w:rsidR="00B8124C" w:rsidRPr="00B11C53"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color w:val="000000" w:themeColor="text1"/>
                <w:sz w:val="24"/>
                <w:szCs w:val="24"/>
                <w:u w:val="single"/>
              </w:rPr>
            </w:pPr>
            <w:r w:rsidRPr="00B11C53">
              <w:rPr>
                <w:rFonts w:ascii="Calibri" w:eastAsia="Arial Narrow" w:hAnsi="Calibri" w:cs="Calibri"/>
                <w:bCs/>
                <w:color w:val="000000" w:themeColor="text1"/>
                <w:sz w:val="24"/>
                <w:szCs w:val="24"/>
                <w:u w:val="single"/>
              </w:rPr>
              <w:t>Journal of Industry, Competition and Trade</w:t>
            </w:r>
          </w:p>
          <w:p w14:paraId="048F8C03" w14:textId="77777777" w:rsidR="00B8124C" w:rsidRPr="00940F99"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u w:val="single"/>
              </w:rPr>
            </w:pPr>
            <w:r w:rsidRPr="00B11C53">
              <w:rPr>
                <w:rFonts w:ascii="Calibri" w:eastAsia="Arial Narrow" w:hAnsi="Calibri" w:cs="Calibri"/>
                <w:bCs/>
                <w:color w:val="000000" w:themeColor="text1"/>
                <w:sz w:val="24"/>
                <w:szCs w:val="24"/>
                <w:u w:val="single"/>
              </w:rPr>
              <w:t>Journal of International Business Studies</w:t>
            </w:r>
          </w:p>
        </w:tc>
      </w:tr>
      <w:tr w:rsidR="00B8124C" w14:paraId="115B0E39" w14:textId="77777777" w:rsidTr="00AE30BF">
        <w:tc>
          <w:tcPr>
            <w:tcW w:w="460" w:type="dxa"/>
          </w:tcPr>
          <w:p w14:paraId="6619E0C9"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center"/>
              <w:rPr>
                <w:rFonts w:ascii="Calibri" w:eastAsia="Arial Narrow" w:hAnsi="Calibri" w:cs="Calibri"/>
                <w:bCs/>
                <w:sz w:val="24"/>
                <w:szCs w:val="24"/>
              </w:rPr>
            </w:pPr>
            <w:r>
              <w:rPr>
                <w:rFonts w:ascii="Calibri" w:eastAsia="Arial Narrow" w:hAnsi="Calibri" w:cs="Calibri"/>
                <w:bCs/>
                <w:sz w:val="24"/>
                <w:szCs w:val="24"/>
              </w:rPr>
              <w:t>23</w:t>
            </w:r>
          </w:p>
        </w:tc>
        <w:tc>
          <w:tcPr>
            <w:tcW w:w="8329" w:type="dxa"/>
            <w:gridSpan w:val="6"/>
          </w:tcPr>
          <w:p w14:paraId="09D16706"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
                <w:sz w:val="24"/>
                <w:szCs w:val="24"/>
              </w:rPr>
              <w:t>Preparatory work</w:t>
            </w:r>
          </w:p>
          <w:p w14:paraId="416A0927"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1BEDEAF2" w14:textId="77777777" w:rsidR="00B8124C" w:rsidRDefault="00B8124C" w:rsidP="00AE30BF">
            <w:pP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jc w:val="both"/>
              <w:rPr>
                <w:rFonts w:ascii="Calibri" w:eastAsia="Arial Narrow" w:hAnsi="Calibri" w:cs="Calibri"/>
                <w:bCs/>
                <w:sz w:val="24"/>
                <w:szCs w:val="24"/>
              </w:rPr>
            </w:pPr>
            <w:proofErr w:type="gramStart"/>
            <w:r>
              <w:rPr>
                <w:rFonts w:ascii="Calibri" w:eastAsia="Arial Narrow" w:hAnsi="Calibri" w:cs="Calibri"/>
                <w:bCs/>
                <w:sz w:val="24"/>
                <w:szCs w:val="24"/>
              </w:rPr>
              <w:t>In order to</w:t>
            </w:r>
            <w:proofErr w:type="gramEnd"/>
            <w:r>
              <w:rPr>
                <w:rFonts w:ascii="Calibri" w:eastAsia="Arial Narrow" w:hAnsi="Calibri" w:cs="Calibri"/>
                <w:bCs/>
                <w:sz w:val="24"/>
                <w:szCs w:val="24"/>
              </w:rPr>
              <w:t xml:space="preserve"> prepare before the start of this module, reading the </w:t>
            </w:r>
            <w:r>
              <w:rPr>
                <w:rFonts w:ascii="Calibri" w:eastAsia="Arial Narrow" w:hAnsi="Calibri" w:cs="Calibri"/>
                <w:bCs/>
                <w:i/>
                <w:iCs/>
                <w:sz w:val="24"/>
                <w:szCs w:val="24"/>
              </w:rPr>
              <w:t>Global Marketing</w:t>
            </w:r>
            <w:r>
              <w:rPr>
                <w:rFonts w:ascii="Calibri" w:eastAsia="Arial Narrow" w:hAnsi="Calibri" w:cs="Calibri"/>
                <w:bCs/>
                <w:sz w:val="24"/>
                <w:szCs w:val="24"/>
              </w:rPr>
              <w:t xml:space="preserve"> by Hollensen (2014) is recommended.</w:t>
            </w:r>
          </w:p>
        </w:tc>
      </w:tr>
    </w:tbl>
    <w:p w14:paraId="6D3D5F0C" w14:textId="77777777" w:rsidR="00B8124C" w:rsidRDefault="00B8124C" w:rsidP="00B8124C">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p>
    <w:p w14:paraId="66742DFE" w14:textId="0A91E083" w:rsidR="00B8124C" w:rsidRDefault="00B8124C" w:rsidP="00B8124C">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
          <w:sz w:val="24"/>
          <w:szCs w:val="24"/>
        </w:rPr>
      </w:pPr>
      <w:r>
        <w:rPr>
          <w:rFonts w:ascii="Calibri" w:eastAsia="Arial Narrow" w:hAnsi="Calibri" w:cs="Calibri"/>
          <w:b/>
          <w:sz w:val="24"/>
          <w:szCs w:val="24"/>
        </w:rPr>
        <w:t xml:space="preserve">Submission Deadline: </w:t>
      </w:r>
      <w:r w:rsidR="001B2418" w:rsidRPr="001B2418">
        <w:rPr>
          <w:rFonts w:ascii="Calibri" w:hAnsi="Calibri" w:cs="Calibri"/>
          <w:b/>
          <w:bCs/>
          <w:color w:val="FF0000"/>
          <w:sz w:val="24"/>
          <w:szCs w:val="24"/>
          <w:highlight w:val="green"/>
        </w:rPr>
        <w:t>0</w:t>
      </w:r>
      <w:r w:rsidR="00861AAD">
        <w:rPr>
          <w:rFonts w:ascii="Calibri" w:hAnsi="Calibri" w:cs="Calibri"/>
          <w:b/>
          <w:bCs/>
          <w:color w:val="FF0000"/>
          <w:sz w:val="24"/>
          <w:szCs w:val="24"/>
          <w:highlight w:val="green"/>
        </w:rPr>
        <w:t>7</w:t>
      </w:r>
      <w:r w:rsidR="001B2418" w:rsidRPr="001B2418">
        <w:rPr>
          <w:rFonts w:ascii="Calibri" w:hAnsi="Calibri" w:cs="Calibri"/>
          <w:b/>
          <w:bCs/>
          <w:color w:val="FF0000"/>
          <w:sz w:val="24"/>
          <w:szCs w:val="24"/>
          <w:highlight w:val="green"/>
        </w:rPr>
        <w:t xml:space="preserve"> </w:t>
      </w:r>
      <w:r w:rsidR="00861AAD">
        <w:rPr>
          <w:rFonts w:ascii="Calibri" w:hAnsi="Calibri" w:cs="Calibri"/>
          <w:b/>
          <w:bCs/>
          <w:color w:val="FF0000"/>
          <w:sz w:val="24"/>
          <w:szCs w:val="24"/>
          <w:highlight w:val="green"/>
        </w:rPr>
        <w:t>Oct</w:t>
      </w:r>
      <w:r w:rsidR="001B2418" w:rsidRPr="001B2418">
        <w:rPr>
          <w:rFonts w:ascii="Calibri" w:hAnsi="Calibri" w:cs="Calibri"/>
          <w:b/>
          <w:bCs/>
          <w:color w:val="FF0000"/>
          <w:sz w:val="24"/>
          <w:szCs w:val="24"/>
          <w:highlight w:val="green"/>
        </w:rPr>
        <w:t xml:space="preserve"> 2026</w:t>
      </w:r>
      <w:r w:rsidRPr="001B2418">
        <w:rPr>
          <w:rFonts w:ascii="Calibri" w:eastAsia="Arial Narrow" w:hAnsi="Calibri" w:cs="Calibri"/>
          <w:b/>
          <w:color w:val="FF0000"/>
          <w:sz w:val="24"/>
          <w:szCs w:val="24"/>
          <w:highlight w:val="green"/>
        </w:rPr>
        <w:t>,</w:t>
      </w:r>
      <w:r w:rsidRPr="00940F99">
        <w:rPr>
          <w:rFonts w:ascii="Calibri" w:eastAsia="Arial Narrow" w:hAnsi="Calibri" w:cs="Calibri"/>
          <w:b/>
          <w:color w:val="FF0000"/>
          <w:sz w:val="24"/>
          <w:szCs w:val="24"/>
        </w:rPr>
        <w:t xml:space="preserve"> at </w:t>
      </w:r>
      <w:r w:rsidR="00861AAD">
        <w:rPr>
          <w:rFonts w:ascii="Calibri" w:eastAsia="Arial Narrow" w:hAnsi="Calibri" w:cs="Calibri"/>
          <w:b/>
          <w:color w:val="FF0000"/>
          <w:sz w:val="24"/>
          <w:szCs w:val="24"/>
        </w:rPr>
        <w:t>23:59</w:t>
      </w:r>
      <w:r w:rsidRPr="00940F99">
        <w:rPr>
          <w:rFonts w:ascii="Calibri" w:eastAsia="Arial Narrow" w:hAnsi="Calibri" w:cs="Calibri"/>
          <w:b/>
          <w:color w:val="FF0000"/>
          <w:sz w:val="24"/>
          <w:szCs w:val="24"/>
        </w:rPr>
        <w:t xml:space="preserve"> pm</w:t>
      </w:r>
    </w:p>
    <w:p w14:paraId="5FFFB253" w14:textId="77777777" w:rsidR="007C0184" w:rsidRDefault="00B8124C" w:rsidP="00B8124C">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r>
        <w:rPr>
          <w:rFonts w:ascii="Calibri" w:eastAsia="Arial Narrow" w:hAnsi="Calibri" w:cs="Calibri"/>
          <w:b/>
          <w:sz w:val="24"/>
          <w:szCs w:val="24"/>
        </w:rPr>
        <w:t xml:space="preserve">Submission: </w:t>
      </w:r>
      <w:r w:rsidRPr="00940F99">
        <w:rPr>
          <w:rFonts w:ascii="Calibri" w:eastAsia="Arial Narrow" w:hAnsi="Calibri" w:cs="Calibri"/>
          <w:bCs/>
          <w:sz w:val="24"/>
          <w:szCs w:val="24"/>
        </w:rPr>
        <w:t>Via Turnitin</w:t>
      </w:r>
    </w:p>
    <w:p w14:paraId="013EA6B3" w14:textId="77777777" w:rsidR="00B96E8D" w:rsidRDefault="00B96E8D" w:rsidP="00B96E8D">
      <w:r>
        <w:t>Use Brompton Bicycle and choose Germany as your target market.</w:t>
      </w:r>
    </w:p>
    <w:p w14:paraId="5B8DCC8F" w14:textId="77777777" w:rsidR="00B96E8D" w:rsidRDefault="00B96E8D" w:rsidP="00B96E8D">
      <w:r>
        <w:t>It will make sections 3-8 write themselves:</w:t>
      </w:r>
    </w:p>
    <w:p w14:paraId="69ED783E" w14:textId="77777777" w:rsidR="00B96E8D" w:rsidRDefault="00B96E8D" w:rsidP="00B96E8D">
      <w:r>
        <w:t>How to structure it with Brompton + Germany:</w:t>
      </w:r>
    </w:p>
    <w:p w14:paraId="562AD636" w14:textId="77777777" w:rsidR="00B96E8D" w:rsidRDefault="00B96E8D" w:rsidP="00B96E8D">
      <w:r>
        <w:t>2. Company Overview: History, London factory, core competence = engineering + British heritage + compact urban mobility.</w:t>
      </w:r>
    </w:p>
    <w:p w14:paraId="4468C0D7" w14:textId="77777777" w:rsidR="00B96E8D" w:rsidRDefault="00B96E8D" w:rsidP="00B96E8D">
      <w:r>
        <w:t>3. Market Analysis:</w:t>
      </w:r>
    </w:p>
    <w:p w14:paraId="01BACF2D" w14:textId="77777777" w:rsidR="00B96E8D" w:rsidRDefault="00B96E8D" w:rsidP="00B96E8D">
      <w:pPr>
        <w:numPr>
          <w:ilvl w:val="0"/>
          <w:numId w:val="26"/>
        </w:numPr>
        <w:suppressAutoHyphens/>
        <w:autoSpaceDN w:val="0"/>
        <w:spacing w:after="160" w:line="251" w:lineRule="auto"/>
      </w:pPr>
      <w:r>
        <w:t>PESTEL for Germany: P= EU trade post-Brexit, stable government. E= Strong economy, high purchasing power, Euro/GBP exchange risk. S= 80m+ cycling population, eco-conscious. T= E-bike tech leadership. E= Low Emission Zones in Berlin/Munich. L= Strict EU e-bike regulation EN 15194.</w:t>
      </w:r>
    </w:p>
    <w:p w14:paraId="76AAA75E" w14:textId="77777777" w:rsidR="00B96E8D" w:rsidRDefault="00B96E8D" w:rsidP="00B96E8D">
      <w:pPr>
        <w:numPr>
          <w:ilvl w:val="0"/>
          <w:numId w:val="26"/>
        </w:numPr>
        <w:suppressAutoHyphens/>
        <w:autoSpaceDN w:val="0"/>
        <w:spacing w:after="160" w:line="251" w:lineRule="auto"/>
      </w:pPr>
      <w:r>
        <w:t>SWOT: Strength = Iconic British brand, Weakness = High production cost, Opportunity = German government €1.2bn cycling infrastructure plan, Threat = German giants like Cube &amp; Riese &amp; Müller.</w:t>
      </w:r>
    </w:p>
    <w:p w14:paraId="0BE3BFEF" w14:textId="77777777" w:rsidR="00B96E8D" w:rsidRDefault="00B96E8D" w:rsidP="00B96E8D">
      <w:pPr>
        <w:numPr>
          <w:ilvl w:val="0"/>
          <w:numId w:val="26"/>
        </w:numPr>
        <w:suppressAutoHyphens/>
        <w:autoSpaceDN w:val="0"/>
        <w:spacing w:after="160" w:line="251" w:lineRule="auto"/>
      </w:pPr>
      <w:r>
        <w:t>Screen 3 markets: Germany vs Netherlands vs USA in a table, score them. Pick Germany.</w:t>
      </w:r>
    </w:p>
    <w:p w14:paraId="3B46E4E7" w14:textId="77777777" w:rsidR="00B96E8D" w:rsidRDefault="00B96E8D" w:rsidP="00B96E8D">
      <w:r>
        <w:t>4. STP Model: Demographic: 25-55, urban professionals, income €50k+. Psychographic: Eco-conscious, health-focused, LOHAS. Behavioural: Commuters who use train + bike.</w:t>
      </w:r>
    </w:p>
    <w:p w14:paraId="29C84AC9" w14:textId="77777777" w:rsidR="00B96E8D" w:rsidRDefault="00B96E8D" w:rsidP="00B96E8D">
      <w:r>
        <w:t>5. Market Entry Strategy: Joint Venture / Strategic Alliance with German dealer network - not just exporting because you need service centres. Avoid direct investment at first - too risky.</w:t>
      </w:r>
    </w:p>
    <w:p w14:paraId="03E9C4D5" w14:textId="77777777" w:rsidR="00B96E8D" w:rsidRDefault="00B96E8D" w:rsidP="00B96E8D">
      <w:r>
        <w:t>6. 4Ps:</w:t>
      </w:r>
    </w:p>
    <w:p w14:paraId="3A30E19E" w14:textId="77777777" w:rsidR="00B96E8D" w:rsidRDefault="00B96E8D" w:rsidP="00B96E8D">
      <w:pPr>
        <w:numPr>
          <w:ilvl w:val="0"/>
          <w:numId w:val="27"/>
        </w:numPr>
        <w:suppressAutoHyphens/>
        <w:autoSpaceDN w:val="0"/>
        <w:spacing w:after="160" w:line="251" w:lineRule="auto"/>
      </w:pPr>
      <w:r>
        <w:t>Product: Standardization for main bike, adaptation for e-bike - German manual, compliance.</w:t>
      </w:r>
    </w:p>
    <w:p w14:paraId="004C33C2" w14:textId="77777777" w:rsidR="00B96E8D" w:rsidRDefault="00B96E8D" w:rsidP="00B96E8D">
      <w:pPr>
        <w:numPr>
          <w:ilvl w:val="0"/>
          <w:numId w:val="27"/>
        </w:numPr>
        <w:suppressAutoHyphens/>
        <w:autoSpaceDN w:val="0"/>
        <w:spacing w:after="160" w:line="251" w:lineRule="auto"/>
      </w:pPr>
      <w:r>
        <w:t xml:space="preserve">Price: Premium pricing </w:t>
      </w:r>
      <w:proofErr w:type="gramStart"/>
      <w:r>
        <w:t>strategy, but</w:t>
      </w:r>
      <w:proofErr w:type="gramEnd"/>
      <w:r>
        <w:t xml:space="preserve"> include 19% German VAT. €1,500-€3,000.</w:t>
      </w:r>
    </w:p>
    <w:p w14:paraId="066A464A" w14:textId="77777777" w:rsidR="00B96E8D" w:rsidRDefault="00B96E8D" w:rsidP="00B96E8D">
      <w:pPr>
        <w:numPr>
          <w:ilvl w:val="0"/>
          <w:numId w:val="27"/>
        </w:numPr>
        <w:suppressAutoHyphens/>
        <w:autoSpaceDN w:val="0"/>
        <w:spacing w:after="160" w:line="251" w:lineRule="auto"/>
      </w:pPr>
      <w:r>
        <w:t>Place: Selective distribution via flagship in Berlin + 50 certified partners.</w:t>
      </w:r>
    </w:p>
    <w:p w14:paraId="361729D3" w14:textId="77777777" w:rsidR="00B96E8D" w:rsidRDefault="00B96E8D" w:rsidP="00B96E8D">
      <w:pPr>
        <w:numPr>
          <w:ilvl w:val="0"/>
          <w:numId w:val="27"/>
        </w:numPr>
        <w:suppressAutoHyphens/>
        <w:autoSpaceDN w:val="0"/>
        <w:spacing w:after="160" w:line="251" w:lineRule="auto"/>
      </w:pPr>
      <w:r>
        <w:t xml:space="preserve">Promotion: Adaptation needed - Germans respond to technical specs &amp; sustainability data, not just British cool. Use German cycling influencers, trade shows like </w:t>
      </w:r>
      <w:proofErr w:type="spellStart"/>
      <w:r>
        <w:t>Eurobike</w:t>
      </w:r>
      <w:proofErr w:type="spellEnd"/>
      <w:r>
        <w:t>.</w:t>
      </w:r>
    </w:p>
    <w:p w14:paraId="31AC5A8E" w14:textId="77777777" w:rsidR="00B96E8D" w:rsidRDefault="00B96E8D" w:rsidP="00B96E8D">
      <w:r>
        <w:t>7 &amp; 8. Legal &amp; Risk: Brexit customs paperwork, patent protection in EU, product liability, exchange rate hedging, cultural risk - Germans want engineering proof, not lifestyle ads.</w:t>
      </w:r>
    </w:p>
    <w:p w14:paraId="3C1AD78C" w14:textId="77777777" w:rsidR="00B96E8D" w:rsidRDefault="00B96E8D" w:rsidP="00B96E8D">
      <w:r>
        <w:t xml:space="preserve">This one SME lets you hit every single marking </w:t>
      </w:r>
      <w:proofErr w:type="gramStart"/>
      <w:r>
        <w:t>criteria</w:t>
      </w:r>
      <w:proofErr w:type="gramEnd"/>
      <w:r>
        <w:t xml:space="preserve"> at Distinction level.</w:t>
      </w:r>
    </w:p>
    <w:p w14:paraId="6CCBE727" w14:textId="77777777" w:rsidR="00B96E8D" w:rsidRDefault="00B96E8D" w:rsidP="00B96E8D">
      <w:r>
        <w:t>Do you want me to set out the full Executive Summary and Company Overview for Brompton -&gt; Germany so you have the first 2 sections ready to copy into your Arial 12, 1.5 spaced format? Tell me if you prefer beauty/fashion instead and I will do it for Wild.</w:t>
      </w:r>
    </w:p>
    <w:p w14:paraId="656FC671" w14:textId="77777777" w:rsidR="00B96E8D" w:rsidRDefault="00B96E8D" w:rsidP="00B96E8D">
      <w:r>
        <w:t>set out the full Executive Summary and Company Overview for Brompton -&gt; Germany so you have the first 2 sections ready to copy into your Arial 12, 1.5 spaced format? Tell me if you prefer beauty/fashion instead and I will do it for Wild.</w:t>
      </w:r>
    </w:p>
    <w:p w14:paraId="0C1CBFE2" w14:textId="77777777" w:rsidR="00B96E8D" w:rsidRDefault="00B96E8D" w:rsidP="00B96E8D">
      <w:r>
        <w:t>Today</w:t>
      </w:r>
    </w:p>
    <w:p w14:paraId="45FA0AFB" w14:textId="77777777" w:rsidR="00B96E8D" w:rsidRDefault="00B96E8D" w:rsidP="00B96E8D">
      <w:r>
        <w:rPr>
          <w:noProof/>
        </w:rPr>
        <w:drawing>
          <wp:inline distT="0" distB="0" distL="0" distR="0" wp14:anchorId="4D2812EE" wp14:editId="156B16EB">
            <wp:extent cx="228600" cy="228600"/>
            <wp:effectExtent l="0" t="0" r="0" b="0"/>
            <wp:docPr id="126421897"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228600" cy="228600"/>
                    </a:xfrm>
                    <a:prstGeom prst="rect">
                      <a:avLst/>
                    </a:prstGeom>
                    <a:noFill/>
                    <a:ln>
                      <a:noFill/>
                      <a:prstDash/>
                    </a:ln>
                  </pic:spPr>
                </pic:pic>
              </a:graphicData>
            </a:graphic>
          </wp:inline>
        </w:drawing>
      </w:r>
    </w:p>
    <w:p w14:paraId="24841CC5" w14:textId="77777777" w:rsidR="00B96E8D" w:rsidRDefault="00B96E8D" w:rsidP="00B96E8D">
      <w:r>
        <w:t>Show thinking</w:t>
      </w:r>
    </w:p>
    <w:p w14:paraId="7B508662" w14:textId="77777777" w:rsidR="00B96E8D" w:rsidRDefault="00B96E8D" w:rsidP="00B96E8D">
      <w:r>
        <w:t>Here is Section 1 &amp; 2 fully written for Brompton Bicycle Ltd. -&gt; Germany. Copy this straight into your report. It's written in academic report style to hit the assessment criteria.</w:t>
      </w:r>
    </w:p>
    <w:p w14:paraId="5B404F1E" w14:textId="77777777" w:rsidR="00B96E8D" w:rsidRDefault="00B96E8D" w:rsidP="00B96E8D">
      <w:r>
        <w:rPr>
          <w:noProof/>
        </w:rPr>
        <mc:AlternateContent>
          <mc:Choice Requires="wps">
            <w:drawing>
              <wp:inline distT="0" distB="0" distL="0" distR="0" wp14:anchorId="485B02C6" wp14:editId="668631C1">
                <wp:extent cx="0" cy="0"/>
                <wp:effectExtent l="0" t="0" r="0" b="0"/>
                <wp:docPr id="1468726150" name="Horizontal Line 77"/>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76CC5828" id="Horizontal Line 77"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427AEF64" w14:textId="77777777" w:rsidR="00B96E8D" w:rsidRDefault="00B96E8D" w:rsidP="00B8124C">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p w14:paraId="668C9271" w14:textId="77777777" w:rsidR="002F4ED0" w:rsidRDefault="002F4ED0" w:rsidP="00B8124C">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line="276" w:lineRule="auto"/>
        <w:rPr>
          <w:rFonts w:ascii="Calibri" w:eastAsia="Arial Narrow" w:hAnsi="Calibri" w:cs="Calibri"/>
          <w:bCs/>
          <w:sz w:val="24"/>
          <w:szCs w:val="24"/>
        </w:rPr>
      </w:pPr>
    </w:p>
    <w:sectPr w:rsidR="002F4ED0" w:rsidSect="007C0184">
      <w:pgSz w:w="11907" w:h="16840"/>
      <w:pgMar w:top="1701" w:right="1797" w:bottom="1440" w:left="1797" w:header="720" w:footer="113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E543" w14:textId="77777777" w:rsidR="00745413" w:rsidRDefault="00745413">
      <w:r>
        <w:separator/>
      </w:r>
    </w:p>
  </w:endnote>
  <w:endnote w:type="continuationSeparator" w:id="0">
    <w:p w14:paraId="056030FE" w14:textId="77777777" w:rsidR="00745413" w:rsidRDefault="0074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4679701"/>
      <w:docPartObj>
        <w:docPartGallery w:val="Page Numbers (Bottom of Page)"/>
        <w:docPartUnique/>
      </w:docPartObj>
    </w:sdtPr>
    <w:sdtContent>
      <w:p w14:paraId="05BD4157" w14:textId="7DA55977" w:rsidR="00C8254D" w:rsidRDefault="00C8254D" w:rsidP="009071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1AA1C7" w14:textId="77777777" w:rsidR="00C8254D" w:rsidRDefault="00C825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769747"/>
      <w:docPartObj>
        <w:docPartGallery w:val="Page Numbers (Bottom of Page)"/>
        <w:docPartUnique/>
      </w:docPartObj>
    </w:sdtPr>
    <w:sdtContent>
      <w:p w14:paraId="659AA1A3" w14:textId="70F71104" w:rsidR="00C8254D" w:rsidRDefault="00C8254D" w:rsidP="009071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5BC1523" w14:textId="77777777" w:rsidR="0097325A" w:rsidRDefault="0097325A">
    <w:pPr>
      <w:pStyle w:val="Footer"/>
      <w:jc w:val="center"/>
      <w:rPr>
        <w:rFonts w:ascii="Calibri" w:hAnsi="Calibri" w:cs="Calibri"/>
        <w:caps/>
        <w:color w:val="4F81BD" w:themeColor="accent1"/>
      </w:rPr>
    </w:pPr>
  </w:p>
  <w:p w14:paraId="04C29691" w14:textId="1F178D76" w:rsidR="0097325A" w:rsidRPr="0097325A" w:rsidRDefault="0097325A">
    <w:pPr>
      <w:pStyle w:val="Footer"/>
      <w:jc w:val="center"/>
      <w:rPr>
        <w:rFonts w:ascii="Calibri" w:hAnsi="Calibri" w:cs="Calibri"/>
        <w:caps/>
        <w:noProof/>
        <w:color w:val="4F81BD" w:themeColor="accent1"/>
      </w:rPr>
    </w:pPr>
  </w:p>
  <w:p w14:paraId="21D8E6DC" w14:textId="77777777" w:rsidR="00F91F8A" w:rsidRDefault="00F91F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DCC00" w14:textId="77777777" w:rsidR="00745413" w:rsidRDefault="00745413">
      <w:r>
        <w:separator/>
      </w:r>
    </w:p>
  </w:footnote>
  <w:footnote w:type="continuationSeparator" w:id="0">
    <w:p w14:paraId="65DE47EE" w14:textId="77777777" w:rsidR="00745413" w:rsidRDefault="00745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4252" w14:textId="3658E8E7" w:rsidR="00C040E7" w:rsidRDefault="00C040E7" w:rsidP="00C040E7">
    <w:pPr>
      <w:widowControl w:val="0"/>
      <w:pBdr>
        <w:top w:val="nil"/>
        <w:left w:val="nil"/>
        <w:bottom w:val="nil"/>
        <w:right w:val="nil"/>
        <w:between w:val="nil"/>
      </w:pBdr>
      <w:spacing w:line="276" w:lineRule="auto"/>
      <w:rPr>
        <w:b/>
        <w:color w:val="FF0000"/>
        <w:sz w:val="28"/>
        <w:szCs w:val="28"/>
      </w:rPr>
    </w:pPr>
    <w:r>
      <w:rPr>
        <w:noProof/>
      </w:rPr>
      <w:drawing>
        <wp:anchor distT="0" distB="0" distL="114300" distR="114300" simplePos="0" relativeHeight="251660288" behindDoc="0" locked="0" layoutInCell="1" allowOverlap="1" wp14:anchorId="78ECD253" wp14:editId="0BEBAE01">
          <wp:simplePos x="0" y="0"/>
          <wp:positionH relativeFrom="column">
            <wp:posOffset>-111318</wp:posOffset>
          </wp:positionH>
          <wp:positionV relativeFrom="page">
            <wp:posOffset>469099</wp:posOffset>
          </wp:positionV>
          <wp:extent cx="972000" cy="482400"/>
          <wp:effectExtent l="0" t="0" r="0" b="0"/>
          <wp:wrapSquare wrapText="bothSides"/>
          <wp:docPr id="648065041" name="Picture 7" descr="Blue letters on a white background&#10;&#10;Description automatically generated">
            <a:extLst xmlns:a="http://schemas.openxmlformats.org/drawingml/2006/main">
              <a:ext uri="{FF2B5EF4-FFF2-40B4-BE49-F238E27FC236}">
                <a16:creationId xmlns:a16="http://schemas.microsoft.com/office/drawing/2014/main" id="{A9C9DF5A-A38D-F5F7-02BF-EA1F306C7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lue letters on a white background&#10;&#10;Description automatically generated">
                    <a:extLst>
                      <a:ext uri="{FF2B5EF4-FFF2-40B4-BE49-F238E27FC236}">
                        <a16:creationId xmlns:a16="http://schemas.microsoft.com/office/drawing/2014/main" id="{A9C9DF5A-A38D-F5F7-02BF-EA1F306C7FFE}"/>
                      </a:ext>
                    </a:extLst>
                  </pic:cNvPr>
                  <pic:cNvPicPr>
                    <a:picLocks noChangeAspect="1"/>
                  </pic:cNvPicPr>
                </pic:nvPicPr>
                <pic:blipFill rotWithShape="1">
                  <a:blip r:embed="rId1">
                    <a:extLst>
                      <a:ext uri="{28A0092B-C50C-407E-A947-70E740481C1C}">
                        <a14:useLocalDpi xmlns:a14="http://schemas.microsoft.com/office/drawing/2010/main" val="0"/>
                      </a:ext>
                    </a:extLst>
                  </a:blip>
                  <a:srcRect l="13580" t="32754" r="14245" b="31358"/>
                  <a:stretch/>
                </pic:blipFill>
                <pic:spPr>
                  <a:xfrm>
                    <a:off x="0" y="0"/>
                    <a:ext cx="972000" cy="482400"/>
                  </a:xfrm>
                  <a:prstGeom prst="rect">
                    <a:avLst/>
                  </a:prstGeom>
                </pic:spPr>
              </pic:pic>
            </a:graphicData>
          </a:graphic>
          <wp14:sizeRelH relativeFrom="margin">
            <wp14:pctWidth>0</wp14:pctWidth>
          </wp14:sizeRelH>
          <wp14:sizeRelV relativeFrom="margin">
            <wp14:pctHeight>0</wp14:pctHeight>
          </wp14:sizeRelV>
        </wp:anchor>
      </w:drawing>
    </w:r>
  </w:p>
  <w:p w14:paraId="75AC1CA7" w14:textId="77777777" w:rsidR="00C040E7" w:rsidRDefault="00C040E7" w:rsidP="00C040E7">
    <w:pPr>
      <w:widowControl w:val="0"/>
      <w:pBdr>
        <w:top w:val="nil"/>
        <w:left w:val="nil"/>
        <w:bottom w:val="nil"/>
        <w:right w:val="nil"/>
        <w:between w:val="nil"/>
      </w:pBdr>
      <w:spacing w:line="276" w:lineRule="auto"/>
      <w:rPr>
        <w:b/>
        <w:color w:val="FF0000"/>
        <w:sz w:val="28"/>
        <w:szCs w:val="28"/>
      </w:rPr>
    </w:pPr>
  </w:p>
  <w:p w14:paraId="66D41CD7" w14:textId="77777777" w:rsidR="00C040E7" w:rsidRDefault="00C040E7" w:rsidP="00C040E7">
    <w:pPr>
      <w:widowControl w:val="0"/>
      <w:pBdr>
        <w:top w:val="nil"/>
        <w:left w:val="nil"/>
        <w:bottom w:val="nil"/>
        <w:right w:val="nil"/>
        <w:between w:val="nil"/>
      </w:pBdr>
      <w:spacing w:line="276" w:lineRule="auto"/>
      <w:rPr>
        <w:b/>
        <w:color w:val="FF0000"/>
        <w:sz w:val="28"/>
        <w:szCs w:val="28"/>
      </w:rPr>
    </w:pPr>
  </w:p>
  <w:p w14:paraId="72634CC7" w14:textId="77777777" w:rsidR="00C040E7" w:rsidRDefault="00C040E7" w:rsidP="00C040E7">
    <w:pPr>
      <w:pBdr>
        <w:top w:val="nil"/>
        <w:left w:val="nil"/>
        <w:bottom w:val="nil"/>
        <w:right w:val="nil"/>
        <w:between w:val="nil"/>
      </w:pBdr>
      <w:tabs>
        <w:tab w:val="center" w:pos="4513"/>
        <w:tab w:val="right" w:pos="9026"/>
      </w:tabs>
    </w:pPr>
  </w:p>
  <w:p w14:paraId="668564FA" w14:textId="77777777" w:rsidR="00C040E7" w:rsidRPr="00614F4B" w:rsidRDefault="00C040E7" w:rsidP="00C04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E62"/>
    <w:multiLevelType w:val="multilevel"/>
    <w:tmpl w:val="DB12F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15A55"/>
    <w:multiLevelType w:val="multilevel"/>
    <w:tmpl w:val="67E4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7320F7"/>
    <w:multiLevelType w:val="multilevel"/>
    <w:tmpl w:val="B3D6A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010D1"/>
    <w:multiLevelType w:val="multilevel"/>
    <w:tmpl w:val="A51CA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B71B96"/>
    <w:multiLevelType w:val="hybridMultilevel"/>
    <w:tmpl w:val="8048AD3C"/>
    <w:lvl w:ilvl="0" w:tplc="F15843D4">
      <w:numFmt w:val="bullet"/>
      <w:lvlText w:val="-"/>
      <w:lvlJc w:val="left"/>
      <w:pPr>
        <w:ind w:left="720" w:hanging="360"/>
      </w:pPr>
      <w:rPr>
        <w:rFonts w:ascii="Calibri" w:eastAsia="Arial Narrow"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0A27A9"/>
    <w:multiLevelType w:val="multilevel"/>
    <w:tmpl w:val="80B2CB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8911B19"/>
    <w:multiLevelType w:val="multilevel"/>
    <w:tmpl w:val="8124C314"/>
    <w:lvl w:ilvl="0">
      <w:start w:val="1"/>
      <w:numFmt w:val="bullet"/>
      <w:lvlText w:val="●"/>
      <w:lvlJc w:val="left"/>
      <w:pPr>
        <w:ind w:left="709" w:hanging="358"/>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7" w15:restartNumberingAfterBreak="0">
    <w:nsid w:val="1E392F2B"/>
    <w:multiLevelType w:val="multilevel"/>
    <w:tmpl w:val="7744E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0051A9"/>
    <w:multiLevelType w:val="hybridMultilevel"/>
    <w:tmpl w:val="362CBBC2"/>
    <w:lvl w:ilvl="0" w:tplc="D5748002">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9" w15:restartNumberingAfterBreak="0">
    <w:nsid w:val="218470A2"/>
    <w:multiLevelType w:val="multilevel"/>
    <w:tmpl w:val="6A5CAE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3785C64"/>
    <w:multiLevelType w:val="hybridMultilevel"/>
    <w:tmpl w:val="60D6544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290E2CC1"/>
    <w:multiLevelType w:val="multilevel"/>
    <w:tmpl w:val="3934F1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EB80F03"/>
    <w:multiLevelType w:val="multilevel"/>
    <w:tmpl w:val="135CF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342AC1"/>
    <w:multiLevelType w:val="multilevel"/>
    <w:tmpl w:val="B9629354"/>
    <w:lvl w:ilvl="0">
      <w:start w:val="1"/>
      <w:numFmt w:val="bullet"/>
      <w:lvlText w:val="–"/>
      <w:lvlJc w:val="left"/>
      <w:pPr>
        <w:ind w:left="720" w:hanging="360"/>
      </w:pPr>
      <w:rPr>
        <w:rFonts w:ascii="Calibri" w:hAnsi="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236705"/>
    <w:multiLevelType w:val="multilevel"/>
    <w:tmpl w:val="CCC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849A0"/>
    <w:multiLevelType w:val="multilevel"/>
    <w:tmpl w:val="6694CC0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0BD31C1"/>
    <w:multiLevelType w:val="multilevel"/>
    <w:tmpl w:val="628C1C90"/>
    <w:lvl w:ilvl="0">
      <w:start w:val="1"/>
      <w:numFmt w:val="bullet"/>
      <w:lvlText w:val="–"/>
      <w:lvlJc w:val="left"/>
      <w:pPr>
        <w:ind w:left="720" w:hanging="360"/>
      </w:pPr>
      <w:rPr>
        <w:rFonts w:ascii="Calibri" w:hAnsi="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D43B32"/>
    <w:multiLevelType w:val="multilevel"/>
    <w:tmpl w:val="350EAD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72445E5"/>
    <w:multiLevelType w:val="multilevel"/>
    <w:tmpl w:val="6D76AA6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FAC15CB"/>
    <w:multiLevelType w:val="multilevel"/>
    <w:tmpl w:val="EBD01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560E1"/>
    <w:multiLevelType w:val="multilevel"/>
    <w:tmpl w:val="D84C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9424D9"/>
    <w:multiLevelType w:val="multilevel"/>
    <w:tmpl w:val="BA025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AC3154"/>
    <w:multiLevelType w:val="multilevel"/>
    <w:tmpl w:val="5BC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E3C0A"/>
    <w:multiLevelType w:val="hybridMultilevel"/>
    <w:tmpl w:val="11124DB6"/>
    <w:lvl w:ilvl="0" w:tplc="FEC2DECA">
      <w:start w:val="1"/>
      <w:numFmt w:val="bullet"/>
      <w:lvlText w:val="–"/>
      <w:lvlJc w:val="left"/>
      <w:pPr>
        <w:ind w:left="1080" w:hanging="360"/>
      </w:pPr>
      <w:rPr>
        <w:rFonts w:ascii="Calibri" w:hAnsi="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C5241F5"/>
    <w:multiLevelType w:val="multilevel"/>
    <w:tmpl w:val="14CA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BB17F7"/>
    <w:multiLevelType w:val="multilevel"/>
    <w:tmpl w:val="3D483D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9B147A2"/>
    <w:multiLevelType w:val="hybridMultilevel"/>
    <w:tmpl w:val="B54233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6705564">
    <w:abstractNumId w:val="6"/>
  </w:num>
  <w:num w:numId="2" w16cid:durableId="1419673387">
    <w:abstractNumId w:val="7"/>
  </w:num>
  <w:num w:numId="3" w16cid:durableId="1762526006">
    <w:abstractNumId w:val="24"/>
  </w:num>
  <w:num w:numId="4" w16cid:durableId="1815289154">
    <w:abstractNumId w:val="21"/>
  </w:num>
  <w:num w:numId="5" w16cid:durableId="1436514352">
    <w:abstractNumId w:val="5"/>
  </w:num>
  <w:num w:numId="6" w16cid:durableId="2009558067">
    <w:abstractNumId w:val="3"/>
  </w:num>
  <w:num w:numId="7" w16cid:durableId="236550053">
    <w:abstractNumId w:val="1"/>
  </w:num>
  <w:num w:numId="8" w16cid:durableId="856382028">
    <w:abstractNumId w:val="12"/>
  </w:num>
  <w:num w:numId="9" w16cid:durableId="1145317928">
    <w:abstractNumId w:val="17"/>
  </w:num>
  <w:num w:numId="10" w16cid:durableId="1755275677">
    <w:abstractNumId w:val="15"/>
  </w:num>
  <w:num w:numId="11" w16cid:durableId="1979649693">
    <w:abstractNumId w:val="2"/>
  </w:num>
  <w:num w:numId="12" w16cid:durableId="183252028">
    <w:abstractNumId w:val="18"/>
  </w:num>
  <w:num w:numId="13" w16cid:durableId="1764111299">
    <w:abstractNumId w:val="25"/>
  </w:num>
  <w:num w:numId="14" w16cid:durableId="2128965658">
    <w:abstractNumId w:val="8"/>
  </w:num>
  <w:num w:numId="15" w16cid:durableId="903374043">
    <w:abstractNumId w:val="20"/>
  </w:num>
  <w:num w:numId="16" w16cid:durableId="618412896">
    <w:abstractNumId w:val="0"/>
  </w:num>
  <w:num w:numId="17" w16cid:durableId="1367758840">
    <w:abstractNumId w:val="14"/>
  </w:num>
  <w:num w:numId="18" w16cid:durableId="1323122084">
    <w:abstractNumId w:val="4"/>
  </w:num>
  <w:num w:numId="19" w16cid:durableId="1449742550">
    <w:abstractNumId w:val="26"/>
  </w:num>
  <w:num w:numId="20" w16cid:durableId="1803840548">
    <w:abstractNumId w:val="23"/>
  </w:num>
  <w:num w:numId="21" w16cid:durableId="1662194062">
    <w:abstractNumId w:val="16"/>
  </w:num>
  <w:num w:numId="22" w16cid:durableId="1820658036">
    <w:abstractNumId w:val="13"/>
  </w:num>
  <w:num w:numId="23" w16cid:durableId="415371667">
    <w:abstractNumId w:val="22"/>
  </w:num>
  <w:num w:numId="24" w16cid:durableId="1164276823">
    <w:abstractNumId w:val="19"/>
  </w:num>
  <w:num w:numId="25" w16cid:durableId="1432437828">
    <w:abstractNumId w:val="10"/>
  </w:num>
  <w:num w:numId="26" w16cid:durableId="1314799293">
    <w:abstractNumId w:val="9"/>
  </w:num>
  <w:num w:numId="27" w16cid:durableId="7024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F8A"/>
    <w:rsid w:val="00036EBC"/>
    <w:rsid w:val="0004208C"/>
    <w:rsid w:val="00044676"/>
    <w:rsid w:val="00045F2E"/>
    <w:rsid w:val="00052255"/>
    <w:rsid w:val="000A22A3"/>
    <w:rsid w:val="000B34A0"/>
    <w:rsid w:val="000C1EBA"/>
    <w:rsid w:val="000F234A"/>
    <w:rsid w:val="00121A47"/>
    <w:rsid w:val="001235AC"/>
    <w:rsid w:val="001252AF"/>
    <w:rsid w:val="001253BC"/>
    <w:rsid w:val="00146119"/>
    <w:rsid w:val="00156CB8"/>
    <w:rsid w:val="00163B70"/>
    <w:rsid w:val="00196CFD"/>
    <w:rsid w:val="001B2418"/>
    <w:rsid w:val="00200D13"/>
    <w:rsid w:val="00227990"/>
    <w:rsid w:val="00257957"/>
    <w:rsid w:val="00266BE0"/>
    <w:rsid w:val="002671AA"/>
    <w:rsid w:val="002A1C38"/>
    <w:rsid w:val="002A6DAE"/>
    <w:rsid w:val="002C297B"/>
    <w:rsid w:val="002D715A"/>
    <w:rsid w:val="002E6E6C"/>
    <w:rsid w:val="002F4ED0"/>
    <w:rsid w:val="00317338"/>
    <w:rsid w:val="00322FCD"/>
    <w:rsid w:val="003341FD"/>
    <w:rsid w:val="00351539"/>
    <w:rsid w:val="003526DC"/>
    <w:rsid w:val="0035326E"/>
    <w:rsid w:val="00353F50"/>
    <w:rsid w:val="0036281E"/>
    <w:rsid w:val="00364C74"/>
    <w:rsid w:val="00375B47"/>
    <w:rsid w:val="003800E6"/>
    <w:rsid w:val="0038194F"/>
    <w:rsid w:val="003901EF"/>
    <w:rsid w:val="003A040D"/>
    <w:rsid w:val="003A699B"/>
    <w:rsid w:val="003B1E4C"/>
    <w:rsid w:val="003B6500"/>
    <w:rsid w:val="003F3433"/>
    <w:rsid w:val="003F56D7"/>
    <w:rsid w:val="004117CB"/>
    <w:rsid w:val="00417AC6"/>
    <w:rsid w:val="00444D46"/>
    <w:rsid w:val="004471A5"/>
    <w:rsid w:val="00454146"/>
    <w:rsid w:val="00454F6B"/>
    <w:rsid w:val="00457DF9"/>
    <w:rsid w:val="00464B0D"/>
    <w:rsid w:val="004875FE"/>
    <w:rsid w:val="004911F0"/>
    <w:rsid w:val="00492C35"/>
    <w:rsid w:val="004C270D"/>
    <w:rsid w:val="004D2EF1"/>
    <w:rsid w:val="004F1434"/>
    <w:rsid w:val="00514C98"/>
    <w:rsid w:val="00547D9F"/>
    <w:rsid w:val="00556766"/>
    <w:rsid w:val="00561176"/>
    <w:rsid w:val="00567F04"/>
    <w:rsid w:val="00572F2A"/>
    <w:rsid w:val="0057616D"/>
    <w:rsid w:val="005A0739"/>
    <w:rsid w:val="005B111A"/>
    <w:rsid w:val="005E1E50"/>
    <w:rsid w:val="005E2BD4"/>
    <w:rsid w:val="005F2BFA"/>
    <w:rsid w:val="005F73E4"/>
    <w:rsid w:val="0060264B"/>
    <w:rsid w:val="00606F5F"/>
    <w:rsid w:val="00623295"/>
    <w:rsid w:val="00641134"/>
    <w:rsid w:val="006532C3"/>
    <w:rsid w:val="00656542"/>
    <w:rsid w:val="00665BF8"/>
    <w:rsid w:val="006724BB"/>
    <w:rsid w:val="00684213"/>
    <w:rsid w:val="006945CC"/>
    <w:rsid w:val="0069723D"/>
    <w:rsid w:val="006F609E"/>
    <w:rsid w:val="00731839"/>
    <w:rsid w:val="0073676D"/>
    <w:rsid w:val="00745413"/>
    <w:rsid w:val="0077418C"/>
    <w:rsid w:val="0078319A"/>
    <w:rsid w:val="00794A96"/>
    <w:rsid w:val="007A07BD"/>
    <w:rsid w:val="007B363D"/>
    <w:rsid w:val="007C0184"/>
    <w:rsid w:val="007E0657"/>
    <w:rsid w:val="007E2AE6"/>
    <w:rsid w:val="00803E88"/>
    <w:rsid w:val="008438E8"/>
    <w:rsid w:val="00861AAD"/>
    <w:rsid w:val="0087479A"/>
    <w:rsid w:val="008A5DBF"/>
    <w:rsid w:val="008D0035"/>
    <w:rsid w:val="008E6FF8"/>
    <w:rsid w:val="008F5844"/>
    <w:rsid w:val="009060E7"/>
    <w:rsid w:val="009076FC"/>
    <w:rsid w:val="00915356"/>
    <w:rsid w:val="00921B5F"/>
    <w:rsid w:val="00941076"/>
    <w:rsid w:val="00946B0C"/>
    <w:rsid w:val="00946CBB"/>
    <w:rsid w:val="0095246A"/>
    <w:rsid w:val="00960F78"/>
    <w:rsid w:val="00966014"/>
    <w:rsid w:val="0097325A"/>
    <w:rsid w:val="0097794F"/>
    <w:rsid w:val="009838A2"/>
    <w:rsid w:val="009D60D8"/>
    <w:rsid w:val="00A07B9C"/>
    <w:rsid w:val="00A1037B"/>
    <w:rsid w:val="00A237D1"/>
    <w:rsid w:val="00A3111B"/>
    <w:rsid w:val="00A402BB"/>
    <w:rsid w:val="00A46AEA"/>
    <w:rsid w:val="00A50A80"/>
    <w:rsid w:val="00A5205D"/>
    <w:rsid w:val="00A7038F"/>
    <w:rsid w:val="00A84C61"/>
    <w:rsid w:val="00A8565B"/>
    <w:rsid w:val="00AA535E"/>
    <w:rsid w:val="00AC35A0"/>
    <w:rsid w:val="00AC4D1D"/>
    <w:rsid w:val="00AC6BB1"/>
    <w:rsid w:val="00AD5565"/>
    <w:rsid w:val="00AE1A21"/>
    <w:rsid w:val="00B02A95"/>
    <w:rsid w:val="00B070F1"/>
    <w:rsid w:val="00B125DF"/>
    <w:rsid w:val="00B14B94"/>
    <w:rsid w:val="00B22E07"/>
    <w:rsid w:val="00B31A29"/>
    <w:rsid w:val="00B35BD3"/>
    <w:rsid w:val="00B40DAA"/>
    <w:rsid w:val="00B8124C"/>
    <w:rsid w:val="00B953B3"/>
    <w:rsid w:val="00B954F5"/>
    <w:rsid w:val="00B96E8D"/>
    <w:rsid w:val="00BB2F3C"/>
    <w:rsid w:val="00BC008F"/>
    <w:rsid w:val="00BC39AE"/>
    <w:rsid w:val="00BD211E"/>
    <w:rsid w:val="00BD40A4"/>
    <w:rsid w:val="00C040E7"/>
    <w:rsid w:val="00C064A5"/>
    <w:rsid w:val="00C304E2"/>
    <w:rsid w:val="00C4360E"/>
    <w:rsid w:val="00C8033F"/>
    <w:rsid w:val="00C8254D"/>
    <w:rsid w:val="00C84311"/>
    <w:rsid w:val="00CC522E"/>
    <w:rsid w:val="00CD048B"/>
    <w:rsid w:val="00CD06FD"/>
    <w:rsid w:val="00CD2AD4"/>
    <w:rsid w:val="00D01EE4"/>
    <w:rsid w:val="00D05A42"/>
    <w:rsid w:val="00D0686F"/>
    <w:rsid w:val="00D327D9"/>
    <w:rsid w:val="00D4523A"/>
    <w:rsid w:val="00D55CB8"/>
    <w:rsid w:val="00D6128C"/>
    <w:rsid w:val="00DB72F7"/>
    <w:rsid w:val="00DC7397"/>
    <w:rsid w:val="00DC7A06"/>
    <w:rsid w:val="00DE1CA8"/>
    <w:rsid w:val="00DE282D"/>
    <w:rsid w:val="00E06382"/>
    <w:rsid w:val="00E07974"/>
    <w:rsid w:val="00E27B0E"/>
    <w:rsid w:val="00E31EB8"/>
    <w:rsid w:val="00E34FCE"/>
    <w:rsid w:val="00E355B6"/>
    <w:rsid w:val="00E369A5"/>
    <w:rsid w:val="00E369CC"/>
    <w:rsid w:val="00E37CBF"/>
    <w:rsid w:val="00E70EA5"/>
    <w:rsid w:val="00EA46D9"/>
    <w:rsid w:val="00EB03D5"/>
    <w:rsid w:val="00F04302"/>
    <w:rsid w:val="00F054A9"/>
    <w:rsid w:val="00F24329"/>
    <w:rsid w:val="00F264EE"/>
    <w:rsid w:val="00F420BB"/>
    <w:rsid w:val="00F6037A"/>
    <w:rsid w:val="00F6429B"/>
    <w:rsid w:val="00F74DBB"/>
    <w:rsid w:val="00F81EE8"/>
    <w:rsid w:val="00F91F8A"/>
    <w:rsid w:val="00FA0B5F"/>
    <w:rsid w:val="00FA17A7"/>
    <w:rsid w:val="00FC7705"/>
    <w:rsid w:val="00FE6E43"/>
    <w:rsid w:val="00FF4B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E336"/>
  <w15:docId w15:val="{5F82FD89-520B-4213-95FD-81F17130C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6"/>
      <w:szCs w:val="36"/>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i/>
      <w:sz w:val="24"/>
      <w:szCs w:val="24"/>
    </w:rPr>
  </w:style>
  <w:style w:type="paragraph" w:styleId="Heading3">
    <w:name w:val="heading 3"/>
    <w:basedOn w:val="Normal"/>
    <w:next w:val="Normal"/>
    <w:uiPriority w:val="9"/>
    <w:unhideWhenUsed/>
    <w:qFormat/>
    <w:pPr>
      <w:keepNext/>
      <w:ind w:left="2160" w:right="-1192"/>
      <w:jc w:val="right"/>
      <w:outlineLvl w:val="2"/>
    </w:pPr>
    <w:rPr>
      <w:rFonts w:ascii="Arial" w:eastAsia="Arial" w:hAnsi="Arial" w:cs="Arial"/>
      <w:b/>
      <w:smallCaps/>
      <w:sz w:val="24"/>
      <w:szCs w:val="24"/>
    </w:rPr>
  </w:style>
  <w:style w:type="paragraph" w:styleId="Heading4">
    <w:name w:val="heading 4"/>
    <w:basedOn w:val="Normal"/>
    <w:next w:val="Normal"/>
    <w:uiPriority w:val="9"/>
    <w:unhideWhenUsed/>
    <w:qFormat/>
    <w:pPr>
      <w:keepNext/>
      <w:ind w:left="1440"/>
      <w:outlineLvl w:val="3"/>
    </w:pPr>
    <w:rPr>
      <w:sz w:val="28"/>
      <w:szCs w:val="28"/>
    </w:rPr>
  </w:style>
  <w:style w:type="paragraph" w:styleId="Heading5">
    <w:name w:val="heading 5"/>
    <w:basedOn w:val="Normal"/>
    <w:next w:val="Normal"/>
    <w:uiPriority w:val="9"/>
    <w:semiHidden/>
    <w:unhideWhenUsed/>
    <w:qFormat/>
    <w:pPr>
      <w:keepNext/>
      <w:spacing w:line="280" w:lineRule="auto"/>
      <w:ind w:left="2130"/>
      <w:jc w:val="both"/>
      <w:outlineLvl w:val="4"/>
    </w:pPr>
    <w:rPr>
      <w:rFonts w:ascii="Arial" w:eastAsia="Arial" w:hAnsi="Arial" w:cs="Arial"/>
      <w:b/>
      <w:sz w:val="24"/>
      <w:szCs w:val="24"/>
    </w:rPr>
  </w:style>
  <w:style w:type="paragraph" w:styleId="Heading6">
    <w:name w:val="heading 6"/>
    <w:basedOn w:val="Normal"/>
    <w:next w:val="Normal"/>
    <w:uiPriority w:val="9"/>
    <w:semiHidden/>
    <w:unhideWhenUsed/>
    <w:qFormat/>
    <w:pPr>
      <w:keepNext/>
      <w:ind w:left="1440"/>
      <w:outlineLvl w:val="5"/>
    </w:pPr>
    <w:rPr>
      <w:rFonts w:ascii="Arial" w:eastAsia="Arial" w:hAnsi="Arial"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rPr>
      <w:rFonts w:ascii="Calibri" w:eastAsia="Calibri" w:hAnsi="Calibri" w:cs="Calibri"/>
      <w:sz w:val="22"/>
      <w:szCs w:val="22"/>
    </w:rPr>
    <w:tblPr>
      <w:tblStyleRowBandSize w:val="1"/>
      <w:tblStyleColBandSize w:val="1"/>
      <w:tblCellMar>
        <w:top w:w="57" w:type="dxa"/>
      </w:tblCellMar>
    </w:tblPr>
  </w:style>
  <w:style w:type="table" w:customStyle="1" w:styleId="a3">
    <w:basedOn w:val="TableNormal"/>
    <w:rPr>
      <w:rFonts w:ascii="Calibri" w:eastAsia="Calibri" w:hAnsi="Calibri" w:cs="Calibri"/>
      <w:sz w:val="22"/>
      <w:szCs w:val="22"/>
    </w:rPr>
    <w:tblPr>
      <w:tblStyleRowBandSize w:val="1"/>
      <w:tblStyleColBandSize w:val="1"/>
      <w:tblCellMar>
        <w:top w:w="57" w:type="dxa"/>
      </w:tblCellMar>
    </w:tblPr>
  </w:style>
  <w:style w:type="table" w:customStyle="1" w:styleId="a4">
    <w:basedOn w:val="TableNormal"/>
    <w:tblPr>
      <w:tblStyleRowBandSize w:val="1"/>
      <w:tblStyleColBandSize w:val="1"/>
      <w:tblCellMar>
        <w:top w:w="28" w:type="dxa"/>
        <w:left w:w="28" w:type="dxa"/>
        <w:bottom w:w="28" w:type="dxa"/>
        <w:right w:w="28" w:type="dxa"/>
      </w:tblCellMar>
    </w:tblPr>
  </w:style>
  <w:style w:type="paragraph" w:styleId="ListParagraph">
    <w:name w:val="List Paragraph"/>
    <w:basedOn w:val="Normal"/>
    <w:uiPriority w:val="34"/>
    <w:qFormat/>
    <w:rsid w:val="001811D0"/>
    <w:pPr>
      <w:ind w:left="720"/>
      <w:contextualSpacing/>
    </w:pPr>
  </w:style>
  <w:style w:type="paragraph" w:styleId="Header">
    <w:name w:val="header"/>
    <w:basedOn w:val="Normal"/>
    <w:link w:val="HeaderChar"/>
    <w:uiPriority w:val="99"/>
    <w:unhideWhenUsed/>
    <w:rsid w:val="00C85EF0"/>
    <w:pPr>
      <w:tabs>
        <w:tab w:val="center" w:pos="4513"/>
        <w:tab w:val="right" w:pos="9026"/>
      </w:tabs>
    </w:pPr>
  </w:style>
  <w:style w:type="character" w:customStyle="1" w:styleId="HeaderChar">
    <w:name w:val="Header Char"/>
    <w:basedOn w:val="DefaultParagraphFont"/>
    <w:link w:val="Header"/>
    <w:uiPriority w:val="99"/>
    <w:rsid w:val="00C85EF0"/>
  </w:style>
  <w:style w:type="paragraph" w:styleId="Footer">
    <w:name w:val="footer"/>
    <w:basedOn w:val="Normal"/>
    <w:link w:val="FooterChar"/>
    <w:uiPriority w:val="99"/>
    <w:unhideWhenUsed/>
    <w:rsid w:val="00C85EF0"/>
    <w:pPr>
      <w:tabs>
        <w:tab w:val="center" w:pos="4513"/>
        <w:tab w:val="right" w:pos="9026"/>
      </w:tabs>
    </w:pPr>
  </w:style>
  <w:style w:type="character" w:customStyle="1" w:styleId="FooterChar">
    <w:name w:val="Footer Char"/>
    <w:basedOn w:val="DefaultParagraphFont"/>
    <w:link w:val="Footer"/>
    <w:uiPriority w:val="99"/>
    <w:rsid w:val="00C85EF0"/>
  </w:style>
  <w:style w:type="paragraph" w:styleId="BalloonText">
    <w:name w:val="Balloon Text"/>
    <w:basedOn w:val="Normal"/>
    <w:link w:val="BalloonTextChar"/>
    <w:uiPriority w:val="99"/>
    <w:semiHidden/>
    <w:unhideWhenUsed/>
    <w:rsid w:val="00572C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72C47"/>
    <w:rPr>
      <w:rFonts w:ascii="Lucida Grande" w:hAnsi="Lucida Grande" w:cs="Lucida Grande"/>
      <w:sz w:val="18"/>
      <w:szCs w:val="18"/>
    </w:rPr>
  </w:style>
  <w:style w:type="character" w:styleId="Hyperlink">
    <w:name w:val="Hyperlink"/>
    <w:basedOn w:val="DefaultParagraphFont"/>
    <w:uiPriority w:val="99"/>
    <w:unhideWhenUsed/>
    <w:rsid w:val="00290E4D"/>
    <w:rPr>
      <w:color w:val="0000FF" w:themeColor="hyperlink"/>
      <w:u w:val="single"/>
    </w:rPr>
  </w:style>
  <w:style w:type="character" w:styleId="FollowedHyperlink">
    <w:name w:val="FollowedHyperlink"/>
    <w:basedOn w:val="DefaultParagraphFont"/>
    <w:uiPriority w:val="99"/>
    <w:semiHidden/>
    <w:unhideWhenUsed/>
    <w:rsid w:val="00AE2119"/>
    <w:rPr>
      <w:color w:val="800080" w:themeColor="followedHyperlink"/>
      <w:u w:val="single"/>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rPr>
      <w:rFonts w:ascii="Calibri" w:eastAsia="Calibri" w:hAnsi="Calibri" w:cs="Calibri"/>
      <w:sz w:val="22"/>
      <w:szCs w:val="22"/>
    </w:rPr>
    <w:tblPr>
      <w:tblStyleRowBandSize w:val="1"/>
      <w:tblStyleColBandSize w:val="1"/>
      <w:tblCellMar>
        <w:top w:w="28" w:type="dxa"/>
        <w:left w:w="28" w:type="dxa"/>
        <w:bottom w:w="28" w:type="dxa"/>
        <w:right w:w="28"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rFonts w:ascii="Calibri" w:eastAsia="Calibri" w:hAnsi="Calibri" w:cs="Calibri"/>
      <w:sz w:val="22"/>
      <w:szCs w:val="22"/>
    </w:rPr>
    <w:tblPr>
      <w:tblStyleRowBandSize w:val="1"/>
      <w:tblStyleColBandSize w:val="1"/>
      <w:tblCellMar>
        <w:top w:w="28" w:type="dxa"/>
        <w:left w:w="28" w:type="dxa"/>
        <w:bottom w:w="28" w:type="dxa"/>
        <w:right w:w="28" w:type="dxa"/>
      </w:tblCellMar>
    </w:tblPr>
  </w:style>
  <w:style w:type="table" w:customStyle="1" w:styleId="ab">
    <w:basedOn w:val="TableNormal"/>
    <w:rPr>
      <w:rFonts w:ascii="Calibri" w:eastAsia="Calibri" w:hAnsi="Calibri" w:cs="Calibri"/>
      <w:sz w:val="22"/>
      <w:szCs w:val="22"/>
    </w:rPr>
    <w:tblPr>
      <w:tblStyleRowBandSize w:val="1"/>
      <w:tblStyleColBandSize w:val="1"/>
      <w:tblCellMar>
        <w:top w:w="28" w:type="dxa"/>
        <w:left w:w="28" w:type="dxa"/>
        <w:bottom w:w="28" w:type="dxa"/>
        <w:right w:w="28"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8033F"/>
    <w:pPr>
      <w:widowControl w:val="0"/>
      <w:autoSpaceDE w:val="0"/>
      <w:autoSpaceDN w:val="0"/>
      <w:adjustRightInd w:val="0"/>
      <w:ind w:left="100"/>
    </w:pPr>
    <w:rPr>
      <w:rFonts w:ascii="Verdana" w:hAnsi="Verdana" w:cs="Verdana"/>
      <w:sz w:val="24"/>
      <w:szCs w:val="24"/>
    </w:rPr>
  </w:style>
  <w:style w:type="table" w:styleId="TableGrid">
    <w:name w:val="Table Grid"/>
    <w:basedOn w:val="TableNormal"/>
    <w:uiPriority w:val="39"/>
    <w:rsid w:val="003B1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254D"/>
    <w:pPr>
      <w:spacing w:before="100" w:beforeAutospacing="1" w:after="100" w:afterAutospacing="1"/>
    </w:pPr>
    <w:rPr>
      <w:sz w:val="24"/>
      <w:szCs w:val="24"/>
    </w:rPr>
  </w:style>
  <w:style w:type="character" w:styleId="Strong">
    <w:name w:val="Strong"/>
    <w:basedOn w:val="DefaultParagraphFont"/>
    <w:uiPriority w:val="22"/>
    <w:qFormat/>
    <w:rsid w:val="00C8254D"/>
    <w:rPr>
      <w:b/>
      <w:bCs/>
    </w:rPr>
  </w:style>
  <w:style w:type="character" w:styleId="PageNumber">
    <w:name w:val="page number"/>
    <w:basedOn w:val="DefaultParagraphFont"/>
    <w:uiPriority w:val="99"/>
    <w:semiHidden/>
    <w:unhideWhenUsed/>
    <w:rsid w:val="00C8254D"/>
  </w:style>
  <w:style w:type="character" w:styleId="UnresolvedMention">
    <w:name w:val="Unresolved Mention"/>
    <w:basedOn w:val="DefaultParagraphFont"/>
    <w:uiPriority w:val="99"/>
    <w:semiHidden/>
    <w:unhideWhenUsed/>
    <w:rsid w:val="00B81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7021">
      <w:bodyDiv w:val="1"/>
      <w:marLeft w:val="0"/>
      <w:marRight w:val="0"/>
      <w:marTop w:val="0"/>
      <w:marBottom w:val="0"/>
      <w:divBdr>
        <w:top w:val="none" w:sz="0" w:space="0" w:color="auto"/>
        <w:left w:val="none" w:sz="0" w:space="0" w:color="auto"/>
        <w:bottom w:val="none" w:sz="0" w:space="0" w:color="auto"/>
        <w:right w:val="none" w:sz="0" w:space="0" w:color="auto"/>
      </w:divBdr>
    </w:div>
    <w:div w:id="284119969">
      <w:bodyDiv w:val="1"/>
      <w:marLeft w:val="0"/>
      <w:marRight w:val="0"/>
      <w:marTop w:val="0"/>
      <w:marBottom w:val="0"/>
      <w:divBdr>
        <w:top w:val="none" w:sz="0" w:space="0" w:color="auto"/>
        <w:left w:val="none" w:sz="0" w:space="0" w:color="auto"/>
        <w:bottom w:val="none" w:sz="0" w:space="0" w:color="auto"/>
        <w:right w:val="none" w:sz="0" w:space="0" w:color="auto"/>
      </w:divBdr>
    </w:div>
    <w:div w:id="572736928">
      <w:bodyDiv w:val="1"/>
      <w:marLeft w:val="0"/>
      <w:marRight w:val="0"/>
      <w:marTop w:val="0"/>
      <w:marBottom w:val="0"/>
      <w:divBdr>
        <w:top w:val="none" w:sz="0" w:space="0" w:color="auto"/>
        <w:left w:val="none" w:sz="0" w:space="0" w:color="auto"/>
        <w:bottom w:val="none" w:sz="0" w:space="0" w:color="auto"/>
        <w:right w:val="none" w:sz="0" w:space="0" w:color="auto"/>
      </w:divBdr>
      <w:divsChild>
        <w:div w:id="429006222">
          <w:marLeft w:val="0"/>
          <w:marRight w:val="0"/>
          <w:marTop w:val="0"/>
          <w:marBottom w:val="0"/>
          <w:divBdr>
            <w:top w:val="none" w:sz="0" w:space="0" w:color="auto"/>
            <w:left w:val="none" w:sz="0" w:space="0" w:color="auto"/>
            <w:bottom w:val="none" w:sz="0" w:space="0" w:color="auto"/>
            <w:right w:val="none" w:sz="0" w:space="0" w:color="auto"/>
          </w:divBdr>
          <w:divsChild>
            <w:div w:id="82264069">
              <w:marLeft w:val="0"/>
              <w:marRight w:val="0"/>
              <w:marTop w:val="0"/>
              <w:marBottom w:val="0"/>
              <w:divBdr>
                <w:top w:val="none" w:sz="0" w:space="0" w:color="auto"/>
                <w:left w:val="none" w:sz="0" w:space="0" w:color="auto"/>
                <w:bottom w:val="none" w:sz="0" w:space="0" w:color="auto"/>
                <w:right w:val="none" w:sz="0" w:space="0" w:color="auto"/>
              </w:divBdr>
              <w:divsChild>
                <w:div w:id="1195847820">
                  <w:marLeft w:val="0"/>
                  <w:marRight w:val="0"/>
                  <w:marTop w:val="0"/>
                  <w:marBottom w:val="0"/>
                  <w:divBdr>
                    <w:top w:val="none" w:sz="0" w:space="0" w:color="auto"/>
                    <w:left w:val="none" w:sz="0" w:space="0" w:color="auto"/>
                    <w:bottom w:val="none" w:sz="0" w:space="0" w:color="auto"/>
                    <w:right w:val="none" w:sz="0" w:space="0" w:color="auto"/>
                  </w:divBdr>
                  <w:divsChild>
                    <w:div w:id="2347790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22833296">
              <w:marLeft w:val="0"/>
              <w:marRight w:val="0"/>
              <w:marTop w:val="0"/>
              <w:marBottom w:val="0"/>
              <w:divBdr>
                <w:top w:val="none" w:sz="0" w:space="0" w:color="auto"/>
                <w:left w:val="none" w:sz="0" w:space="0" w:color="auto"/>
                <w:bottom w:val="none" w:sz="0" w:space="0" w:color="auto"/>
                <w:right w:val="none" w:sz="0" w:space="0" w:color="auto"/>
              </w:divBdr>
              <w:divsChild>
                <w:div w:id="1789398165">
                  <w:marLeft w:val="0"/>
                  <w:marRight w:val="0"/>
                  <w:marTop w:val="0"/>
                  <w:marBottom w:val="0"/>
                  <w:divBdr>
                    <w:top w:val="none" w:sz="0" w:space="0" w:color="auto"/>
                    <w:left w:val="none" w:sz="0" w:space="0" w:color="auto"/>
                    <w:bottom w:val="none" w:sz="0" w:space="0" w:color="auto"/>
                    <w:right w:val="none" w:sz="0" w:space="0" w:color="auto"/>
                  </w:divBdr>
                  <w:divsChild>
                    <w:div w:id="1841844849">
                      <w:marLeft w:val="0"/>
                      <w:marRight w:val="0"/>
                      <w:marTop w:val="0"/>
                      <w:marBottom w:val="0"/>
                      <w:divBdr>
                        <w:top w:val="none" w:sz="0" w:space="0" w:color="auto"/>
                        <w:left w:val="none" w:sz="0" w:space="0" w:color="auto"/>
                        <w:bottom w:val="single" w:sz="6" w:space="0" w:color="F3F2F1"/>
                        <w:right w:val="none" w:sz="0" w:space="0" w:color="auto"/>
                      </w:divBdr>
                      <w:divsChild>
                        <w:div w:id="2496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680311">
      <w:bodyDiv w:val="1"/>
      <w:marLeft w:val="0"/>
      <w:marRight w:val="0"/>
      <w:marTop w:val="0"/>
      <w:marBottom w:val="0"/>
      <w:divBdr>
        <w:top w:val="none" w:sz="0" w:space="0" w:color="auto"/>
        <w:left w:val="none" w:sz="0" w:space="0" w:color="auto"/>
        <w:bottom w:val="none" w:sz="0" w:space="0" w:color="auto"/>
        <w:right w:val="none" w:sz="0" w:space="0" w:color="auto"/>
      </w:divBdr>
    </w:div>
    <w:div w:id="1466923184">
      <w:bodyDiv w:val="1"/>
      <w:marLeft w:val="0"/>
      <w:marRight w:val="0"/>
      <w:marTop w:val="0"/>
      <w:marBottom w:val="0"/>
      <w:divBdr>
        <w:top w:val="none" w:sz="0" w:space="0" w:color="auto"/>
        <w:left w:val="none" w:sz="0" w:space="0" w:color="auto"/>
        <w:bottom w:val="none" w:sz="0" w:space="0" w:color="auto"/>
        <w:right w:val="none" w:sz="0" w:space="0" w:color="auto"/>
      </w:divBdr>
      <w:divsChild>
        <w:div w:id="762333819">
          <w:marLeft w:val="0"/>
          <w:marRight w:val="0"/>
          <w:marTop w:val="0"/>
          <w:marBottom w:val="0"/>
          <w:divBdr>
            <w:top w:val="none" w:sz="0" w:space="0" w:color="auto"/>
            <w:left w:val="none" w:sz="0" w:space="0" w:color="auto"/>
            <w:bottom w:val="none" w:sz="0" w:space="0" w:color="auto"/>
            <w:right w:val="none" w:sz="0" w:space="0" w:color="auto"/>
          </w:divBdr>
          <w:divsChild>
            <w:div w:id="1774938105">
              <w:marLeft w:val="0"/>
              <w:marRight w:val="0"/>
              <w:marTop w:val="0"/>
              <w:marBottom w:val="0"/>
              <w:divBdr>
                <w:top w:val="none" w:sz="0" w:space="0" w:color="auto"/>
                <w:left w:val="none" w:sz="0" w:space="0" w:color="auto"/>
                <w:bottom w:val="none" w:sz="0" w:space="0" w:color="auto"/>
                <w:right w:val="none" w:sz="0" w:space="0" w:color="auto"/>
              </w:divBdr>
              <w:divsChild>
                <w:div w:id="1615093219">
                  <w:marLeft w:val="0"/>
                  <w:marRight w:val="0"/>
                  <w:marTop w:val="0"/>
                  <w:marBottom w:val="0"/>
                  <w:divBdr>
                    <w:top w:val="none" w:sz="0" w:space="0" w:color="auto"/>
                    <w:left w:val="none" w:sz="0" w:space="0" w:color="auto"/>
                    <w:bottom w:val="none" w:sz="0" w:space="0" w:color="auto"/>
                    <w:right w:val="none" w:sz="0" w:space="0" w:color="auto"/>
                  </w:divBdr>
                  <w:divsChild>
                    <w:div w:id="1265253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76561877">
              <w:marLeft w:val="0"/>
              <w:marRight w:val="0"/>
              <w:marTop w:val="0"/>
              <w:marBottom w:val="0"/>
              <w:divBdr>
                <w:top w:val="none" w:sz="0" w:space="0" w:color="auto"/>
                <w:left w:val="none" w:sz="0" w:space="0" w:color="auto"/>
                <w:bottom w:val="none" w:sz="0" w:space="0" w:color="auto"/>
                <w:right w:val="none" w:sz="0" w:space="0" w:color="auto"/>
              </w:divBdr>
              <w:divsChild>
                <w:div w:id="542207064">
                  <w:marLeft w:val="0"/>
                  <w:marRight w:val="0"/>
                  <w:marTop w:val="0"/>
                  <w:marBottom w:val="0"/>
                  <w:divBdr>
                    <w:top w:val="none" w:sz="0" w:space="0" w:color="auto"/>
                    <w:left w:val="none" w:sz="0" w:space="0" w:color="auto"/>
                    <w:bottom w:val="none" w:sz="0" w:space="0" w:color="auto"/>
                    <w:right w:val="none" w:sz="0" w:space="0" w:color="auto"/>
                  </w:divBdr>
                  <w:divsChild>
                    <w:div w:id="1063917844">
                      <w:marLeft w:val="0"/>
                      <w:marRight w:val="0"/>
                      <w:marTop w:val="0"/>
                      <w:marBottom w:val="0"/>
                      <w:divBdr>
                        <w:top w:val="none" w:sz="0" w:space="0" w:color="auto"/>
                        <w:left w:val="none" w:sz="0" w:space="0" w:color="auto"/>
                        <w:bottom w:val="single" w:sz="6" w:space="0" w:color="F3F2F1"/>
                        <w:right w:val="none" w:sz="0" w:space="0" w:color="auto"/>
                      </w:divBdr>
                      <w:divsChild>
                        <w:div w:id="16958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794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athspa.ac.uk/library/researching-and-referencing/" TargetMode="External"/><Relationship Id="rId13" Type="http://schemas.openxmlformats.org/officeDocument/2006/relationships/hyperlink" Target="http://www.worldbank.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to.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cia.gov/the-world-factbook/"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imf.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JXrCN3fMFlA8i4GlJvGa4mFULA==">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3111</Words>
  <Characters>17736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 Hoad</dc:creator>
  <cp:lastModifiedBy>umi kan</cp:lastModifiedBy>
  <cp:revision>5</cp:revision>
  <dcterms:created xsi:type="dcterms:W3CDTF">2026-02-02T16:21:00Z</dcterms:created>
  <dcterms:modified xsi:type="dcterms:W3CDTF">2026-09-08T18:51:00Z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5970e0-98ad-4fed-a872-69f84c2d4b53_Enabled">
    <vt:lpwstr>true</vt:lpwstr>
  </property>
  <property fmtid="{D5CDD505-2E9C-101B-9397-08002B2CF9AE}" pid="3" name="MSIP_Label_265970e0-98ad-4fed-a872-69f84c2d4b53_SetDate">
    <vt:lpwstr>2025-10-03T10:16:59Z</vt:lpwstr>
  </property>
  <property fmtid="{D5CDD505-2E9C-101B-9397-08002B2CF9AE}" pid="4" name="MSIP_Label_265970e0-98ad-4fed-a872-69f84c2d4b53_Method">
    <vt:lpwstr>Privileged</vt:lpwstr>
  </property>
  <property fmtid="{D5CDD505-2E9C-101B-9397-08002B2CF9AE}" pid="5" name="MSIP_Label_265970e0-98ad-4fed-a872-69f84c2d4b53_Name">
    <vt:lpwstr>Public</vt:lpwstr>
  </property>
  <property fmtid="{D5CDD505-2E9C-101B-9397-08002B2CF9AE}" pid="6" name="MSIP_Label_265970e0-98ad-4fed-a872-69f84c2d4b53_SiteId">
    <vt:lpwstr>23706653-cd57-4504-9a59-0960251db4b0</vt:lpwstr>
  </property>
  <property fmtid="{D5CDD505-2E9C-101B-9397-08002B2CF9AE}" pid="7" name="MSIP_Label_265970e0-98ad-4fed-a872-69f84c2d4b53_ActionId">
    <vt:lpwstr>a03ab376-ca6c-4358-b6fa-bdaf8ba3df7e</vt:lpwstr>
  </property>
  <property fmtid="{D5CDD505-2E9C-101B-9397-08002B2CF9AE}" pid="8" name="MSIP_Label_265970e0-98ad-4fed-a872-69f84c2d4b53_ContentBits">
    <vt:lpwstr>0</vt:lpwstr>
  </property>
  <property fmtid="{D5CDD505-2E9C-101B-9397-08002B2CF9AE}" pid="9" name="MSIP_Label_265970e0-98ad-4fed-a872-69f84c2d4b53_Tag">
    <vt:lpwstr>10, 0, 1, 1</vt:lpwstr>
  </property>
  <property fmtid="{D5CDD505-2E9C-101B-9397-08002B2CF9AE}" pid="10" name="GrammarlyDocumentId">
    <vt:lpwstr>902c5348-351a-48cc-bc93-16c94987fb23</vt:lpwstr>
  </property>
</Properties>
</file>