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C2848" w:rsidRDefault="00BC2848">
      <w:pPr>
        <w:pStyle w:val="Title"/>
        <w:jc w:val="center"/>
        <w:rPr>
          <w:b/>
          <w:bCs/>
          <w:smallCaps/>
          <w:sz w:val="32"/>
          <w:szCs w:val="32"/>
        </w:rPr>
      </w:pPr>
    </w:p>
    <w:p w14:paraId="00000002" w14:textId="77777777" w:rsidR="00BC2848" w:rsidRDefault="00BC2848">
      <w:pPr>
        <w:pStyle w:val="Title"/>
        <w:jc w:val="center"/>
        <w:rPr>
          <w:b/>
          <w:bCs/>
          <w:smallCaps/>
          <w:sz w:val="32"/>
          <w:szCs w:val="32"/>
        </w:rPr>
      </w:pPr>
    </w:p>
    <w:p w14:paraId="00000003" w14:textId="77777777" w:rsidR="00BC2848" w:rsidRDefault="00BC2848">
      <w:pPr>
        <w:pStyle w:val="Title"/>
        <w:jc w:val="center"/>
        <w:rPr>
          <w:b/>
          <w:bCs/>
          <w:smallCaps/>
          <w:sz w:val="32"/>
          <w:szCs w:val="32"/>
        </w:rPr>
      </w:pPr>
    </w:p>
    <w:p w14:paraId="00000004" w14:textId="77777777" w:rsidR="00BC2848" w:rsidRDefault="00BC2848">
      <w:pPr>
        <w:pStyle w:val="Title"/>
        <w:jc w:val="center"/>
        <w:rPr>
          <w:b/>
          <w:bCs/>
          <w:smallCaps/>
          <w:sz w:val="32"/>
          <w:szCs w:val="32"/>
        </w:rPr>
      </w:pPr>
    </w:p>
    <w:p w14:paraId="00000005" w14:textId="77777777" w:rsidR="00BC2848" w:rsidRDefault="00BC2848">
      <w:pPr>
        <w:pStyle w:val="Title"/>
        <w:jc w:val="center"/>
        <w:rPr>
          <w:b/>
          <w:bCs/>
          <w:smallCaps/>
          <w:sz w:val="32"/>
          <w:szCs w:val="32"/>
        </w:rPr>
      </w:pPr>
    </w:p>
    <w:p w14:paraId="00000006" w14:textId="77777777" w:rsidR="00BC2848" w:rsidRDefault="00BC2848">
      <w:pPr>
        <w:pStyle w:val="Title"/>
        <w:jc w:val="center"/>
        <w:rPr>
          <w:b/>
          <w:bCs/>
          <w:smallCaps/>
          <w:sz w:val="32"/>
          <w:szCs w:val="32"/>
        </w:rPr>
      </w:pPr>
    </w:p>
    <w:p w14:paraId="00000007" w14:textId="77777777" w:rsidR="00BC2848" w:rsidRDefault="00BC2848">
      <w:pPr>
        <w:pStyle w:val="Title"/>
        <w:jc w:val="center"/>
        <w:rPr>
          <w:b/>
          <w:bCs/>
          <w:smallCaps/>
          <w:sz w:val="32"/>
          <w:szCs w:val="32"/>
        </w:rPr>
      </w:pPr>
    </w:p>
    <w:p w14:paraId="00000008" w14:textId="77777777" w:rsidR="00BC2848" w:rsidRDefault="00BC2848">
      <w:pPr>
        <w:pStyle w:val="Title"/>
        <w:jc w:val="center"/>
        <w:rPr>
          <w:b/>
          <w:bCs/>
          <w:smallCaps/>
          <w:sz w:val="32"/>
          <w:szCs w:val="32"/>
        </w:rPr>
      </w:pPr>
    </w:p>
    <w:p w14:paraId="00000009" w14:textId="77777777" w:rsidR="00BC2848" w:rsidRDefault="00000000">
      <w:pPr>
        <w:pStyle w:val="Title"/>
        <w:jc w:val="center"/>
        <w:rPr>
          <w:b/>
          <w:bCs/>
          <w:smallCaps/>
          <w:sz w:val="32"/>
          <w:szCs w:val="32"/>
        </w:rPr>
      </w:pPr>
      <w:r>
        <w:rPr>
          <w:b/>
          <w:bCs/>
          <w:smallCaps/>
          <w:sz w:val="32"/>
          <w:szCs w:val="32"/>
        </w:rPr>
        <w:t>CONSTRUCTING THE HUMAN: RACE, MEMORY AND ALTERNATIVE ARCHIVES IN BLACK DIASPORIC SPECULATIVE LITERATURE</w:t>
      </w:r>
      <w:r>
        <w:br w:type="page"/>
      </w:r>
    </w:p>
    <w:p w14:paraId="0000000A" w14:textId="77777777" w:rsidR="00BC2848" w:rsidRDefault="00000000" w:rsidP="00A61F8C">
      <w:pPr>
        <w:keepNext/>
        <w:keepLines/>
        <w:pBdr>
          <w:top w:val="nil"/>
          <w:left w:val="nil"/>
          <w:bottom w:val="nil"/>
          <w:right w:val="nil"/>
          <w:between w:val="nil"/>
        </w:pBdr>
        <w:spacing w:before="240"/>
        <w:jc w:val="center"/>
        <w:rPr>
          <w:b/>
          <w:bCs/>
          <w:color w:val="000000"/>
          <w:sz w:val="28"/>
          <w:szCs w:val="28"/>
        </w:rPr>
      </w:pPr>
      <w:r>
        <w:rPr>
          <w:b/>
          <w:bCs/>
          <w:color w:val="000000"/>
          <w:sz w:val="28"/>
          <w:szCs w:val="28"/>
        </w:rPr>
        <w:lastRenderedPageBreak/>
        <w:t>Table of Contents</w:t>
      </w:r>
    </w:p>
    <w:sdt>
      <w:sdtPr>
        <w:id w:val="138086327"/>
        <w:docPartObj>
          <w:docPartGallery w:val="Table of Contents"/>
          <w:docPartUnique/>
        </w:docPartObj>
      </w:sdtPr>
      <w:sdtContent>
        <w:p w14:paraId="041AB152" w14:textId="040C1AD2" w:rsidR="00A61F8C" w:rsidRDefault="00000000" w:rsidP="00A61F8C">
          <w:pPr>
            <w:pStyle w:val="TOC1"/>
            <w:tabs>
              <w:tab w:val="right" w:leader="dot" w:pos="9350"/>
            </w:tabs>
            <w:rPr>
              <w:noProof/>
            </w:rPr>
          </w:pPr>
          <w:r>
            <w:fldChar w:fldCharType="begin"/>
          </w:r>
          <w:r>
            <w:instrText xml:space="preserve"> TOC \h \u \z \t "Heading 1,1,Heading 2,2,Heading 3,3,"</w:instrText>
          </w:r>
          <w:r>
            <w:fldChar w:fldCharType="separate"/>
          </w:r>
          <w:hyperlink w:anchor="_Toc240129018" w:history="1">
            <w:r w:rsidR="00A61F8C" w:rsidRPr="00D7251A">
              <w:rPr>
                <w:rStyle w:val="Hyperlink"/>
                <w:noProof/>
              </w:rPr>
              <w:t>1. Introduction</w:t>
            </w:r>
            <w:r w:rsidR="00A61F8C">
              <w:rPr>
                <w:noProof/>
                <w:webHidden/>
              </w:rPr>
              <w:tab/>
            </w:r>
            <w:r w:rsidR="00A61F8C">
              <w:rPr>
                <w:noProof/>
                <w:webHidden/>
              </w:rPr>
              <w:fldChar w:fldCharType="begin"/>
            </w:r>
            <w:r w:rsidR="00A61F8C">
              <w:rPr>
                <w:noProof/>
                <w:webHidden/>
              </w:rPr>
              <w:instrText xml:space="preserve"> PAGEREF _Toc240129018 \h </w:instrText>
            </w:r>
            <w:r w:rsidR="00A61F8C">
              <w:rPr>
                <w:noProof/>
                <w:webHidden/>
              </w:rPr>
            </w:r>
            <w:r w:rsidR="00A61F8C">
              <w:rPr>
                <w:noProof/>
                <w:webHidden/>
              </w:rPr>
              <w:fldChar w:fldCharType="separate"/>
            </w:r>
            <w:r w:rsidR="00A61F8C">
              <w:rPr>
                <w:noProof/>
                <w:webHidden/>
              </w:rPr>
              <w:t>3</w:t>
            </w:r>
            <w:r w:rsidR="00A61F8C">
              <w:rPr>
                <w:noProof/>
                <w:webHidden/>
              </w:rPr>
              <w:fldChar w:fldCharType="end"/>
            </w:r>
          </w:hyperlink>
        </w:p>
        <w:p w14:paraId="0F113B22" w14:textId="0A30868D" w:rsidR="00A61F8C" w:rsidRDefault="00A61F8C" w:rsidP="00A61F8C">
          <w:pPr>
            <w:pStyle w:val="TOC1"/>
            <w:tabs>
              <w:tab w:val="right" w:leader="dot" w:pos="9350"/>
            </w:tabs>
            <w:rPr>
              <w:noProof/>
            </w:rPr>
          </w:pPr>
          <w:hyperlink w:anchor="_Toc240129019" w:history="1">
            <w:r w:rsidRPr="00D7251A">
              <w:rPr>
                <w:rStyle w:val="Hyperlink"/>
                <w:noProof/>
              </w:rPr>
              <w:t>2. Sylvia Wynter and the Sociogenic Principle</w:t>
            </w:r>
            <w:r>
              <w:rPr>
                <w:noProof/>
                <w:webHidden/>
              </w:rPr>
              <w:tab/>
            </w:r>
            <w:r>
              <w:rPr>
                <w:noProof/>
                <w:webHidden/>
              </w:rPr>
              <w:fldChar w:fldCharType="begin"/>
            </w:r>
            <w:r>
              <w:rPr>
                <w:noProof/>
                <w:webHidden/>
              </w:rPr>
              <w:instrText xml:space="preserve"> PAGEREF _Toc240129019 \h </w:instrText>
            </w:r>
            <w:r>
              <w:rPr>
                <w:noProof/>
                <w:webHidden/>
              </w:rPr>
            </w:r>
            <w:r>
              <w:rPr>
                <w:noProof/>
                <w:webHidden/>
              </w:rPr>
              <w:fldChar w:fldCharType="separate"/>
            </w:r>
            <w:r>
              <w:rPr>
                <w:noProof/>
                <w:webHidden/>
              </w:rPr>
              <w:t>3</w:t>
            </w:r>
            <w:r>
              <w:rPr>
                <w:noProof/>
                <w:webHidden/>
              </w:rPr>
              <w:fldChar w:fldCharType="end"/>
            </w:r>
          </w:hyperlink>
        </w:p>
        <w:p w14:paraId="23163E80" w14:textId="4BE7BC8F" w:rsidR="00A61F8C" w:rsidRDefault="00A61F8C" w:rsidP="00A61F8C">
          <w:pPr>
            <w:pStyle w:val="TOC2"/>
            <w:tabs>
              <w:tab w:val="right" w:leader="dot" w:pos="9350"/>
            </w:tabs>
            <w:rPr>
              <w:noProof/>
            </w:rPr>
          </w:pPr>
          <w:hyperlink w:anchor="_Toc240129020" w:history="1">
            <w:r w:rsidRPr="00D7251A">
              <w:rPr>
                <w:rStyle w:val="Hyperlink"/>
                <w:noProof/>
              </w:rPr>
              <w:t>2.1 Understanding Wynter’s Concept</w:t>
            </w:r>
            <w:r>
              <w:rPr>
                <w:noProof/>
                <w:webHidden/>
              </w:rPr>
              <w:tab/>
            </w:r>
            <w:r>
              <w:rPr>
                <w:noProof/>
                <w:webHidden/>
              </w:rPr>
              <w:fldChar w:fldCharType="begin"/>
            </w:r>
            <w:r>
              <w:rPr>
                <w:noProof/>
                <w:webHidden/>
              </w:rPr>
              <w:instrText xml:space="preserve"> PAGEREF _Toc240129020 \h </w:instrText>
            </w:r>
            <w:r>
              <w:rPr>
                <w:noProof/>
                <w:webHidden/>
              </w:rPr>
            </w:r>
            <w:r>
              <w:rPr>
                <w:noProof/>
                <w:webHidden/>
              </w:rPr>
              <w:fldChar w:fldCharType="separate"/>
            </w:r>
            <w:r>
              <w:rPr>
                <w:noProof/>
                <w:webHidden/>
              </w:rPr>
              <w:t>3</w:t>
            </w:r>
            <w:r>
              <w:rPr>
                <w:noProof/>
                <w:webHidden/>
              </w:rPr>
              <w:fldChar w:fldCharType="end"/>
            </w:r>
          </w:hyperlink>
        </w:p>
        <w:p w14:paraId="2768825A" w14:textId="7DC56DA0" w:rsidR="00A61F8C" w:rsidRDefault="00A61F8C" w:rsidP="00A61F8C">
          <w:pPr>
            <w:pStyle w:val="TOC2"/>
            <w:tabs>
              <w:tab w:val="right" w:leader="dot" w:pos="9350"/>
            </w:tabs>
            <w:rPr>
              <w:noProof/>
            </w:rPr>
          </w:pPr>
          <w:hyperlink w:anchor="_Toc240129021" w:history="1">
            <w:r w:rsidRPr="00D7251A">
              <w:rPr>
                <w:rStyle w:val="Hyperlink"/>
                <w:noProof/>
              </w:rPr>
              <w:t>2.2 Academic Interpretation of Wynter</w:t>
            </w:r>
            <w:r>
              <w:rPr>
                <w:noProof/>
                <w:webHidden/>
              </w:rPr>
              <w:tab/>
            </w:r>
            <w:r>
              <w:rPr>
                <w:noProof/>
                <w:webHidden/>
              </w:rPr>
              <w:fldChar w:fldCharType="begin"/>
            </w:r>
            <w:r>
              <w:rPr>
                <w:noProof/>
                <w:webHidden/>
              </w:rPr>
              <w:instrText xml:space="preserve"> PAGEREF _Toc240129021 \h </w:instrText>
            </w:r>
            <w:r>
              <w:rPr>
                <w:noProof/>
                <w:webHidden/>
              </w:rPr>
            </w:r>
            <w:r>
              <w:rPr>
                <w:noProof/>
                <w:webHidden/>
              </w:rPr>
              <w:fldChar w:fldCharType="separate"/>
            </w:r>
            <w:r>
              <w:rPr>
                <w:noProof/>
                <w:webHidden/>
              </w:rPr>
              <w:t>4</w:t>
            </w:r>
            <w:r>
              <w:rPr>
                <w:noProof/>
                <w:webHidden/>
              </w:rPr>
              <w:fldChar w:fldCharType="end"/>
            </w:r>
          </w:hyperlink>
        </w:p>
        <w:p w14:paraId="6F5D85F8" w14:textId="4A0E649A" w:rsidR="00A61F8C" w:rsidRDefault="00A61F8C" w:rsidP="00A61F8C">
          <w:pPr>
            <w:pStyle w:val="TOC2"/>
            <w:tabs>
              <w:tab w:val="right" w:leader="dot" w:pos="9350"/>
            </w:tabs>
            <w:rPr>
              <w:noProof/>
            </w:rPr>
          </w:pPr>
          <w:hyperlink w:anchor="_Toc240129022" w:history="1">
            <w:r w:rsidRPr="00D7251A">
              <w:rPr>
                <w:rStyle w:val="Hyperlink"/>
                <w:noProof/>
              </w:rPr>
              <w:t>2.3 Sociogenesis as an Analytical Framework</w:t>
            </w:r>
            <w:r>
              <w:rPr>
                <w:noProof/>
                <w:webHidden/>
              </w:rPr>
              <w:tab/>
            </w:r>
            <w:r>
              <w:rPr>
                <w:noProof/>
                <w:webHidden/>
              </w:rPr>
              <w:fldChar w:fldCharType="begin"/>
            </w:r>
            <w:r>
              <w:rPr>
                <w:noProof/>
                <w:webHidden/>
              </w:rPr>
              <w:instrText xml:space="preserve"> PAGEREF _Toc240129022 \h </w:instrText>
            </w:r>
            <w:r>
              <w:rPr>
                <w:noProof/>
                <w:webHidden/>
              </w:rPr>
            </w:r>
            <w:r>
              <w:rPr>
                <w:noProof/>
                <w:webHidden/>
              </w:rPr>
              <w:fldChar w:fldCharType="separate"/>
            </w:r>
            <w:r>
              <w:rPr>
                <w:noProof/>
                <w:webHidden/>
              </w:rPr>
              <w:t>4</w:t>
            </w:r>
            <w:r>
              <w:rPr>
                <w:noProof/>
                <w:webHidden/>
              </w:rPr>
              <w:fldChar w:fldCharType="end"/>
            </w:r>
          </w:hyperlink>
        </w:p>
        <w:p w14:paraId="71E95BAC" w14:textId="300790DA" w:rsidR="00A61F8C" w:rsidRDefault="00A61F8C" w:rsidP="00A61F8C">
          <w:pPr>
            <w:pStyle w:val="TOC1"/>
            <w:tabs>
              <w:tab w:val="right" w:leader="dot" w:pos="9350"/>
            </w:tabs>
            <w:rPr>
              <w:noProof/>
            </w:rPr>
          </w:pPr>
          <w:hyperlink w:anchor="_Toc240129023" w:history="1">
            <w:r w:rsidRPr="00D7251A">
              <w:rPr>
                <w:rStyle w:val="Hyperlink"/>
                <w:noProof/>
              </w:rPr>
              <w:t>3. Black No More: Race, Identity and Modernity</w:t>
            </w:r>
            <w:r>
              <w:rPr>
                <w:noProof/>
                <w:webHidden/>
              </w:rPr>
              <w:tab/>
            </w:r>
            <w:r>
              <w:rPr>
                <w:noProof/>
                <w:webHidden/>
              </w:rPr>
              <w:fldChar w:fldCharType="begin"/>
            </w:r>
            <w:r>
              <w:rPr>
                <w:noProof/>
                <w:webHidden/>
              </w:rPr>
              <w:instrText xml:space="preserve"> PAGEREF _Toc240129023 \h </w:instrText>
            </w:r>
            <w:r>
              <w:rPr>
                <w:noProof/>
                <w:webHidden/>
              </w:rPr>
            </w:r>
            <w:r>
              <w:rPr>
                <w:noProof/>
                <w:webHidden/>
              </w:rPr>
              <w:fldChar w:fldCharType="separate"/>
            </w:r>
            <w:r>
              <w:rPr>
                <w:noProof/>
                <w:webHidden/>
              </w:rPr>
              <w:t>5</w:t>
            </w:r>
            <w:r>
              <w:rPr>
                <w:noProof/>
                <w:webHidden/>
              </w:rPr>
              <w:fldChar w:fldCharType="end"/>
            </w:r>
          </w:hyperlink>
        </w:p>
        <w:p w14:paraId="206EDAEF" w14:textId="77C669BD" w:rsidR="00A61F8C" w:rsidRDefault="00A61F8C" w:rsidP="00A61F8C">
          <w:pPr>
            <w:pStyle w:val="TOC2"/>
            <w:tabs>
              <w:tab w:val="right" w:leader="dot" w:pos="9350"/>
            </w:tabs>
            <w:rPr>
              <w:noProof/>
            </w:rPr>
          </w:pPr>
          <w:hyperlink w:anchor="_Toc240129024" w:history="1">
            <w:r w:rsidRPr="00D7251A">
              <w:rPr>
                <w:rStyle w:val="Hyperlink"/>
                <w:noProof/>
              </w:rPr>
              <w:t>3.1 Schuyler’s Speculative Premise</w:t>
            </w:r>
            <w:r>
              <w:rPr>
                <w:noProof/>
                <w:webHidden/>
              </w:rPr>
              <w:tab/>
            </w:r>
            <w:r>
              <w:rPr>
                <w:noProof/>
                <w:webHidden/>
              </w:rPr>
              <w:fldChar w:fldCharType="begin"/>
            </w:r>
            <w:r>
              <w:rPr>
                <w:noProof/>
                <w:webHidden/>
              </w:rPr>
              <w:instrText xml:space="preserve"> PAGEREF _Toc240129024 \h </w:instrText>
            </w:r>
            <w:r>
              <w:rPr>
                <w:noProof/>
                <w:webHidden/>
              </w:rPr>
            </w:r>
            <w:r>
              <w:rPr>
                <w:noProof/>
                <w:webHidden/>
              </w:rPr>
              <w:fldChar w:fldCharType="separate"/>
            </w:r>
            <w:r>
              <w:rPr>
                <w:noProof/>
                <w:webHidden/>
              </w:rPr>
              <w:t>5</w:t>
            </w:r>
            <w:r>
              <w:rPr>
                <w:noProof/>
                <w:webHidden/>
              </w:rPr>
              <w:fldChar w:fldCharType="end"/>
            </w:r>
          </w:hyperlink>
        </w:p>
        <w:p w14:paraId="57D1C9A1" w14:textId="7998C05F" w:rsidR="00A61F8C" w:rsidRDefault="00A61F8C" w:rsidP="00A61F8C">
          <w:pPr>
            <w:pStyle w:val="TOC2"/>
            <w:tabs>
              <w:tab w:val="right" w:leader="dot" w:pos="9350"/>
            </w:tabs>
            <w:rPr>
              <w:noProof/>
            </w:rPr>
          </w:pPr>
          <w:hyperlink w:anchor="_Toc240129025" w:history="1">
            <w:r w:rsidRPr="00D7251A">
              <w:rPr>
                <w:rStyle w:val="Hyperlink"/>
                <w:noProof/>
              </w:rPr>
              <w:t>3.2 Racial Discourse and Identity</w:t>
            </w:r>
            <w:r>
              <w:rPr>
                <w:noProof/>
                <w:webHidden/>
              </w:rPr>
              <w:tab/>
            </w:r>
            <w:r>
              <w:rPr>
                <w:noProof/>
                <w:webHidden/>
              </w:rPr>
              <w:fldChar w:fldCharType="begin"/>
            </w:r>
            <w:r>
              <w:rPr>
                <w:noProof/>
                <w:webHidden/>
              </w:rPr>
              <w:instrText xml:space="preserve"> PAGEREF _Toc240129025 \h </w:instrText>
            </w:r>
            <w:r>
              <w:rPr>
                <w:noProof/>
                <w:webHidden/>
              </w:rPr>
            </w:r>
            <w:r>
              <w:rPr>
                <w:noProof/>
                <w:webHidden/>
              </w:rPr>
              <w:fldChar w:fldCharType="separate"/>
            </w:r>
            <w:r>
              <w:rPr>
                <w:noProof/>
                <w:webHidden/>
              </w:rPr>
              <w:t>5</w:t>
            </w:r>
            <w:r>
              <w:rPr>
                <w:noProof/>
                <w:webHidden/>
              </w:rPr>
              <w:fldChar w:fldCharType="end"/>
            </w:r>
          </w:hyperlink>
        </w:p>
        <w:p w14:paraId="26311848" w14:textId="7A650FAD" w:rsidR="00A61F8C" w:rsidRDefault="00A61F8C" w:rsidP="00A61F8C">
          <w:pPr>
            <w:pStyle w:val="TOC2"/>
            <w:tabs>
              <w:tab w:val="right" w:leader="dot" w:pos="9350"/>
            </w:tabs>
            <w:rPr>
              <w:noProof/>
            </w:rPr>
          </w:pPr>
          <w:hyperlink w:anchor="_Toc240129026" w:history="1">
            <w:r w:rsidRPr="00D7251A">
              <w:rPr>
                <w:rStyle w:val="Hyperlink"/>
                <w:noProof/>
              </w:rPr>
              <w:t>3.3 Satire and Racial Capitalism</w:t>
            </w:r>
            <w:r>
              <w:rPr>
                <w:noProof/>
                <w:webHidden/>
              </w:rPr>
              <w:tab/>
            </w:r>
            <w:r>
              <w:rPr>
                <w:noProof/>
                <w:webHidden/>
              </w:rPr>
              <w:fldChar w:fldCharType="begin"/>
            </w:r>
            <w:r>
              <w:rPr>
                <w:noProof/>
                <w:webHidden/>
              </w:rPr>
              <w:instrText xml:space="preserve"> PAGEREF _Toc240129026 \h </w:instrText>
            </w:r>
            <w:r>
              <w:rPr>
                <w:noProof/>
                <w:webHidden/>
              </w:rPr>
            </w:r>
            <w:r>
              <w:rPr>
                <w:noProof/>
                <w:webHidden/>
              </w:rPr>
              <w:fldChar w:fldCharType="separate"/>
            </w:r>
            <w:r>
              <w:rPr>
                <w:noProof/>
                <w:webHidden/>
              </w:rPr>
              <w:t>6</w:t>
            </w:r>
            <w:r>
              <w:rPr>
                <w:noProof/>
                <w:webHidden/>
              </w:rPr>
              <w:fldChar w:fldCharType="end"/>
            </w:r>
          </w:hyperlink>
        </w:p>
        <w:p w14:paraId="447D401F" w14:textId="22574C4E" w:rsidR="00A61F8C" w:rsidRDefault="00A61F8C" w:rsidP="00A61F8C">
          <w:pPr>
            <w:pStyle w:val="TOC1"/>
            <w:tabs>
              <w:tab w:val="right" w:leader="dot" w:pos="9350"/>
            </w:tabs>
            <w:rPr>
              <w:noProof/>
            </w:rPr>
          </w:pPr>
          <w:hyperlink w:anchor="_Toc240129027" w:history="1">
            <w:r w:rsidRPr="00D7251A">
              <w:rPr>
                <w:rStyle w:val="Hyperlink"/>
                <w:noProof/>
              </w:rPr>
              <w:t>4. Beloved: Slavery, Memory and Historical Trauma</w:t>
            </w:r>
            <w:r>
              <w:rPr>
                <w:noProof/>
                <w:webHidden/>
              </w:rPr>
              <w:tab/>
            </w:r>
            <w:r>
              <w:rPr>
                <w:noProof/>
                <w:webHidden/>
              </w:rPr>
              <w:fldChar w:fldCharType="begin"/>
            </w:r>
            <w:r>
              <w:rPr>
                <w:noProof/>
                <w:webHidden/>
              </w:rPr>
              <w:instrText xml:space="preserve"> PAGEREF _Toc240129027 \h </w:instrText>
            </w:r>
            <w:r>
              <w:rPr>
                <w:noProof/>
                <w:webHidden/>
              </w:rPr>
            </w:r>
            <w:r>
              <w:rPr>
                <w:noProof/>
                <w:webHidden/>
              </w:rPr>
              <w:fldChar w:fldCharType="separate"/>
            </w:r>
            <w:r>
              <w:rPr>
                <w:noProof/>
                <w:webHidden/>
              </w:rPr>
              <w:t>6</w:t>
            </w:r>
            <w:r>
              <w:rPr>
                <w:noProof/>
                <w:webHidden/>
              </w:rPr>
              <w:fldChar w:fldCharType="end"/>
            </w:r>
          </w:hyperlink>
        </w:p>
        <w:p w14:paraId="1411C76C" w14:textId="30D92F4B" w:rsidR="00A61F8C" w:rsidRDefault="00A61F8C" w:rsidP="00A61F8C">
          <w:pPr>
            <w:pStyle w:val="TOC2"/>
            <w:tabs>
              <w:tab w:val="right" w:leader="dot" w:pos="9350"/>
            </w:tabs>
            <w:rPr>
              <w:noProof/>
            </w:rPr>
          </w:pPr>
          <w:hyperlink w:anchor="_Toc240129028" w:history="1">
            <w:r w:rsidRPr="00D7251A">
              <w:rPr>
                <w:rStyle w:val="Hyperlink"/>
                <w:noProof/>
              </w:rPr>
              <w:t>4.1 Slavery and Memory</w:t>
            </w:r>
            <w:r>
              <w:rPr>
                <w:noProof/>
                <w:webHidden/>
              </w:rPr>
              <w:tab/>
            </w:r>
            <w:r>
              <w:rPr>
                <w:noProof/>
                <w:webHidden/>
              </w:rPr>
              <w:fldChar w:fldCharType="begin"/>
            </w:r>
            <w:r>
              <w:rPr>
                <w:noProof/>
                <w:webHidden/>
              </w:rPr>
              <w:instrText xml:space="preserve"> PAGEREF _Toc240129028 \h </w:instrText>
            </w:r>
            <w:r>
              <w:rPr>
                <w:noProof/>
                <w:webHidden/>
              </w:rPr>
            </w:r>
            <w:r>
              <w:rPr>
                <w:noProof/>
                <w:webHidden/>
              </w:rPr>
              <w:fldChar w:fldCharType="separate"/>
            </w:r>
            <w:r>
              <w:rPr>
                <w:noProof/>
                <w:webHidden/>
              </w:rPr>
              <w:t>6</w:t>
            </w:r>
            <w:r>
              <w:rPr>
                <w:noProof/>
                <w:webHidden/>
              </w:rPr>
              <w:fldChar w:fldCharType="end"/>
            </w:r>
          </w:hyperlink>
        </w:p>
        <w:p w14:paraId="091C2BC4" w14:textId="48F7C53A" w:rsidR="00A61F8C" w:rsidRDefault="00A61F8C" w:rsidP="00A61F8C">
          <w:pPr>
            <w:pStyle w:val="TOC2"/>
            <w:tabs>
              <w:tab w:val="right" w:leader="dot" w:pos="9350"/>
            </w:tabs>
            <w:rPr>
              <w:noProof/>
            </w:rPr>
          </w:pPr>
          <w:hyperlink w:anchor="_Toc240129029" w:history="1">
            <w:r w:rsidRPr="00D7251A">
              <w:rPr>
                <w:rStyle w:val="Hyperlink"/>
                <w:noProof/>
              </w:rPr>
              <w:t>4.2 Identity and Trauma</w:t>
            </w:r>
            <w:r>
              <w:rPr>
                <w:noProof/>
                <w:webHidden/>
              </w:rPr>
              <w:tab/>
            </w:r>
            <w:r>
              <w:rPr>
                <w:noProof/>
                <w:webHidden/>
              </w:rPr>
              <w:fldChar w:fldCharType="begin"/>
            </w:r>
            <w:r>
              <w:rPr>
                <w:noProof/>
                <w:webHidden/>
              </w:rPr>
              <w:instrText xml:space="preserve"> PAGEREF _Toc240129029 \h </w:instrText>
            </w:r>
            <w:r>
              <w:rPr>
                <w:noProof/>
                <w:webHidden/>
              </w:rPr>
            </w:r>
            <w:r>
              <w:rPr>
                <w:noProof/>
                <w:webHidden/>
              </w:rPr>
              <w:fldChar w:fldCharType="separate"/>
            </w:r>
            <w:r>
              <w:rPr>
                <w:noProof/>
                <w:webHidden/>
              </w:rPr>
              <w:t>7</w:t>
            </w:r>
            <w:r>
              <w:rPr>
                <w:noProof/>
                <w:webHidden/>
              </w:rPr>
              <w:fldChar w:fldCharType="end"/>
            </w:r>
          </w:hyperlink>
        </w:p>
        <w:p w14:paraId="18C7B427" w14:textId="5437C54F" w:rsidR="00A61F8C" w:rsidRDefault="00A61F8C" w:rsidP="00A61F8C">
          <w:pPr>
            <w:pStyle w:val="TOC2"/>
            <w:tabs>
              <w:tab w:val="right" w:leader="dot" w:pos="9350"/>
            </w:tabs>
            <w:rPr>
              <w:noProof/>
            </w:rPr>
          </w:pPr>
          <w:hyperlink w:anchor="_Toc240129030" w:history="1">
            <w:r w:rsidRPr="00D7251A">
              <w:rPr>
                <w:rStyle w:val="Hyperlink"/>
                <w:noProof/>
              </w:rPr>
              <w:t>4.3 Literature and Historical Representation</w:t>
            </w:r>
            <w:r>
              <w:rPr>
                <w:noProof/>
                <w:webHidden/>
              </w:rPr>
              <w:tab/>
            </w:r>
            <w:r>
              <w:rPr>
                <w:noProof/>
                <w:webHidden/>
              </w:rPr>
              <w:fldChar w:fldCharType="begin"/>
            </w:r>
            <w:r>
              <w:rPr>
                <w:noProof/>
                <w:webHidden/>
              </w:rPr>
              <w:instrText xml:space="preserve"> PAGEREF _Toc240129030 \h </w:instrText>
            </w:r>
            <w:r>
              <w:rPr>
                <w:noProof/>
                <w:webHidden/>
              </w:rPr>
            </w:r>
            <w:r>
              <w:rPr>
                <w:noProof/>
                <w:webHidden/>
              </w:rPr>
              <w:fldChar w:fldCharType="separate"/>
            </w:r>
            <w:r>
              <w:rPr>
                <w:noProof/>
                <w:webHidden/>
              </w:rPr>
              <w:t>7</w:t>
            </w:r>
            <w:r>
              <w:rPr>
                <w:noProof/>
                <w:webHidden/>
              </w:rPr>
              <w:fldChar w:fldCharType="end"/>
            </w:r>
          </w:hyperlink>
        </w:p>
        <w:p w14:paraId="40570D9E" w14:textId="67C9D665" w:rsidR="00A61F8C" w:rsidRDefault="00A61F8C" w:rsidP="00A61F8C">
          <w:pPr>
            <w:pStyle w:val="TOC1"/>
            <w:tabs>
              <w:tab w:val="right" w:leader="dot" w:pos="9350"/>
            </w:tabs>
            <w:rPr>
              <w:noProof/>
            </w:rPr>
          </w:pPr>
          <w:hyperlink w:anchor="_Toc240129031" w:history="1">
            <w:r w:rsidRPr="00D7251A">
              <w:rPr>
                <w:rStyle w:val="Hyperlink"/>
                <w:noProof/>
              </w:rPr>
              <w:t>5. Black Diasporic Speculative Texts as Alternative Archives</w:t>
            </w:r>
            <w:r>
              <w:rPr>
                <w:noProof/>
                <w:webHidden/>
              </w:rPr>
              <w:tab/>
            </w:r>
            <w:r>
              <w:rPr>
                <w:noProof/>
                <w:webHidden/>
              </w:rPr>
              <w:fldChar w:fldCharType="begin"/>
            </w:r>
            <w:r>
              <w:rPr>
                <w:noProof/>
                <w:webHidden/>
              </w:rPr>
              <w:instrText xml:space="preserve"> PAGEREF _Toc240129031 \h </w:instrText>
            </w:r>
            <w:r>
              <w:rPr>
                <w:noProof/>
                <w:webHidden/>
              </w:rPr>
            </w:r>
            <w:r>
              <w:rPr>
                <w:noProof/>
                <w:webHidden/>
              </w:rPr>
              <w:fldChar w:fldCharType="separate"/>
            </w:r>
            <w:r>
              <w:rPr>
                <w:noProof/>
                <w:webHidden/>
              </w:rPr>
              <w:t>7</w:t>
            </w:r>
            <w:r>
              <w:rPr>
                <w:noProof/>
                <w:webHidden/>
              </w:rPr>
              <w:fldChar w:fldCharType="end"/>
            </w:r>
          </w:hyperlink>
        </w:p>
        <w:p w14:paraId="66B22AE2" w14:textId="46A93F63" w:rsidR="00A61F8C" w:rsidRDefault="00A61F8C" w:rsidP="00A61F8C">
          <w:pPr>
            <w:pStyle w:val="TOC2"/>
            <w:tabs>
              <w:tab w:val="right" w:leader="dot" w:pos="9350"/>
            </w:tabs>
            <w:rPr>
              <w:noProof/>
            </w:rPr>
          </w:pPr>
          <w:hyperlink w:anchor="_Toc240129032" w:history="1">
            <w:r w:rsidRPr="00D7251A">
              <w:rPr>
                <w:rStyle w:val="Hyperlink"/>
                <w:noProof/>
              </w:rPr>
              <w:t>5.1 Literature as an Alternative Archive</w:t>
            </w:r>
            <w:r>
              <w:rPr>
                <w:noProof/>
                <w:webHidden/>
              </w:rPr>
              <w:tab/>
            </w:r>
            <w:r>
              <w:rPr>
                <w:noProof/>
                <w:webHidden/>
              </w:rPr>
              <w:fldChar w:fldCharType="begin"/>
            </w:r>
            <w:r>
              <w:rPr>
                <w:noProof/>
                <w:webHidden/>
              </w:rPr>
              <w:instrText xml:space="preserve"> PAGEREF _Toc240129032 \h </w:instrText>
            </w:r>
            <w:r>
              <w:rPr>
                <w:noProof/>
                <w:webHidden/>
              </w:rPr>
            </w:r>
            <w:r>
              <w:rPr>
                <w:noProof/>
                <w:webHidden/>
              </w:rPr>
              <w:fldChar w:fldCharType="separate"/>
            </w:r>
            <w:r>
              <w:rPr>
                <w:noProof/>
                <w:webHidden/>
              </w:rPr>
              <w:t>7</w:t>
            </w:r>
            <w:r>
              <w:rPr>
                <w:noProof/>
                <w:webHidden/>
              </w:rPr>
              <w:fldChar w:fldCharType="end"/>
            </w:r>
          </w:hyperlink>
        </w:p>
        <w:p w14:paraId="5C23FAB0" w14:textId="011AE92F" w:rsidR="00A61F8C" w:rsidRDefault="00A61F8C" w:rsidP="00A61F8C">
          <w:pPr>
            <w:pStyle w:val="TOC2"/>
            <w:tabs>
              <w:tab w:val="right" w:leader="dot" w:pos="9350"/>
            </w:tabs>
            <w:rPr>
              <w:noProof/>
            </w:rPr>
          </w:pPr>
          <w:hyperlink w:anchor="_Toc240129033" w:history="1">
            <w:r w:rsidRPr="00D7251A">
              <w:rPr>
                <w:rStyle w:val="Hyperlink"/>
                <w:noProof/>
              </w:rPr>
              <w:t>5.2 Recovering Histories of Race and Slavery</w:t>
            </w:r>
            <w:r>
              <w:rPr>
                <w:noProof/>
                <w:webHidden/>
              </w:rPr>
              <w:tab/>
            </w:r>
            <w:r>
              <w:rPr>
                <w:noProof/>
                <w:webHidden/>
              </w:rPr>
              <w:fldChar w:fldCharType="begin"/>
            </w:r>
            <w:r>
              <w:rPr>
                <w:noProof/>
                <w:webHidden/>
              </w:rPr>
              <w:instrText xml:space="preserve"> PAGEREF _Toc240129033 \h </w:instrText>
            </w:r>
            <w:r>
              <w:rPr>
                <w:noProof/>
                <w:webHidden/>
              </w:rPr>
            </w:r>
            <w:r>
              <w:rPr>
                <w:noProof/>
                <w:webHidden/>
              </w:rPr>
              <w:fldChar w:fldCharType="separate"/>
            </w:r>
            <w:r>
              <w:rPr>
                <w:noProof/>
                <w:webHidden/>
              </w:rPr>
              <w:t>8</w:t>
            </w:r>
            <w:r>
              <w:rPr>
                <w:noProof/>
                <w:webHidden/>
              </w:rPr>
              <w:fldChar w:fldCharType="end"/>
            </w:r>
          </w:hyperlink>
        </w:p>
        <w:p w14:paraId="6B5522ED" w14:textId="705204CB" w:rsidR="00A61F8C" w:rsidRDefault="00A61F8C" w:rsidP="00A61F8C">
          <w:pPr>
            <w:pStyle w:val="TOC2"/>
            <w:tabs>
              <w:tab w:val="right" w:leader="dot" w:pos="9350"/>
            </w:tabs>
            <w:rPr>
              <w:noProof/>
            </w:rPr>
          </w:pPr>
          <w:hyperlink w:anchor="_Toc240129034" w:history="1">
            <w:r w:rsidRPr="00D7251A">
              <w:rPr>
                <w:rStyle w:val="Hyperlink"/>
                <w:noProof/>
              </w:rPr>
              <w:t>5.3 Wynter and the Alternative Archive</w:t>
            </w:r>
            <w:r>
              <w:rPr>
                <w:noProof/>
                <w:webHidden/>
              </w:rPr>
              <w:tab/>
            </w:r>
            <w:r>
              <w:rPr>
                <w:noProof/>
                <w:webHidden/>
              </w:rPr>
              <w:fldChar w:fldCharType="begin"/>
            </w:r>
            <w:r>
              <w:rPr>
                <w:noProof/>
                <w:webHidden/>
              </w:rPr>
              <w:instrText xml:space="preserve"> PAGEREF _Toc240129034 \h </w:instrText>
            </w:r>
            <w:r>
              <w:rPr>
                <w:noProof/>
                <w:webHidden/>
              </w:rPr>
            </w:r>
            <w:r>
              <w:rPr>
                <w:noProof/>
                <w:webHidden/>
              </w:rPr>
              <w:fldChar w:fldCharType="separate"/>
            </w:r>
            <w:r>
              <w:rPr>
                <w:noProof/>
                <w:webHidden/>
              </w:rPr>
              <w:t>8</w:t>
            </w:r>
            <w:r>
              <w:rPr>
                <w:noProof/>
                <w:webHidden/>
              </w:rPr>
              <w:fldChar w:fldCharType="end"/>
            </w:r>
          </w:hyperlink>
        </w:p>
        <w:p w14:paraId="3C29DB01" w14:textId="2314505D" w:rsidR="00A61F8C" w:rsidRDefault="00A61F8C" w:rsidP="00A61F8C">
          <w:pPr>
            <w:pStyle w:val="TOC1"/>
            <w:tabs>
              <w:tab w:val="right" w:leader="dot" w:pos="9350"/>
            </w:tabs>
            <w:rPr>
              <w:noProof/>
            </w:rPr>
          </w:pPr>
          <w:hyperlink w:anchor="_Toc240129035" w:history="1">
            <w:r w:rsidRPr="00D7251A">
              <w:rPr>
                <w:rStyle w:val="Hyperlink"/>
                <w:noProof/>
              </w:rPr>
              <w:t>6. Comparative Discussion</w:t>
            </w:r>
            <w:r>
              <w:rPr>
                <w:noProof/>
                <w:webHidden/>
              </w:rPr>
              <w:tab/>
            </w:r>
            <w:r>
              <w:rPr>
                <w:noProof/>
                <w:webHidden/>
              </w:rPr>
              <w:fldChar w:fldCharType="begin"/>
            </w:r>
            <w:r>
              <w:rPr>
                <w:noProof/>
                <w:webHidden/>
              </w:rPr>
              <w:instrText xml:space="preserve"> PAGEREF _Toc240129035 \h </w:instrText>
            </w:r>
            <w:r>
              <w:rPr>
                <w:noProof/>
                <w:webHidden/>
              </w:rPr>
            </w:r>
            <w:r>
              <w:rPr>
                <w:noProof/>
                <w:webHidden/>
              </w:rPr>
              <w:fldChar w:fldCharType="separate"/>
            </w:r>
            <w:r>
              <w:rPr>
                <w:noProof/>
                <w:webHidden/>
              </w:rPr>
              <w:t>9</w:t>
            </w:r>
            <w:r>
              <w:rPr>
                <w:noProof/>
                <w:webHidden/>
              </w:rPr>
              <w:fldChar w:fldCharType="end"/>
            </w:r>
          </w:hyperlink>
        </w:p>
        <w:p w14:paraId="2CC38769" w14:textId="25379DA3" w:rsidR="00A61F8C" w:rsidRDefault="00A61F8C" w:rsidP="00A61F8C">
          <w:pPr>
            <w:pStyle w:val="TOC1"/>
            <w:tabs>
              <w:tab w:val="right" w:leader="dot" w:pos="9350"/>
            </w:tabs>
            <w:rPr>
              <w:noProof/>
            </w:rPr>
          </w:pPr>
          <w:hyperlink w:anchor="_Toc240129036" w:history="1">
            <w:r w:rsidRPr="00D7251A">
              <w:rPr>
                <w:rStyle w:val="Hyperlink"/>
                <w:noProof/>
              </w:rPr>
              <w:t>7. Conclusion</w:t>
            </w:r>
            <w:r>
              <w:rPr>
                <w:noProof/>
                <w:webHidden/>
              </w:rPr>
              <w:tab/>
            </w:r>
            <w:r>
              <w:rPr>
                <w:noProof/>
                <w:webHidden/>
              </w:rPr>
              <w:fldChar w:fldCharType="begin"/>
            </w:r>
            <w:r>
              <w:rPr>
                <w:noProof/>
                <w:webHidden/>
              </w:rPr>
              <w:instrText xml:space="preserve"> PAGEREF _Toc240129036 \h </w:instrText>
            </w:r>
            <w:r>
              <w:rPr>
                <w:noProof/>
                <w:webHidden/>
              </w:rPr>
            </w:r>
            <w:r>
              <w:rPr>
                <w:noProof/>
                <w:webHidden/>
              </w:rPr>
              <w:fldChar w:fldCharType="separate"/>
            </w:r>
            <w:r>
              <w:rPr>
                <w:noProof/>
                <w:webHidden/>
              </w:rPr>
              <w:t>9</w:t>
            </w:r>
            <w:r>
              <w:rPr>
                <w:noProof/>
                <w:webHidden/>
              </w:rPr>
              <w:fldChar w:fldCharType="end"/>
            </w:r>
          </w:hyperlink>
        </w:p>
        <w:p w14:paraId="642E9D03" w14:textId="6A639E82" w:rsidR="00A61F8C" w:rsidRDefault="00A61F8C" w:rsidP="00A61F8C">
          <w:pPr>
            <w:pStyle w:val="TOC1"/>
            <w:tabs>
              <w:tab w:val="right" w:leader="dot" w:pos="9350"/>
            </w:tabs>
            <w:rPr>
              <w:noProof/>
            </w:rPr>
          </w:pPr>
          <w:hyperlink w:anchor="_Toc240129037" w:history="1">
            <w:r w:rsidRPr="00D7251A">
              <w:rPr>
                <w:rStyle w:val="Hyperlink"/>
                <w:noProof/>
              </w:rPr>
              <w:t>Bibliography</w:t>
            </w:r>
            <w:r>
              <w:rPr>
                <w:noProof/>
                <w:webHidden/>
              </w:rPr>
              <w:tab/>
            </w:r>
            <w:r>
              <w:rPr>
                <w:noProof/>
                <w:webHidden/>
              </w:rPr>
              <w:fldChar w:fldCharType="begin"/>
            </w:r>
            <w:r>
              <w:rPr>
                <w:noProof/>
                <w:webHidden/>
              </w:rPr>
              <w:instrText xml:space="preserve"> PAGEREF _Toc240129037 \h </w:instrText>
            </w:r>
            <w:r>
              <w:rPr>
                <w:noProof/>
                <w:webHidden/>
              </w:rPr>
            </w:r>
            <w:r>
              <w:rPr>
                <w:noProof/>
                <w:webHidden/>
              </w:rPr>
              <w:fldChar w:fldCharType="separate"/>
            </w:r>
            <w:r>
              <w:rPr>
                <w:noProof/>
                <w:webHidden/>
              </w:rPr>
              <w:t>11</w:t>
            </w:r>
            <w:r>
              <w:rPr>
                <w:noProof/>
                <w:webHidden/>
              </w:rPr>
              <w:fldChar w:fldCharType="end"/>
            </w:r>
          </w:hyperlink>
        </w:p>
        <w:p w14:paraId="0000001F" w14:textId="6B4A5C12" w:rsidR="00BC2848" w:rsidRDefault="00000000" w:rsidP="00A61F8C">
          <w:r>
            <w:fldChar w:fldCharType="end"/>
          </w:r>
        </w:p>
      </w:sdtContent>
    </w:sdt>
    <w:p w14:paraId="00000020" w14:textId="77777777" w:rsidR="00BC2848" w:rsidRDefault="00000000">
      <w:pPr>
        <w:rPr>
          <w:b/>
          <w:bCs/>
          <w:sz w:val="28"/>
          <w:szCs w:val="28"/>
        </w:rPr>
      </w:pPr>
      <w:r>
        <w:br w:type="page"/>
      </w:r>
    </w:p>
    <w:p w14:paraId="00000021" w14:textId="77777777" w:rsidR="00BC2848" w:rsidRDefault="00000000">
      <w:pPr>
        <w:pStyle w:val="Heading1"/>
      </w:pPr>
      <w:bookmarkStart w:id="0" w:name="_Toc240129018"/>
      <w:r>
        <w:lastRenderedPageBreak/>
        <w:t>1. Introduction</w:t>
      </w:r>
      <w:bookmarkEnd w:id="0"/>
    </w:p>
    <w:p w14:paraId="00000022" w14:textId="4ADE265D" w:rsidR="00BC2848" w:rsidRDefault="00000000">
      <w:pPr>
        <w:rPr>
          <w:b/>
          <w:bCs/>
          <w:color w:val="CC0000"/>
        </w:rPr>
      </w:pPr>
      <w:r>
        <w:rPr>
          <w:color w:val="CC0000"/>
          <w:highlight w:val="white"/>
        </w:rPr>
        <w:t xml:space="preserve">According to Sylvia Wynter, the sociogenic principle can be used to understand how race and humanity are constructed historically and socially, not just as a biological fact. The method proves especially relevant to the study of Black diasporic literature, subject to histories of slavery, segregation, modernity, and unequal social power that can 'restore' </w:t>
      </w:r>
      <w:proofErr w:type="spellStart"/>
      <w:r>
        <w:rPr>
          <w:color w:val="CC0000"/>
          <w:highlight w:val="white"/>
        </w:rPr>
        <w:t>raciality</w:t>
      </w:r>
      <w:proofErr w:type="spellEnd"/>
      <w:r>
        <w:rPr>
          <w:color w:val="CC0000"/>
          <w:highlight w:val="white"/>
        </w:rPr>
        <w:t xml:space="preserve"> in perpetually shifting ways. Speculative satire, a form of argumentation deployed by George Schuyler's Black No More (1931), problematized the notion of racial classification in the United States through the speculation of a scientific treatment that transforms Black people into white people.</w:t>
      </w:r>
      <w:r w:rsidR="0020532B">
        <w:rPr>
          <w:rStyle w:val="FootnoteReference"/>
          <w:color w:val="CC0000"/>
          <w:highlight w:val="white"/>
        </w:rPr>
        <w:footnoteReference w:id="1"/>
      </w:r>
      <w:r>
        <w:rPr>
          <w:color w:val="CC0000"/>
          <w:highlight w:val="white"/>
        </w:rPr>
        <w:t xml:space="preserve"> It was based on the premise of the fragility of the concept of race and of racial identity and its connection to political and economic privilege. But Toni Morrison's Beloved (1987), by contrast, built the past experience and persistent memory of American slavery with trauma, family history, and the supernatural.</w:t>
      </w:r>
      <w:r w:rsidR="0020532B">
        <w:rPr>
          <w:rStyle w:val="FootnoteReference"/>
          <w:color w:val="CC0000"/>
          <w:highlight w:val="white"/>
        </w:rPr>
        <w:footnoteReference w:id="2"/>
      </w:r>
      <w:r>
        <w:rPr>
          <w:color w:val="CC0000"/>
          <w:highlight w:val="white"/>
        </w:rPr>
        <w:t xml:space="preserve"> Both texts are read as alternative archives in this essay in light of Wynter's sociogenic approach. Despite their use of different literary genres, they maintain and transform the Black past, and ebb against conventional boundaries of race, identity and the human</w:t>
      </w:r>
      <w:r>
        <w:rPr>
          <w:color w:val="CC0000"/>
        </w:rPr>
        <w:t>.</w:t>
      </w:r>
    </w:p>
    <w:p w14:paraId="00000023" w14:textId="77777777" w:rsidR="00BC2848" w:rsidRDefault="00000000">
      <w:pPr>
        <w:pStyle w:val="Heading1"/>
        <w:rPr>
          <w:b w:val="0"/>
          <w:bCs w:val="0"/>
          <w:sz w:val="24"/>
          <w:szCs w:val="24"/>
        </w:rPr>
      </w:pPr>
      <w:bookmarkStart w:id="1" w:name="_Toc240129019"/>
      <w:r>
        <w:t>2. Sylvia Wynter and the Sociogenic Principle</w:t>
      </w:r>
      <w:bookmarkEnd w:id="1"/>
    </w:p>
    <w:p w14:paraId="00000024" w14:textId="77777777" w:rsidR="00BC2848" w:rsidRDefault="00000000">
      <w:pPr>
        <w:pStyle w:val="Heading2"/>
      </w:pPr>
      <w:bookmarkStart w:id="2" w:name="_Toc240129020"/>
      <w:r>
        <w:t>2.1 Understanding Wynter’s Concept</w:t>
      </w:r>
      <w:bookmarkEnd w:id="2"/>
    </w:p>
    <w:p w14:paraId="00000025" w14:textId="29B4DFA4" w:rsidR="00BC2848" w:rsidRDefault="00000000">
      <w:pPr>
        <w:rPr>
          <w:b/>
          <w:bCs/>
          <w:color w:val="CC0000"/>
        </w:rPr>
      </w:pPr>
      <w:r>
        <w:rPr>
          <w:color w:val="CC0000"/>
          <w:highlight w:val="white"/>
        </w:rPr>
        <w:t>Sylvia Wynter's sociogenic principle refutes the notion that a category of the human can only be understood in terms of the biological. Rather, it states that both human identity constructs and biological existence are instigated through interactions with the social, cultural, and historical systems that provide meaning to biological existence. Social systems of classification are constructed by societies and involve the recognition of certain identities, behaviours and ways of living being valued or not. In this context, race is not a biological reality and is not necessarily construed as a discrete set of separate populations.</w:t>
      </w:r>
      <w:r w:rsidR="0020532B">
        <w:rPr>
          <w:rStyle w:val="FootnoteReference"/>
          <w:color w:val="CC0000"/>
          <w:highlight w:val="white"/>
        </w:rPr>
        <w:footnoteReference w:id="3"/>
      </w:r>
      <w:r>
        <w:rPr>
          <w:color w:val="CC0000"/>
          <w:highlight w:val="white"/>
        </w:rPr>
        <w:t xml:space="preserve"> It functions as a social category which allows populations to be categorised and relationships of hierarchy to be organised. So, cultural discourses, social institutions, historical experiences and knowledge systems shape the construction of racial identity. In this way, Wynter's approach is significant because it moves away </w:t>
      </w:r>
      <w:r>
        <w:rPr>
          <w:color w:val="CC0000"/>
          <w:highlight w:val="white"/>
        </w:rPr>
        <w:lastRenderedPageBreak/>
        <w:t>from the idea of "natural difference" between groups to the mechanisms that exist in societies for reproducing and reinforcing difference</w:t>
      </w:r>
      <w:r>
        <w:rPr>
          <w:color w:val="CC0000"/>
        </w:rPr>
        <w:t>.</w:t>
      </w:r>
    </w:p>
    <w:p w14:paraId="00000026" w14:textId="77777777" w:rsidR="00BC2848" w:rsidRDefault="00000000">
      <w:pPr>
        <w:pStyle w:val="Heading2"/>
        <w:rPr>
          <w:b w:val="0"/>
          <w:bCs w:val="0"/>
          <w:sz w:val="24"/>
          <w:szCs w:val="24"/>
        </w:rPr>
      </w:pPr>
      <w:bookmarkStart w:id="3" w:name="_Toc240129021"/>
      <w:r>
        <w:t>2.2 Academic Interpretation of Wynter</w:t>
      </w:r>
      <w:bookmarkEnd w:id="3"/>
    </w:p>
    <w:p w14:paraId="00000027" w14:textId="0CBB07DB" w:rsidR="00BC2848" w:rsidRDefault="00000000">
      <w:pPr>
        <w:rPr>
          <w:b/>
          <w:bCs/>
          <w:color w:val="CC0000"/>
        </w:rPr>
      </w:pPr>
      <w:r>
        <w:rPr>
          <w:color w:val="CC0000"/>
          <w:highlight w:val="white"/>
        </w:rPr>
        <w:t>In order to understand Wynter's concept, it is necessary to take into consideration the correlation between biological life and sociocultural meaning. Human beings have characteristics as biological beings, but these characteristics are not alone decisive for social identity or value. Opens up their meaning by means of cultural and historical systems that categorize individuals and give standards through which people can be socially recognized. The “human” is thus by no means a universal or unchanging category.</w:t>
      </w:r>
      <w:r w:rsidR="0020532B">
        <w:rPr>
          <w:rStyle w:val="FootnoteReference"/>
          <w:color w:val="CC0000"/>
          <w:highlight w:val="white"/>
        </w:rPr>
        <w:footnoteReference w:id="4"/>
      </w:r>
      <w:r>
        <w:rPr>
          <w:color w:val="CC0000"/>
          <w:highlight w:val="white"/>
        </w:rPr>
        <w:t xml:space="preserve"> Different systems of knowledge may consider certain groups as normal, superior, inferior, or excluded. This being so, biology and culture would not be entirely detached forces. Biological life enters into social significance through the construction of interpretative systems in specific historical situations</w:t>
      </w:r>
      <w:r>
        <w:rPr>
          <w:color w:val="CC0000"/>
        </w:rPr>
        <w:t>.</w:t>
      </w:r>
    </w:p>
    <w:p w14:paraId="00000028" w14:textId="77777777" w:rsidR="00BC2848" w:rsidRDefault="00000000">
      <w:pPr>
        <w:pStyle w:val="Heading2"/>
        <w:rPr>
          <w:b w:val="0"/>
          <w:bCs w:val="0"/>
          <w:sz w:val="24"/>
          <w:szCs w:val="24"/>
        </w:rPr>
      </w:pPr>
      <w:bookmarkStart w:id="4" w:name="_Toc240129022"/>
      <w:r>
        <w:t>2.3 Sociogenesis as an Analytical Framework</w:t>
      </w:r>
      <w:bookmarkEnd w:id="4"/>
    </w:p>
    <w:p w14:paraId="00000029" w14:textId="50333C32" w:rsidR="00BC2848" w:rsidRDefault="00000000">
      <w:pPr>
        <w:rPr>
          <w:b/>
          <w:bCs/>
          <w:color w:val="CC0000"/>
        </w:rPr>
      </w:pPr>
      <w:r>
        <w:rPr>
          <w:color w:val="CC0000"/>
          <w:highlight w:val="white"/>
        </w:rPr>
        <w:t>Sociogenesis works as a powerful sociological model for looking at literary images of race, identity and humanity. It promotes reflection on who is included and excluded in particular representations of race, as well as the ways definitions produce meanings of inclusion and exclusion at the service of whose ideas? The approach, when applied to literature, enables analysis of the function of narratives in repetition, exposing or challenging racial categorization and established notions of humanity.</w:t>
      </w:r>
      <w:r w:rsidR="0020532B">
        <w:rPr>
          <w:rStyle w:val="FootnoteReference"/>
          <w:color w:val="CC0000"/>
          <w:highlight w:val="white"/>
        </w:rPr>
        <w:footnoteReference w:id="5"/>
      </w:r>
      <w:r>
        <w:rPr>
          <w:color w:val="CC0000"/>
          <w:highlight w:val="white"/>
        </w:rPr>
        <w:t xml:space="preserve"> The relevance in this regard lies in the works of Black No More and Beloved, which raise, in different ways, seemingly fixed race through different literary devices. Wynter's framework thus creates a linkage between literary representations and overarching processes of social </w:t>
      </w:r>
      <w:proofErr w:type="spellStart"/>
      <w:r>
        <w:rPr>
          <w:color w:val="CC0000"/>
          <w:highlight w:val="white"/>
        </w:rPr>
        <w:t>racization</w:t>
      </w:r>
      <w:proofErr w:type="spellEnd"/>
      <w:r>
        <w:rPr>
          <w:color w:val="CC0000"/>
          <w:highlight w:val="white"/>
        </w:rPr>
        <w:t xml:space="preserve"> and of identity and humanity</w:t>
      </w:r>
      <w:r>
        <w:rPr>
          <w:color w:val="CC0000"/>
        </w:rPr>
        <w:t>.</w:t>
      </w:r>
    </w:p>
    <w:p w14:paraId="0000002A" w14:textId="77777777" w:rsidR="00BC2848" w:rsidRDefault="00000000">
      <w:pPr>
        <w:pStyle w:val="Heading1"/>
        <w:rPr>
          <w:b w:val="0"/>
          <w:bCs w:val="0"/>
          <w:sz w:val="24"/>
          <w:szCs w:val="24"/>
        </w:rPr>
      </w:pPr>
      <w:bookmarkStart w:id="5" w:name="_Toc240129023"/>
      <w:r>
        <w:lastRenderedPageBreak/>
        <w:t>3. Black No More: Race, Identity and Modernity</w:t>
      </w:r>
      <w:bookmarkEnd w:id="5"/>
    </w:p>
    <w:p w14:paraId="0000002B" w14:textId="77777777" w:rsidR="00BC2848" w:rsidRDefault="00000000">
      <w:pPr>
        <w:pStyle w:val="Heading2"/>
      </w:pPr>
      <w:bookmarkStart w:id="6" w:name="_Toc240129024"/>
      <w:r>
        <w:t>3.1 Schuyler’s Speculative Premise</w:t>
      </w:r>
      <w:bookmarkEnd w:id="6"/>
    </w:p>
    <w:p w14:paraId="0000002C" w14:textId="70B3E8C5" w:rsidR="00BC2848" w:rsidRDefault="00000000">
      <w:pPr>
        <w:rPr>
          <w:b/>
          <w:bCs/>
          <w:color w:val="CC0000"/>
        </w:rPr>
      </w:pPr>
      <w:r>
        <w:rPr>
          <w:color w:val="CC0000"/>
          <w:highlight w:val="white"/>
        </w:rPr>
        <w:t>In the case of Black No More, George Schuyler himself plays with the apparent fixity of racial identity, utilizing speculative transformation to make his point. The novel was a vision of a process whereby African Americans could alter their appearance and be socially accepted as white. Schuyler made racial difference itself visible by rendering racial difference removable, with the aim of disputing the notion of race as an indelible, permanent biological difference between people. With the speculative premise, the significance of appearance, classification, and social recognition in creating the racial categories was revealed.</w:t>
      </w:r>
      <w:r w:rsidR="00A61F8C">
        <w:rPr>
          <w:rStyle w:val="FootnoteReference"/>
          <w:color w:val="CC0000"/>
          <w:highlight w:val="white"/>
        </w:rPr>
        <w:footnoteReference w:id="6"/>
      </w:r>
      <w:r>
        <w:rPr>
          <w:color w:val="CC0000"/>
          <w:highlight w:val="white"/>
        </w:rPr>
        <w:t xml:space="preserve"> When the external differences between blacks and whites were altered, the seemingly facticity of black and white identities became undeniable. This made room for Schuyler to playfully satirize race as something other than naturally given and to define it as a construct that required interpretation</w:t>
      </w:r>
      <w:r>
        <w:rPr>
          <w:color w:val="CC0000"/>
        </w:rPr>
        <w:t>.</w:t>
      </w:r>
    </w:p>
    <w:p w14:paraId="0000002D" w14:textId="77777777" w:rsidR="00BC2848" w:rsidRDefault="00000000">
      <w:pPr>
        <w:pStyle w:val="Heading2"/>
        <w:rPr>
          <w:b w:val="0"/>
          <w:bCs w:val="0"/>
          <w:sz w:val="24"/>
          <w:szCs w:val="24"/>
        </w:rPr>
      </w:pPr>
      <w:bookmarkStart w:id="7" w:name="_Toc240129025"/>
      <w:r>
        <w:t>3.2 Racial Discourse and Identity</w:t>
      </w:r>
      <w:bookmarkEnd w:id="7"/>
    </w:p>
    <w:p w14:paraId="0000002E" w14:textId="560CCA01" w:rsidR="00BC2848" w:rsidRDefault="00000000">
      <w:pPr>
        <w:rPr>
          <w:b/>
          <w:bCs/>
          <w:color w:val="CC0000"/>
        </w:rPr>
      </w:pPr>
      <w:r>
        <w:rPr>
          <w:color w:val="CC0000"/>
          <w:highlight w:val="white"/>
        </w:rPr>
        <w:t>The metamorphosis in the middle of the novel also revealed the different social values assigned to racial identities. In the United States, whiteness was linked to increased opportunity, privilege, and acceptance, and Blackness was linked to discrimination and limited opportunity for social mobility. The impulse to cross this "</w:t>
      </w:r>
      <w:proofErr w:type="spellStart"/>
      <w:r>
        <w:rPr>
          <w:color w:val="CC0000"/>
          <w:highlight w:val="white"/>
        </w:rPr>
        <w:t>color</w:t>
      </w:r>
      <w:proofErr w:type="spellEnd"/>
      <w:r>
        <w:rPr>
          <w:color w:val="CC0000"/>
          <w:highlight w:val="white"/>
        </w:rPr>
        <w:t xml:space="preserve"> line" was more than a simple rejection of a different form of appearance it was a discovery of the inequities in the distribution of status and opportunity that existed in American society. The instability brought into question Schuyler's racial ideology. The seals of this society, which emphasized race as permanent and natural, were brought into question when they could no longer be trusted.</w:t>
      </w:r>
      <w:r w:rsidR="00A61F8C">
        <w:rPr>
          <w:rStyle w:val="FootnoteReference"/>
          <w:color w:val="CC0000"/>
          <w:highlight w:val="white"/>
        </w:rPr>
        <w:footnoteReference w:id="7"/>
      </w:r>
      <w:r>
        <w:rPr>
          <w:color w:val="CC0000"/>
          <w:highlight w:val="white"/>
        </w:rPr>
        <w:t xml:space="preserve"> Identity, then, was reliant upon being recognised by others and upon the cultural assumptions that were used to categorise individuals. This is a very accurate expression of the sociogenic conception of race as a product of social meaning and not merely biology</w:t>
      </w:r>
      <w:r>
        <w:rPr>
          <w:color w:val="CC0000"/>
        </w:rPr>
        <w:t>.</w:t>
      </w:r>
    </w:p>
    <w:p w14:paraId="0000002F" w14:textId="77777777" w:rsidR="00BC2848" w:rsidRDefault="00000000">
      <w:pPr>
        <w:pStyle w:val="Heading2"/>
        <w:rPr>
          <w:b w:val="0"/>
          <w:bCs w:val="0"/>
          <w:sz w:val="24"/>
          <w:szCs w:val="24"/>
        </w:rPr>
      </w:pPr>
      <w:bookmarkStart w:id="8" w:name="_Toc240129026"/>
      <w:r>
        <w:lastRenderedPageBreak/>
        <w:t>3.3 Satire and Racial Capitalism</w:t>
      </w:r>
      <w:bookmarkEnd w:id="8"/>
    </w:p>
    <w:p w14:paraId="00000030" w14:textId="2350048A" w:rsidR="00BC2848" w:rsidRDefault="00000000">
      <w:pPr>
        <w:rPr>
          <w:b/>
          <w:bCs/>
          <w:color w:val="CC0000"/>
        </w:rPr>
      </w:pPr>
      <w:r>
        <w:rPr>
          <w:color w:val="CC0000"/>
          <w:highlight w:val="white"/>
        </w:rPr>
        <w:t>Schuyler went so far as to link racial classification to economic and institutional interests. The novel assumed that if there were no perceptible race and class distinctions, then there was no inequality. It, instead, threatened conceptions of the political, social, and commercial order that had relied on the integrity of racial distinctions. Thus, race was not only used as an identity marker, but also as a social and economic asset. By keeping racial divisions in place, institutions could be strengthened, and by making these divisions seem natural, Schuyler’s satire was a demonstration of the benefits of institutions and division remaining that way. Black No More then exposed a central paradox of modern racial society that said what was "natural" could also be utilized to uphold political influence, economic interests, and social hierarchy.</w:t>
      </w:r>
      <w:r w:rsidR="00A61F8C">
        <w:rPr>
          <w:rStyle w:val="FootnoteReference"/>
          <w:color w:val="CC0000"/>
          <w:highlight w:val="white"/>
        </w:rPr>
        <w:footnoteReference w:id="8"/>
      </w:r>
      <w:r>
        <w:rPr>
          <w:color w:val="CC0000"/>
          <w:highlight w:val="white"/>
        </w:rPr>
        <w:t xml:space="preserve"> The novel revealed the </w:t>
      </w:r>
      <w:proofErr w:type="spellStart"/>
      <w:r>
        <w:rPr>
          <w:color w:val="CC0000"/>
          <w:highlight w:val="white"/>
        </w:rPr>
        <w:t>constructedness</w:t>
      </w:r>
      <w:proofErr w:type="spellEnd"/>
      <w:r>
        <w:rPr>
          <w:color w:val="CC0000"/>
          <w:highlight w:val="white"/>
        </w:rPr>
        <w:t xml:space="preserve"> and socially imposed imposition of racial identity and </w:t>
      </w:r>
      <w:proofErr w:type="gramStart"/>
      <w:r>
        <w:rPr>
          <w:color w:val="CC0000"/>
          <w:highlight w:val="white"/>
        </w:rPr>
        <w:t>its</w:t>
      </w:r>
      <w:proofErr w:type="gramEnd"/>
      <w:r>
        <w:rPr>
          <w:color w:val="CC0000"/>
          <w:highlight w:val="white"/>
        </w:rPr>
        <w:t xml:space="preserve"> tight coupling to power structures through a speculative satire</w:t>
      </w:r>
      <w:r>
        <w:rPr>
          <w:color w:val="CC0000"/>
        </w:rPr>
        <w:t>.</w:t>
      </w:r>
    </w:p>
    <w:p w14:paraId="00000031" w14:textId="77777777" w:rsidR="00BC2848" w:rsidRDefault="00000000">
      <w:pPr>
        <w:pStyle w:val="Heading1"/>
        <w:rPr>
          <w:b w:val="0"/>
          <w:bCs w:val="0"/>
          <w:sz w:val="24"/>
          <w:szCs w:val="24"/>
        </w:rPr>
      </w:pPr>
      <w:bookmarkStart w:id="9" w:name="_Toc240129027"/>
      <w:r>
        <w:t>4. Beloved: Slavery, Memory and Historical Trauma</w:t>
      </w:r>
      <w:bookmarkEnd w:id="9"/>
    </w:p>
    <w:p w14:paraId="00000032" w14:textId="77777777" w:rsidR="00BC2848" w:rsidRDefault="00000000">
      <w:pPr>
        <w:pStyle w:val="Heading2"/>
      </w:pPr>
      <w:bookmarkStart w:id="10" w:name="_Toc240129028"/>
      <w:r>
        <w:t>4.1 Slavery and Memory</w:t>
      </w:r>
      <w:bookmarkEnd w:id="10"/>
    </w:p>
    <w:p w14:paraId="00000033" w14:textId="1437B31E" w:rsidR="00BC2848" w:rsidRDefault="00000000">
      <w:pPr>
        <w:rPr>
          <w:b/>
          <w:bCs/>
          <w:color w:val="CC0000"/>
        </w:rPr>
      </w:pPr>
      <w:r>
        <w:rPr>
          <w:color w:val="CC0000"/>
          <w:highlight w:val="white"/>
        </w:rPr>
        <w:t>Toni Morrison's Beloved challenged the notion of slavery as a "finished" historic era and instead questioned the impact of slavery that persists after liberation. The novel depicted the past through a series of memories, feelings, and characters' relationships with one another to reveal the continuation of the violence in individual and family lives. Memory thus bound past and present to each other. The psychological and social legacy of slavery remained, as experiences of violence and dehumanisation shaped identity and relationships, but this did not happen automatically as a result of emancipation. Morrison also related personal memories to a larger tapestry toward collective memory.</w:t>
      </w:r>
      <w:r w:rsidR="00A61F8C">
        <w:rPr>
          <w:rStyle w:val="FootnoteReference"/>
          <w:color w:val="CC0000"/>
          <w:highlight w:val="white"/>
        </w:rPr>
        <w:footnoteReference w:id="9"/>
      </w:r>
      <w:r>
        <w:rPr>
          <w:color w:val="CC0000"/>
          <w:highlight w:val="white"/>
        </w:rPr>
        <w:t xml:space="preserve"> The individual miseries were woven into a wider expression of experiences suffered under slavery and racial oppression. Historical traumatic events and distress, in the novel, were then not unique solely to the individual, but rather to family, community, and generations</w:t>
      </w:r>
      <w:r>
        <w:rPr>
          <w:color w:val="CC0000"/>
        </w:rPr>
        <w:t>.</w:t>
      </w:r>
    </w:p>
    <w:p w14:paraId="00000034" w14:textId="77777777" w:rsidR="00BC2848" w:rsidRDefault="00000000">
      <w:pPr>
        <w:pStyle w:val="Heading2"/>
        <w:rPr>
          <w:b w:val="0"/>
          <w:bCs w:val="0"/>
          <w:sz w:val="24"/>
          <w:szCs w:val="24"/>
        </w:rPr>
      </w:pPr>
      <w:bookmarkStart w:id="11" w:name="_Toc240129029"/>
      <w:r>
        <w:lastRenderedPageBreak/>
        <w:t>4.2 Identity and Trauma</w:t>
      </w:r>
      <w:bookmarkEnd w:id="11"/>
    </w:p>
    <w:p w14:paraId="00000035" w14:textId="77777777" w:rsidR="00BC2848" w:rsidRDefault="00000000">
      <w:pPr>
        <w:rPr>
          <w:b/>
          <w:bCs/>
          <w:color w:val="CC0000"/>
        </w:rPr>
      </w:pPr>
      <w:r>
        <w:rPr>
          <w:color w:val="CC0000"/>
          <w:highlight w:val="white"/>
        </w:rPr>
        <w:t>Beloved is a novel in which traumatic memory is the influence on identity. The characters did not know how to adapt to their past hurts and had difficulty coping with their new lives after slavery. Morrison depicted memory as a condition that is painful yet necessary in order to understand self. Private identity had to remain inseparable from the broader history of racial oppression, which influenced the lives of the characters. Thus, the novel demonstrated that identity was a construction in a historical process that was formed by history, relationship, and social conditions</w:t>
      </w:r>
      <w:r>
        <w:rPr>
          <w:color w:val="CC0000"/>
        </w:rPr>
        <w:t>.</w:t>
      </w:r>
    </w:p>
    <w:p w14:paraId="00000036" w14:textId="77777777" w:rsidR="00BC2848" w:rsidRDefault="00000000">
      <w:pPr>
        <w:pStyle w:val="Heading2"/>
        <w:rPr>
          <w:b w:val="0"/>
          <w:bCs w:val="0"/>
          <w:sz w:val="24"/>
          <w:szCs w:val="24"/>
        </w:rPr>
      </w:pPr>
      <w:bookmarkStart w:id="12" w:name="_Toc240129030"/>
      <w:r>
        <w:t>4.3 Literature and Historical Representation</w:t>
      </w:r>
      <w:bookmarkEnd w:id="12"/>
    </w:p>
    <w:p w14:paraId="00000037" w14:textId="5C2ABAAF" w:rsidR="00BC2848" w:rsidRDefault="00000000">
      <w:pPr>
        <w:rPr>
          <w:b/>
          <w:bCs/>
          <w:color w:val="CC0000"/>
        </w:rPr>
      </w:pPr>
      <w:r>
        <w:rPr>
          <w:color w:val="CC0000"/>
          <w:highlight w:val="white"/>
        </w:rPr>
        <w:t>In Beloved, Toni Cade Bambara challenges the tradition of portraying slavery by offering a look into the past through memory and personal experience as opposed to a straight chronological narrative. This enabled Morrison to explore the lived experiences and emotions of experience which official historical records may not have adequately captured. Thus, the novel was used as an alternative means of representation.</w:t>
      </w:r>
      <w:r w:rsidR="00A61F8C">
        <w:rPr>
          <w:rStyle w:val="FootnoteReference"/>
          <w:color w:val="CC0000"/>
          <w:highlight w:val="white"/>
        </w:rPr>
        <w:footnoteReference w:id="10"/>
      </w:r>
      <w:r>
        <w:rPr>
          <w:color w:val="CC0000"/>
          <w:highlight w:val="white"/>
        </w:rPr>
        <w:t xml:space="preserve"> It helped to keep memory alive, to link experiences and individual lives to the broader history of slavery, to reveal that literature could provide spaces for recovery or retrieval of marginalised elements of the past, and thus to personal experience and trauma</w:t>
      </w:r>
      <w:r>
        <w:rPr>
          <w:color w:val="CC0000"/>
        </w:rPr>
        <w:t>.</w:t>
      </w:r>
    </w:p>
    <w:p w14:paraId="00000038" w14:textId="77777777" w:rsidR="00BC2848" w:rsidRDefault="00000000">
      <w:pPr>
        <w:pStyle w:val="Heading1"/>
        <w:rPr>
          <w:b w:val="0"/>
          <w:bCs w:val="0"/>
          <w:sz w:val="24"/>
          <w:szCs w:val="24"/>
        </w:rPr>
      </w:pPr>
      <w:bookmarkStart w:id="13" w:name="_Toc240129031"/>
      <w:r>
        <w:t>5. Black Diasporic Speculative Texts as Alternative Archives</w:t>
      </w:r>
      <w:bookmarkEnd w:id="13"/>
    </w:p>
    <w:p w14:paraId="00000039" w14:textId="77777777" w:rsidR="00BC2848" w:rsidRDefault="00000000">
      <w:pPr>
        <w:pStyle w:val="Heading2"/>
      </w:pPr>
      <w:bookmarkStart w:id="14" w:name="_Toc240129032"/>
      <w:r>
        <w:t>5.1 Literature as an Alternative Archive</w:t>
      </w:r>
      <w:bookmarkEnd w:id="14"/>
    </w:p>
    <w:p w14:paraId="0000003A" w14:textId="02C0D894" w:rsidR="00BC2848" w:rsidRDefault="00000000">
      <w:pPr>
        <w:rPr>
          <w:b/>
          <w:bCs/>
          <w:color w:val="CC0000"/>
        </w:rPr>
      </w:pPr>
      <w:r>
        <w:rPr>
          <w:color w:val="CC0000"/>
          <w:highlight w:val="white"/>
        </w:rPr>
        <w:t>An alternative archive can capture histories of experience which are not represented or even partially represented in the traditional institutional archives. Literary texts can serve this purpose, particularly for memory and emotions, as well as social meanings and experience, but also historical events. Black No More and Beloved are two different ways of doing archival work. Schuyler, as all speculative satires, unmasks the fragility of race identification and the social systems which sustain it.</w:t>
      </w:r>
      <w:r w:rsidR="00A61F8C">
        <w:rPr>
          <w:rStyle w:val="FootnoteReference"/>
          <w:color w:val="CC0000"/>
          <w:highlight w:val="white"/>
        </w:rPr>
        <w:footnoteReference w:id="11"/>
      </w:r>
      <w:r>
        <w:rPr>
          <w:color w:val="CC0000"/>
          <w:highlight w:val="white"/>
        </w:rPr>
        <w:t xml:space="preserve"> But Morrison sets the lost past effects of slavery “in a memoir in which </w:t>
      </w:r>
      <w:r>
        <w:rPr>
          <w:color w:val="CC0000"/>
          <w:highlight w:val="white"/>
        </w:rPr>
        <w:lastRenderedPageBreak/>
        <w:t>memory, trauma, and personal experience are constant and central features.” Both more than events. They look at the way historically created systems had affected identities, relationships, and conceptions of the nonhuman. Literature becomes important as an alternative repository of history because it affords the portrayal of experiences that formal representation in historical texts might not quite convey. It not only records what happened, but also how they were felt or make sense of the historical situation</w:t>
      </w:r>
      <w:r>
        <w:rPr>
          <w:color w:val="CC0000"/>
        </w:rPr>
        <w:t>.</w:t>
      </w:r>
    </w:p>
    <w:p w14:paraId="0000003B" w14:textId="77777777" w:rsidR="00BC2848" w:rsidRDefault="00000000">
      <w:pPr>
        <w:pStyle w:val="Heading2"/>
        <w:rPr>
          <w:b w:val="0"/>
          <w:bCs w:val="0"/>
          <w:sz w:val="24"/>
          <w:szCs w:val="24"/>
        </w:rPr>
      </w:pPr>
      <w:bookmarkStart w:id="15" w:name="_Toc240129033"/>
      <w:r>
        <w:t>5.2 Recovering Histories of Race and Slavery</w:t>
      </w:r>
      <w:bookmarkEnd w:id="15"/>
    </w:p>
    <w:p w14:paraId="0000003C" w14:textId="3F185D76" w:rsidR="00BC2848" w:rsidRDefault="00000000">
      <w:pPr>
        <w:rPr>
          <w:b/>
          <w:bCs/>
          <w:color w:val="CC0000"/>
        </w:rPr>
      </w:pPr>
      <w:r>
        <w:rPr>
          <w:color w:val="CC0000"/>
          <w:highlight w:val="white"/>
        </w:rPr>
        <w:t>Both novels remind us of racial history, but in different ways in literature. Black No More challenges the permanence of racial categories since it suggests that one can eliminate racial difference if it is visible. The novel reveals that race is a social construct and extends to race relations and status, privilege, or economic power. The very speculative nature of its premise renders racial identity as socially constructed instead of as natural. Beloved utilizes memory and personal experience as a lens in her exploration of history. Morrison demonstrates that the violence and effects of slavery did not cease once it had finished its implementation rather, slavery continued to have an impact on identity, families, and collective consciousness.</w:t>
      </w:r>
      <w:r w:rsidR="00A61F8C">
        <w:rPr>
          <w:rStyle w:val="FootnoteReference"/>
          <w:color w:val="CC0000"/>
          <w:highlight w:val="white"/>
        </w:rPr>
        <w:footnoteReference w:id="12"/>
      </w:r>
      <w:r>
        <w:rPr>
          <w:color w:val="CC0000"/>
          <w:highlight w:val="white"/>
        </w:rPr>
        <w:t xml:space="preserve"> The novel foregrounds emotion and memory as the means of representation of a historical experience. The texts as a group show how literature can help to recover some of racial history that can't be fully represented by conventional analyses. They are a mixture of experience and history, memory and emotion, and social meaning, and this helps readers to grasp the ways in which systems of racial oppression were seen in public institutions and in individual lives</w:t>
      </w:r>
      <w:r>
        <w:rPr>
          <w:color w:val="CC0000"/>
        </w:rPr>
        <w:t>.</w:t>
      </w:r>
    </w:p>
    <w:p w14:paraId="0000003D" w14:textId="77777777" w:rsidR="00BC2848" w:rsidRDefault="00000000">
      <w:pPr>
        <w:pStyle w:val="Heading2"/>
        <w:rPr>
          <w:b w:val="0"/>
          <w:bCs w:val="0"/>
          <w:sz w:val="24"/>
          <w:szCs w:val="24"/>
        </w:rPr>
      </w:pPr>
      <w:bookmarkStart w:id="16" w:name="_Toc240129034"/>
      <w:r>
        <w:t>5.3 Wynter and the Alternative Archive</w:t>
      </w:r>
      <w:bookmarkEnd w:id="16"/>
    </w:p>
    <w:p w14:paraId="0000003E" w14:textId="603F4F61" w:rsidR="00BC2848" w:rsidRDefault="00000000">
      <w:pPr>
        <w:rPr>
          <w:b/>
          <w:bCs/>
          <w:color w:val="CC0000"/>
        </w:rPr>
      </w:pPr>
      <w:r>
        <w:rPr>
          <w:color w:val="CC0000"/>
          <w:highlight w:val="white"/>
        </w:rPr>
        <w:t xml:space="preserve">The concept of an alternative archive can be explained using Wynter's sociogenic principle. Considering historically and </w:t>
      </w:r>
      <w:r w:rsidR="00A61F8C">
        <w:rPr>
          <w:color w:val="CC0000"/>
          <w:highlight w:val="white"/>
        </w:rPr>
        <w:t>sociocultural</w:t>
      </w:r>
      <w:r>
        <w:rPr>
          <w:color w:val="CC0000"/>
          <w:highlight w:val="white"/>
        </w:rPr>
        <w:t xml:space="preserve"> produced race and humanity makes literature a significant place to examine, challenge, and reconceptualize or reimagine those systems. Black No More posits a hypothetical possibility of race changing/capitalizing on its own and thereby showcases how race relies on social recognition.</w:t>
      </w:r>
      <w:r w:rsidR="00A61F8C">
        <w:rPr>
          <w:rStyle w:val="FootnoteReference"/>
          <w:color w:val="CC0000"/>
          <w:highlight w:val="white"/>
        </w:rPr>
        <w:footnoteReference w:id="13"/>
      </w:r>
      <w:r>
        <w:rPr>
          <w:color w:val="CC0000"/>
          <w:highlight w:val="white"/>
        </w:rPr>
        <w:t xml:space="preserve"> In Beloved, Toni recovers the "historical experience" of violence and memory of slavery to illustrate how the past played a part in identity </w:t>
      </w:r>
      <w:r>
        <w:rPr>
          <w:color w:val="CC0000"/>
          <w:highlight w:val="white"/>
        </w:rPr>
        <w:lastRenderedPageBreak/>
        <w:t>and collective consciousness. While their practice is different, both texts anticipate a related conclusion: that racial identities and 'definitions of man' are historical and not biological. The black diasporic literature may serve as an alternative archive, which would store the knowledge through memory, imagination, narrative, and lived experience. The works' capacity to challenge what race, identity, and the human have been historically constituted via Wynter's framework</w:t>
      </w:r>
      <w:r>
        <w:rPr>
          <w:color w:val="CC0000"/>
        </w:rPr>
        <w:t>.</w:t>
      </w:r>
    </w:p>
    <w:p w14:paraId="0000003F" w14:textId="77777777" w:rsidR="00BC2848" w:rsidRDefault="00000000">
      <w:pPr>
        <w:pStyle w:val="Heading1"/>
        <w:rPr>
          <w:b w:val="0"/>
          <w:bCs w:val="0"/>
          <w:sz w:val="24"/>
          <w:szCs w:val="24"/>
        </w:rPr>
      </w:pPr>
      <w:bookmarkStart w:id="17" w:name="_Toc240129035"/>
      <w:r>
        <w:t>6. Comparative Discussion</w:t>
      </w:r>
      <w:bookmarkEnd w:id="17"/>
    </w:p>
    <w:p w14:paraId="00000040" w14:textId="77D521D7" w:rsidR="00BC2848" w:rsidRDefault="00000000">
      <w:pPr>
        <w:rPr>
          <w:b/>
          <w:bCs/>
          <w:color w:val="CC0000"/>
        </w:rPr>
      </w:pPr>
      <w:r>
        <w:rPr>
          <w:color w:val="CC0000"/>
          <w:highlight w:val="white"/>
        </w:rPr>
        <w:t xml:space="preserve">Both Black No More and Beloved are literary works that call into question prevalent understandings of race and humanity. Speculative satire, Schuyler's attempt to make us question the reliability of racial categories and their connection to privilege, modernity, and economic power. Featuring memory, trauma, and the supernatural, Morrison, by contrast, reconstructs the historical trauma of slavery and its ongoing consequences. While these differences exist, both texts promote </w:t>
      </w:r>
      <w:proofErr w:type="spellStart"/>
      <w:r>
        <w:rPr>
          <w:color w:val="CC0000"/>
          <w:highlight w:val="white"/>
        </w:rPr>
        <w:t>Wynter'S</w:t>
      </w:r>
      <w:proofErr w:type="spellEnd"/>
      <w:r>
        <w:rPr>
          <w:color w:val="CC0000"/>
          <w:highlight w:val="white"/>
        </w:rPr>
        <w:t xml:space="preserve"> sociogenic interpretation of identity.</w:t>
      </w:r>
      <w:r w:rsidR="00A61F8C">
        <w:rPr>
          <w:rStyle w:val="FootnoteReference"/>
          <w:color w:val="CC0000"/>
          <w:highlight w:val="white"/>
        </w:rPr>
        <w:footnoteReference w:id="14"/>
      </w:r>
      <w:r>
        <w:rPr>
          <w:color w:val="CC0000"/>
          <w:highlight w:val="white"/>
        </w:rPr>
        <w:t xml:space="preserve"> Race is demonstrated in each work to be the product of historical and social processes and not a biological category. Black No More makes a point of showing that racial identity is based on recognition and hierarchy of race for social roles, and Beloved shows how historical brutality affects identity over time. As a whole, these novels demonstrate that literary imagination has the power to reveal, store, and question the systems that have constructed race and humanity historically</w:t>
      </w:r>
      <w:r>
        <w:rPr>
          <w:color w:val="CC0000"/>
        </w:rPr>
        <w:t>.</w:t>
      </w:r>
    </w:p>
    <w:p w14:paraId="00000041" w14:textId="77777777" w:rsidR="00BC2848" w:rsidRDefault="00000000">
      <w:pPr>
        <w:pStyle w:val="Heading1"/>
      </w:pPr>
      <w:bookmarkStart w:id="18" w:name="_Toc240129036"/>
      <w:r>
        <w:t>7. Conclusion</w:t>
      </w:r>
      <w:bookmarkEnd w:id="18"/>
    </w:p>
    <w:p w14:paraId="00000042" w14:textId="150FE408" w:rsidR="00BC2848" w:rsidRDefault="00000000">
      <w:r>
        <w:rPr>
          <w:color w:val="CC0000"/>
          <w:highlight w:val="white"/>
        </w:rPr>
        <w:t>This essay demonstrated that black diasporic literature is a genre that can challenge the static conceptions of race, identity, and humanity by exposing their historical and social constructions. These can be regarded as being in line with the sociogenic principle, which is formulated by Wynter, and which says that the definition of the human is determined not just by biology, but rather by cultural and historical systems.</w:t>
      </w:r>
      <w:r w:rsidR="00A61F8C">
        <w:rPr>
          <w:rStyle w:val="FootnoteReference"/>
          <w:color w:val="CC0000"/>
          <w:highlight w:val="white"/>
        </w:rPr>
        <w:footnoteReference w:id="15"/>
      </w:r>
      <w:r>
        <w:rPr>
          <w:color w:val="CC0000"/>
          <w:highlight w:val="white"/>
        </w:rPr>
        <w:t xml:space="preserve"> Black No More explores the opacity of race through satire and speculation, and Beloved plays with memory, trauma, and experience to chart the lingering impacts of slavery. While employing varying literary approaches, both novels reveal the influence of power and historical context on race. Together, they promote themselves as alternative </w:t>
      </w:r>
      <w:r>
        <w:rPr>
          <w:color w:val="CC0000"/>
          <w:highlight w:val="white"/>
        </w:rPr>
        <w:lastRenderedPageBreak/>
        <w:t>archives that recuperate marginalized bodies of knowledge as well as disturb dominant notions of race, history, and humanity</w:t>
      </w:r>
      <w:r>
        <w:rPr>
          <w:color w:val="CC0000"/>
        </w:rPr>
        <w:t>.</w:t>
      </w:r>
      <w:r>
        <w:br w:type="page"/>
      </w:r>
    </w:p>
    <w:p w14:paraId="00000043" w14:textId="77777777" w:rsidR="00BC2848" w:rsidRDefault="00000000">
      <w:pPr>
        <w:pStyle w:val="Heading1"/>
      </w:pPr>
      <w:bookmarkStart w:id="19" w:name="_Toc240129037"/>
      <w:r>
        <w:lastRenderedPageBreak/>
        <w:t>Bibliography</w:t>
      </w:r>
      <w:bookmarkEnd w:id="19"/>
      <w:r>
        <w:t xml:space="preserve"> </w:t>
      </w:r>
    </w:p>
    <w:p w14:paraId="00000044" w14:textId="77777777" w:rsidR="00BC2848" w:rsidRDefault="00000000">
      <w:r>
        <w:t>Ali, Adnan. "Reconstructing Memory and Identity in Beloved by Toni Morrison: Application of Trauma Theory." VFAST Transactions on Education and Social Sciences 12, no. 4 (2024): 16-24.</w:t>
      </w:r>
      <w:hyperlink r:id="rId7">
        <w:r>
          <w:rPr>
            <w:color w:val="1155CC"/>
            <w:u w:val="single"/>
          </w:rPr>
          <w:t>https://vfast.org/journals/index.php/VTESS/article/download/2003/1619</w:t>
        </w:r>
      </w:hyperlink>
    </w:p>
    <w:p w14:paraId="00000045" w14:textId="77777777" w:rsidR="00BC2848" w:rsidRDefault="00000000">
      <w:r>
        <w:t>Davis, Kimberly Chabot. "" Postmodern Blackness": Toni Morrison's Beloved and the End of History." Twentieth Century Literature 44, no. 2 (1998): 242-260.</w:t>
      </w:r>
      <w:hyperlink r:id="rId8" w:anchor="page=88">
        <w:r>
          <w:rPr>
            <w:color w:val="1155CC"/>
            <w:u w:val="single"/>
          </w:rPr>
          <w:t>https://www.academia.edu/download/4837184/20101003221753147.pdf#page=88</w:t>
        </w:r>
      </w:hyperlink>
    </w:p>
    <w:p w14:paraId="00000046" w14:textId="77777777" w:rsidR="00BC2848" w:rsidRDefault="00000000">
      <w:proofErr w:type="spellStart"/>
      <w:r>
        <w:t>Fúnez</w:t>
      </w:r>
      <w:proofErr w:type="spellEnd"/>
      <w:r>
        <w:t>-Flores, Jairo I., and Rhyanne Wheat. "Sketching the theoretical and methodological contours of Sylvia Wynter’s sociogenesis." International journal of qualitative studies in education 38, no. 9 (2025): 1309-1323.</w:t>
      </w:r>
      <w:hyperlink r:id="rId9">
        <w:r>
          <w:rPr>
            <w:color w:val="1155CC"/>
            <w:u w:val="single"/>
          </w:rPr>
          <w:t>https://www.researchgate.net/profile/Jairo-Funez-Flores/publication/383195509_Sketching_the_theoretical_and_methodological_contours_of_Sylvia_Wynter%27s_sociogenesis/links/66fd45ee9e6e82486ffe6548/Sketching-the-theoretical-and-methodological-contours-of-Sylvia-Wynters-sociogenesis.pdf</w:t>
        </w:r>
      </w:hyperlink>
    </w:p>
    <w:p w14:paraId="00000047" w14:textId="77777777" w:rsidR="00BC2848" w:rsidRDefault="00000000">
      <w:proofErr w:type="spellStart"/>
      <w:r>
        <w:t>Hantel</w:t>
      </w:r>
      <w:proofErr w:type="spellEnd"/>
      <w:r>
        <w:t xml:space="preserve">, Max. "What is it like to be a </w:t>
      </w:r>
      <w:proofErr w:type="gramStart"/>
      <w:r>
        <w:t>human?:</w:t>
      </w:r>
      <w:proofErr w:type="gramEnd"/>
      <w:r>
        <w:t xml:space="preserve"> Sylvia Wynter on autopoiesis." </w:t>
      </w:r>
      <w:proofErr w:type="spellStart"/>
      <w:r>
        <w:t>PhiloSOPHIA</w:t>
      </w:r>
      <w:proofErr w:type="spellEnd"/>
      <w:r>
        <w:t xml:space="preserve"> 8, no. 1 (2018): 61-79.</w:t>
      </w:r>
      <w:hyperlink r:id="rId10">
        <w:r>
          <w:rPr>
            <w:color w:val="1155CC"/>
            <w:u w:val="single"/>
          </w:rPr>
          <w:t>https://www.academia.edu/download/56646015/Hantel_Autopoiesis.pdf</w:t>
        </w:r>
      </w:hyperlink>
    </w:p>
    <w:p w14:paraId="00000048" w14:textId="77777777" w:rsidR="00BC2848" w:rsidRDefault="00000000">
      <w:r>
        <w:t>Kuenz, Jane. "American Racial Discourse, 1900-1930: Schuyler's" Black No More"." In Novel: A Forum on Fiction, vol. 30, no. 2, pp. 170-192. Duke University Press, 1997.</w:t>
      </w:r>
      <w:hyperlink r:id="rId11">
        <w:r>
          <w:rPr>
            <w:color w:val="1155CC"/>
            <w:u w:val="single"/>
          </w:rPr>
          <w:t>https://www.researchgate.net/profile/Jane-Kuenz/publication/274213571_American_Racial_Discourse_1900-1930_Schuyler's_Black_No_More/links/5c910f2292851c1df94c2956/American-Racial-Discourse-1900-1930-Schuylers-Black-No-More.pdf?_sg%5B0%5D=started_experiment_milestone&amp;origin=journalDetail</w:t>
        </w:r>
      </w:hyperlink>
    </w:p>
    <w:p w14:paraId="00000049" w14:textId="77777777" w:rsidR="00BC2848" w:rsidRDefault="00000000">
      <w:r>
        <w:t xml:space="preserve">Magliocco, Andrea. "Using Satire as a Mode of Understanding the </w:t>
      </w:r>
      <w:proofErr w:type="spellStart"/>
      <w:r>
        <w:t>Grotesqueries</w:t>
      </w:r>
      <w:proofErr w:type="spellEnd"/>
      <w:r>
        <w:t xml:space="preserve"> of Racial Capitalism in George Schuyler’s Black No More." PhD diss., 2020.</w:t>
      </w:r>
      <w:hyperlink r:id="rId12">
        <w:r>
          <w:rPr>
            <w:color w:val="1155CC"/>
            <w:u w:val="single"/>
          </w:rPr>
          <w:t>https://minds.wisc.edu/bitstreams/a8740ac5-27c7-4034-afd1-893e968e9b36/download</w:t>
        </w:r>
      </w:hyperlink>
    </w:p>
    <w:p w14:paraId="0000004A" w14:textId="77777777" w:rsidR="00BC2848" w:rsidRDefault="00000000">
      <w:pPr>
        <w:rPr>
          <w:color w:val="222222"/>
          <w:highlight w:val="white"/>
        </w:rPr>
      </w:pPr>
      <w:r>
        <w:rPr>
          <w:color w:val="222222"/>
          <w:highlight w:val="white"/>
        </w:rPr>
        <w:t>Morrison, Toni. "Beloved. 1987." </w:t>
      </w:r>
      <w:r>
        <w:rPr>
          <w:i/>
          <w:iCs/>
          <w:color w:val="222222"/>
          <w:highlight w:val="white"/>
        </w:rPr>
        <w:t>New York: Vintage</w:t>
      </w:r>
      <w:r>
        <w:rPr>
          <w:color w:val="222222"/>
          <w:highlight w:val="white"/>
        </w:rPr>
        <w:t> 1987 (2004</w:t>
      </w:r>
      <w:proofErr w:type="gramStart"/>
      <w:r>
        <w:rPr>
          <w:color w:val="222222"/>
          <w:highlight w:val="white"/>
        </w:rPr>
        <w:t>).https://www.amerlit.com/novels/ANALYSIS%20Morrison,%20Toni%20Beloved%20(1987)%20review%20by%20Margaret%20Atwood.pdf</w:t>
      </w:r>
      <w:proofErr w:type="gramEnd"/>
    </w:p>
    <w:p w14:paraId="0000004B" w14:textId="77777777" w:rsidR="00BC2848" w:rsidRDefault="00000000">
      <w:pPr>
        <w:rPr>
          <w:color w:val="222222"/>
          <w:highlight w:val="white"/>
        </w:rPr>
      </w:pPr>
      <w:r>
        <w:rPr>
          <w:color w:val="222222"/>
          <w:highlight w:val="white"/>
        </w:rPr>
        <w:t>Schuyler, George S. </w:t>
      </w:r>
      <w:r>
        <w:rPr>
          <w:i/>
          <w:iCs/>
          <w:color w:val="222222"/>
          <w:highlight w:val="white"/>
        </w:rPr>
        <w:t>Black no more</w:t>
      </w:r>
      <w:r>
        <w:rPr>
          <w:color w:val="222222"/>
          <w:highlight w:val="white"/>
        </w:rPr>
        <w:t>. Penguin, 2018.</w:t>
      </w:r>
    </w:p>
    <w:p w14:paraId="0000004C" w14:textId="77777777" w:rsidR="00BC2848" w:rsidRDefault="00000000">
      <w:r>
        <w:t xml:space="preserve">Thomas, Greg. "PROUD FLESH inter/views: Sylvia Wynter." </w:t>
      </w:r>
      <w:proofErr w:type="spellStart"/>
      <w:r>
        <w:t>ProudFlesh</w:t>
      </w:r>
      <w:proofErr w:type="spellEnd"/>
      <w:r>
        <w:t>: New Afrikan Journal of Culture, Politics and Consciousness 4, no. 1 (2006): 1-</w:t>
      </w:r>
      <w:r>
        <w:lastRenderedPageBreak/>
        <w:t>35.</w:t>
      </w:r>
      <w:hyperlink r:id="rId13">
        <w:r>
          <w:rPr>
            <w:color w:val="1155CC"/>
            <w:u w:val="single"/>
          </w:rPr>
          <w:t>https://trueleappress.wordpress.com/wp-content/uploads/2020/04/wynter-conciousness-proudflesh-interview-1.pdf</w:t>
        </w:r>
      </w:hyperlink>
    </w:p>
    <w:p w14:paraId="0000004D" w14:textId="77777777" w:rsidR="00BC2848" w:rsidRDefault="00000000">
      <w:r>
        <w:t>Wynter, S., 2013. Experience, and What It Is Like. National identities and socio-political changes in Latin America, p.30.</w:t>
      </w:r>
      <w:hyperlink r:id="rId14">
        <w:r>
          <w:rPr>
            <w:color w:val="1155CC"/>
            <w:u w:val="single"/>
          </w:rPr>
          <w:t>https://trueleappress.wordpress.com/wp-content/uploads/2020/04/wynter-towards-the-sociogenic-principle.pdf</w:t>
        </w:r>
      </w:hyperlink>
    </w:p>
    <w:p w14:paraId="0000004E" w14:textId="77777777" w:rsidR="00BC2848" w:rsidRDefault="00BC2848"/>
    <w:sectPr w:rsidR="00BC2848">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510BB" w14:textId="77777777" w:rsidR="00D126F9" w:rsidRDefault="00D126F9">
      <w:pPr>
        <w:spacing w:line="240" w:lineRule="auto"/>
      </w:pPr>
      <w:r>
        <w:separator/>
      </w:r>
    </w:p>
  </w:endnote>
  <w:endnote w:type="continuationSeparator" w:id="0">
    <w:p w14:paraId="5AA0FBBD" w14:textId="77777777" w:rsidR="00D126F9" w:rsidRDefault="00D126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8485ACC-3140-4CDC-BE90-51A9F5E65586}"/>
  </w:font>
  <w:font w:name="Calibri">
    <w:panose1 w:val="020F0502020204030204"/>
    <w:charset w:val="00"/>
    <w:family w:val="swiss"/>
    <w:pitch w:val="variable"/>
    <w:sig w:usb0="E4002EFF" w:usb1="C200247B" w:usb2="00000009" w:usb3="00000000" w:csb0="000001FF" w:csb1="00000000"/>
    <w:embedRegular r:id="rId2" w:fontKey="{2CB6A252-B046-42EB-B9B0-690678E090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3" w14:textId="77777777" w:rsidR="00BC2848" w:rsidRDefault="00BC2848">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5933025"/>
      <w:docPartObj>
        <w:docPartGallery w:val="Page Numbers (Bottom of Page)"/>
        <w:docPartUnique/>
      </w:docPartObj>
    </w:sdtPr>
    <w:sdtEndPr>
      <w:rPr>
        <w:noProof/>
      </w:rPr>
    </w:sdtEndPr>
    <w:sdtContent>
      <w:p w14:paraId="68A456F3" w14:textId="75B0C6BE" w:rsidR="00A61F8C" w:rsidRDefault="00A61F8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000054" w14:textId="77777777" w:rsidR="00BC2848" w:rsidRDefault="00BC2848">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5" w14:textId="77777777" w:rsidR="00BC2848" w:rsidRDefault="00BC2848">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91ABC" w14:textId="77777777" w:rsidR="00D126F9" w:rsidRDefault="00D126F9">
      <w:pPr>
        <w:spacing w:line="240" w:lineRule="auto"/>
      </w:pPr>
      <w:r>
        <w:separator/>
      </w:r>
    </w:p>
  </w:footnote>
  <w:footnote w:type="continuationSeparator" w:id="0">
    <w:p w14:paraId="4850CFC2" w14:textId="77777777" w:rsidR="00D126F9" w:rsidRDefault="00D126F9">
      <w:pPr>
        <w:spacing w:line="240" w:lineRule="auto"/>
      </w:pPr>
      <w:r>
        <w:continuationSeparator/>
      </w:r>
    </w:p>
  </w:footnote>
  <w:footnote w:id="1">
    <w:p w14:paraId="4772A449" w14:textId="09695A2B" w:rsidR="0020532B" w:rsidRPr="0020532B" w:rsidRDefault="0020532B" w:rsidP="0020532B">
      <w:pPr>
        <w:pStyle w:val="FootnoteText"/>
        <w:rPr>
          <w:lang w:val="en-IN"/>
        </w:rPr>
      </w:pPr>
      <w:r>
        <w:rPr>
          <w:rStyle w:val="FootnoteReference"/>
        </w:rPr>
        <w:footnoteRef/>
      </w:r>
      <w:r>
        <w:t xml:space="preserve"> </w:t>
      </w:r>
      <w:r w:rsidRPr="0020532B">
        <w:rPr>
          <w:lang w:val="en-IN"/>
        </w:rPr>
        <w:t xml:space="preserve">Schuyler, </w:t>
      </w:r>
      <w:r w:rsidRPr="0020532B">
        <w:rPr>
          <w:i/>
          <w:iCs/>
          <w:lang w:val="en-IN"/>
        </w:rPr>
        <w:t>Black No More</w:t>
      </w:r>
      <w:r w:rsidRPr="0020532B">
        <w:rPr>
          <w:lang w:val="en-IN"/>
        </w:rPr>
        <w:t xml:space="preserve">. </w:t>
      </w:r>
    </w:p>
  </w:footnote>
  <w:footnote w:id="2">
    <w:p w14:paraId="4063DC8D" w14:textId="0B9183E0" w:rsidR="0020532B" w:rsidRPr="0020532B" w:rsidRDefault="0020532B">
      <w:pPr>
        <w:pStyle w:val="FootnoteText"/>
        <w:rPr>
          <w:lang w:val="en-US"/>
        </w:rPr>
      </w:pPr>
      <w:r>
        <w:rPr>
          <w:rStyle w:val="FootnoteReference"/>
        </w:rPr>
        <w:footnoteRef/>
      </w:r>
      <w:r>
        <w:t xml:space="preserve"> </w:t>
      </w:r>
      <w:r w:rsidRPr="0020532B">
        <w:t xml:space="preserve">Morrison, </w:t>
      </w:r>
      <w:r w:rsidRPr="0020532B">
        <w:rPr>
          <w:i/>
          <w:iCs/>
        </w:rPr>
        <w:t>Beloved</w:t>
      </w:r>
      <w:r w:rsidRPr="0020532B">
        <w:t>.</w:t>
      </w:r>
    </w:p>
  </w:footnote>
  <w:footnote w:id="3">
    <w:p w14:paraId="1AF45D03" w14:textId="0F3B990B" w:rsidR="0020532B" w:rsidRPr="0020532B" w:rsidRDefault="0020532B">
      <w:pPr>
        <w:pStyle w:val="FootnoteText"/>
        <w:rPr>
          <w:lang w:val="en-US"/>
        </w:rPr>
      </w:pPr>
      <w:r>
        <w:rPr>
          <w:rStyle w:val="FootnoteReference"/>
        </w:rPr>
        <w:footnoteRef/>
      </w:r>
      <w:r>
        <w:t xml:space="preserve"> </w:t>
      </w:r>
      <w:proofErr w:type="spellStart"/>
      <w:r w:rsidRPr="0020532B">
        <w:t>homas</w:t>
      </w:r>
      <w:proofErr w:type="spellEnd"/>
      <w:r w:rsidRPr="0020532B">
        <w:t>, “Sylvia Wynter,” 1–35.</w:t>
      </w:r>
    </w:p>
  </w:footnote>
  <w:footnote w:id="4">
    <w:p w14:paraId="7E290F6E" w14:textId="581CCE5E" w:rsidR="0020532B" w:rsidRPr="0020532B" w:rsidRDefault="0020532B">
      <w:pPr>
        <w:pStyle w:val="FootnoteText"/>
        <w:rPr>
          <w:lang w:val="en-US"/>
        </w:rPr>
      </w:pPr>
      <w:r>
        <w:rPr>
          <w:rStyle w:val="FootnoteReference"/>
        </w:rPr>
        <w:footnoteRef/>
      </w:r>
      <w:r>
        <w:t xml:space="preserve"> </w:t>
      </w:r>
      <w:proofErr w:type="spellStart"/>
      <w:r w:rsidRPr="0020532B">
        <w:t>Hantel</w:t>
      </w:r>
      <w:proofErr w:type="spellEnd"/>
      <w:r w:rsidRPr="0020532B">
        <w:t xml:space="preserve">, “What Is It Like to Be a </w:t>
      </w:r>
      <w:proofErr w:type="gramStart"/>
      <w:r w:rsidRPr="0020532B">
        <w:t>Human?,</w:t>
      </w:r>
      <w:proofErr w:type="gramEnd"/>
      <w:r w:rsidRPr="0020532B">
        <w:t>” 61–79.</w:t>
      </w:r>
    </w:p>
  </w:footnote>
  <w:footnote w:id="5">
    <w:p w14:paraId="58991F5B" w14:textId="419C48BA" w:rsidR="0020532B" w:rsidRPr="0020532B" w:rsidRDefault="0020532B" w:rsidP="0020532B">
      <w:pPr>
        <w:pStyle w:val="FootnoteText"/>
        <w:rPr>
          <w:lang w:val="en-IN"/>
        </w:rPr>
      </w:pPr>
      <w:r>
        <w:rPr>
          <w:rStyle w:val="FootnoteReference"/>
        </w:rPr>
        <w:footnoteRef/>
      </w:r>
      <w:r>
        <w:t xml:space="preserve"> </w:t>
      </w:r>
      <w:r w:rsidRPr="0020532B">
        <w:rPr>
          <w:lang w:val="en-IN"/>
        </w:rPr>
        <w:t xml:space="preserve">Magliocco, “Using Satire as a Mode of Understanding the </w:t>
      </w:r>
      <w:proofErr w:type="spellStart"/>
      <w:r w:rsidRPr="0020532B">
        <w:rPr>
          <w:lang w:val="en-IN"/>
        </w:rPr>
        <w:t>Grotesqueries</w:t>
      </w:r>
      <w:proofErr w:type="spellEnd"/>
      <w:r w:rsidRPr="0020532B">
        <w:rPr>
          <w:lang w:val="en-IN"/>
        </w:rPr>
        <w:t xml:space="preserve"> of Racial Capitalism.” </w:t>
      </w:r>
    </w:p>
  </w:footnote>
  <w:footnote w:id="6">
    <w:p w14:paraId="40F5BB69" w14:textId="5D1BD52D" w:rsidR="00A61F8C" w:rsidRPr="00A61F8C" w:rsidRDefault="00A61F8C">
      <w:pPr>
        <w:pStyle w:val="FootnoteText"/>
        <w:rPr>
          <w:lang w:val="en-US"/>
        </w:rPr>
      </w:pPr>
      <w:r>
        <w:rPr>
          <w:rStyle w:val="FootnoteReference"/>
        </w:rPr>
        <w:footnoteRef/>
      </w:r>
      <w:r>
        <w:t xml:space="preserve"> </w:t>
      </w:r>
      <w:r w:rsidRPr="00A61F8C">
        <w:t xml:space="preserve">Schuyler, </w:t>
      </w:r>
      <w:r w:rsidRPr="00A61F8C">
        <w:rPr>
          <w:i/>
          <w:iCs/>
        </w:rPr>
        <w:t>Black No More</w:t>
      </w:r>
      <w:r w:rsidRPr="00A61F8C">
        <w:t>.</w:t>
      </w:r>
    </w:p>
  </w:footnote>
  <w:footnote w:id="7">
    <w:p w14:paraId="43AE6739" w14:textId="6BABE1E2" w:rsidR="00A61F8C" w:rsidRPr="00A61F8C" w:rsidRDefault="00A61F8C">
      <w:pPr>
        <w:pStyle w:val="FootnoteText"/>
        <w:rPr>
          <w:lang w:val="en-US"/>
        </w:rPr>
      </w:pPr>
      <w:r>
        <w:rPr>
          <w:rStyle w:val="FootnoteReference"/>
        </w:rPr>
        <w:footnoteRef/>
      </w:r>
      <w:r>
        <w:t xml:space="preserve"> </w:t>
      </w:r>
      <w:r w:rsidRPr="00A61F8C">
        <w:t>Kuenz, “American Racial Discourse, 1900–1930,” 170–192.</w:t>
      </w:r>
    </w:p>
  </w:footnote>
  <w:footnote w:id="8">
    <w:p w14:paraId="4FCADE00" w14:textId="15FF463D" w:rsidR="00A61F8C" w:rsidRPr="00A61F8C" w:rsidRDefault="00A61F8C">
      <w:pPr>
        <w:pStyle w:val="FootnoteText"/>
        <w:rPr>
          <w:lang w:val="en-US"/>
        </w:rPr>
      </w:pPr>
      <w:r>
        <w:rPr>
          <w:rStyle w:val="FootnoteReference"/>
        </w:rPr>
        <w:footnoteRef/>
      </w:r>
      <w:r>
        <w:t xml:space="preserve"> </w:t>
      </w:r>
      <w:r w:rsidRPr="00A61F8C">
        <w:t xml:space="preserve">Magliocco, “Using Satire as a Mode of Understanding the </w:t>
      </w:r>
      <w:proofErr w:type="spellStart"/>
      <w:r w:rsidRPr="00A61F8C">
        <w:t>Grotesqueries</w:t>
      </w:r>
      <w:proofErr w:type="spellEnd"/>
      <w:r w:rsidRPr="00A61F8C">
        <w:t xml:space="preserve"> of Racial Capitalism.”</w:t>
      </w:r>
    </w:p>
  </w:footnote>
  <w:footnote w:id="9">
    <w:p w14:paraId="37DF3674" w14:textId="3992B835" w:rsidR="00A61F8C" w:rsidRPr="00A61F8C" w:rsidRDefault="00A61F8C">
      <w:pPr>
        <w:pStyle w:val="FootnoteText"/>
        <w:rPr>
          <w:lang w:val="en-US"/>
        </w:rPr>
      </w:pPr>
      <w:r>
        <w:rPr>
          <w:rStyle w:val="FootnoteReference"/>
        </w:rPr>
        <w:footnoteRef/>
      </w:r>
      <w:r>
        <w:t xml:space="preserve"> </w:t>
      </w:r>
      <w:r w:rsidRPr="00A61F8C">
        <w:t xml:space="preserve">Ali, “Reconstructing Memory and Identity in </w:t>
      </w:r>
      <w:r w:rsidRPr="00A61F8C">
        <w:rPr>
          <w:i/>
          <w:iCs/>
        </w:rPr>
        <w:t>Beloved</w:t>
      </w:r>
      <w:r w:rsidRPr="00A61F8C">
        <w:t>,” 16–24.</w:t>
      </w:r>
    </w:p>
  </w:footnote>
  <w:footnote w:id="10">
    <w:p w14:paraId="6E48AEED" w14:textId="1E036184" w:rsidR="00A61F8C" w:rsidRPr="00A61F8C" w:rsidRDefault="00A61F8C" w:rsidP="00A61F8C">
      <w:pPr>
        <w:pStyle w:val="FootnoteText"/>
        <w:rPr>
          <w:lang w:val="en-IN"/>
        </w:rPr>
      </w:pPr>
      <w:r>
        <w:rPr>
          <w:rStyle w:val="FootnoteReference"/>
        </w:rPr>
        <w:footnoteRef/>
      </w:r>
      <w:proofErr w:type="spellStart"/>
      <w:r w:rsidRPr="00A61F8C">
        <w:rPr>
          <w:lang w:val="en-IN"/>
        </w:rPr>
        <w:t>Fúnez</w:t>
      </w:r>
      <w:proofErr w:type="spellEnd"/>
      <w:r w:rsidRPr="00A61F8C">
        <w:rPr>
          <w:lang w:val="en-IN"/>
        </w:rPr>
        <w:t xml:space="preserve">-Flores and Wheat, “Sketching the Theoretical and Methodological Contours of Sylvia Wynter’s Sociogenesis,” 1309–1323. </w:t>
      </w:r>
    </w:p>
  </w:footnote>
  <w:footnote w:id="11">
    <w:p w14:paraId="3B414E27" w14:textId="3B41E825" w:rsidR="00A61F8C" w:rsidRPr="00A61F8C" w:rsidRDefault="00A61F8C">
      <w:pPr>
        <w:pStyle w:val="FootnoteText"/>
        <w:rPr>
          <w:lang w:val="en-US"/>
        </w:rPr>
      </w:pPr>
      <w:r>
        <w:rPr>
          <w:rStyle w:val="FootnoteReference"/>
        </w:rPr>
        <w:footnoteRef/>
      </w:r>
      <w:r>
        <w:t xml:space="preserve"> </w:t>
      </w:r>
      <w:r w:rsidRPr="00A61F8C">
        <w:t>Davis, “Postmodern Blackness,” 242–260.</w:t>
      </w:r>
    </w:p>
  </w:footnote>
  <w:footnote w:id="12">
    <w:p w14:paraId="24C6498A" w14:textId="2F1996CE" w:rsidR="00A61F8C" w:rsidRPr="00A61F8C" w:rsidRDefault="00A61F8C">
      <w:pPr>
        <w:pStyle w:val="FootnoteText"/>
        <w:rPr>
          <w:lang w:val="en-US"/>
        </w:rPr>
      </w:pPr>
      <w:r>
        <w:rPr>
          <w:rStyle w:val="FootnoteReference"/>
        </w:rPr>
        <w:footnoteRef/>
      </w:r>
      <w:r>
        <w:t xml:space="preserve"> </w:t>
      </w:r>
      <w:r w:rsidRPr="00A61F8C">
        <w:t>Wynter, “Experience, and What It Is Like,” 30.</w:t>
      </w:r>
    </w:p>
  </w:footnote>
  <w:footnote w:id="13">
    <w:p w14:paraId="22B7BE98" w14:textId="55332A6D" w:rsidR="00A61F8C" w:rsidRPr="00A61F8C" w:rsidRDefault="00A61F8C">
      <w:pPr>
        <w:pStyle w:val="FootnoteText"/>
        <w:rPr>
          <w:lang w:val="en-US"/>
        </w:rPr>
      </w:pPr>
      <w:r>
        <w:rPr>
          <w:rStyle w:val="FootnoteReference"/>
        </w:rPr>
        <w:footnoteRef/>
      </w:r>
      <w:r>
        <w:t xml:space="preserve"> </w:t>
      </w:r>
      <w:r w:rsidRPr="00A61F8C">
        <w:t>Thomas, “Sylvia Wynter,” 1–35.</w:t>
      </w:r>
    </w:p>
  </w:footnote>
  <w:footnote w:id="14">
    <w:p w14:paraId="46801AA2" w14:textId="60268426" w:rsidR="00A61F8C" w:rsidRPr="00A61F8C" w:rsidRDefault="00A61F8C">
      <w:pPr>
        <w:pStyle w:val="FootnoteText"/>
        <w:rPr>
          <w:lang w:val="en-US"/>
        </w:rPr>
      </w:pPr>
      <w:r>
        <w:rPr>
          <w:rStyle w:val="FootnoteReference"/>
        </w:rPr>
        <w:footnoteRef/>
      </w:r>
      <w:r>
        <w:t xml:space="preserve"> </w:t>
      </w:r>
      <w:r w:rsidRPr="00A61F8C">
        <w:t xml:space="preserve">Ali, “Reconstructing Memory and Identity in </w:t>
      </w:r>
      <w:r w:rsidRPr="00A61F8C">
        <w:rPr>
          <w:i/>
          <w:iCs/>
        </w:rPr>
        <w:t>Beloved</w:t>
      </w:r>
      <w:r w:rsidRPr="00A61F8C">
        <w:t>,” 16–24.</w:t>
      </w:r>
    </w:p>
  </w:footnote>
  <w:footnote w:id="15">
    <w:p w14:paraId="1DABC94C" w14:textId="45AA7907" w:rsidR="00A61F8C" w:rsidRPr="00A61F8C" w:rsidRDefault="00A61F8C">
      <w:pPr>
        <w:pStyle w:val="FootnoteText"/>
        <w:rPr>
          <w:lang w:val="en-US"/>
        </w:rPr>
      </w:pPr>
      <w:r>
        <w:rPr>
          <w:rStyle w:val="FootnoteReference"/>
        </w:rPr>
        <w:footnoteRef/>
      </w:r>
      <w:r>
        <w:t xml:space="preserve"> </w:t>
      </w:r>
      <w:proofErr w:type="spellStart"/>
      <w:r w:rsidRPr="00A61F8C">
        <w:t>Hantel</w:t>
      </w:r>
      <w:proofErr w:type="spellEnd"/>
      <w:r w:rsidRPr="00A61F8C">
        <w:t xml:space="preserve">, “What Is It Like to Be a </w:t>
      </w:r>
      <w:proofErr w:type="gramStart"/>
      <w:r w:rsidRPr="00A61F8C">
        <w:t>Human?,</w:t>
      </w:r>
      <w:proofErr w:type="gramEnd"/>
      <w:r w:rsidRPr="00A61F8C">
        <w:t>” 61–79.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F" w14:textId="77777777" w:rsidR="00BC2848" w:rsidRDefault="00BC2848">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0" w14:textId="6EA3F449" w:rsidR="00BC2848" w:rsidRDefault="00BC2848">
    <w:pPr>
      <w:pBdr>
        <w:top w:val="nil"/>
        <w:left w:val="nil"/>
        <w:bottom w:val="nil"/>
        <w:right w:val="nil"/>
        <w:between w:val="nil"/>
      </w:pBdr>
      <w:tabs>
        <w:tab w:val="center" w:pos="4680"/>
        <w:tab w:val="right" w:pos="9360"/>
      </w:tabs>
      <w:spacing w:line="240" w:lineRule="auto"/>
      <w:jc w:val="right"/>
      <w:rPr>
        <w:color w:val="000000"/>
      </w:rPr>
    </w:pPr>
  </w:p>
  <w:p w14:paraId="00000051" w14:textId="77777777" w:rsidR="00BC2848" w:rsidRDefault="00BC2848">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2" w14:textId="77777777" w:rsidR="00BC2848" w:rsidRDefault="00BC2848">
    <w:pPr>
      <w:pBdr>
        <w:top w:val="nil"/>
        <w:left w:val="nil"/>
        <w:bottom w:val="nil"/>
        <w:right w:val="nil"/>
        <w:between w:val="nil"/>
      </w:pBdr>
      <w:tabs>
        <w:tab w:val="center" w:pos="4680"/>
        <w:tab w:val="right" w:pos="9360"/>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848"/>
    <w:rsid w:val="0020532B"/>
    <w:rsid w:val="005A6F15"/>
    <w:rsid w:val="00A61F8C"/>
    <w:rsid w:val="00BC2848"/>
    <w:rsid w:val="00D126F9"/>
    <w:rsid w:val="00FB78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0FD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sz w:val="28"/>
      <w:szCs w:val="28"/>
    </w:rPr>
  </w:style>
  <w:style w:type="paragraph" w:styleId="Heading2">
    <w:name w:val="heading 2"/>
    <w:basedOn w:val="Normal"/>
    <w:next w:val="Normal"/>
    <w:uiPriority w:val="9"/>
    <w:unhideWhenUsed/>
    <w:qFormat/>
    <w:pPr>
      <w:keepNext/>
      <w:keepLines/>
      <w:spacing w:before="360" w:after="120"/>
      <w:outlineLvl w:val="1"/>
    </w:pPr>
    <w:rPr>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FootnoteText">
    <w:name w:val="footnote text"/>
    <w:basedOn w:val="Normal"/>
    <w:link w:val="FootnoteTextChar"/>
    <w:uiPriority w:val="99"/>
    <w:semiHidden/>
    <w:unhideWhenUsed/>
    <w:rsid w:val="0020532B"/>
    <w:pPr>
      <w:spacing w:line="240" w:lineRule="auto"/>
    </w:pPr>
    <w:rPr>
      <w:sz w:val="20"/>
      <w:szCs w:val="20"/>
    </w:rPr>
  </w:style>
  <w:style w:type="character" w:customStyle="1" w:styleId="FootnoteTextChar">
    <w:name w:val="Footnote Text Char"/>
    <w:basedOn w:val="DefaultParagraphFont"/>
    <w:link w:val="FootnoteText"/>
    <w:uiPriority w:val="99"/>
    <w:semiHidden/>
    <w:rsid w:val="0020532B"/>
    <w:rPr>
      <w:sz w:val="20"/>
      <w:szCs w:val="20"/>
    </w:rPr>
  </w:style>
  <w:style w:type="character" w:styleId="FootnoteReference">
    <w:name w:val="footnote reference"/>
    <w:basedOn w:val="DefaultParagraphFont"/>
    <w:uiPriority w:val="99"/>
    <w:semiHidden/>
    <w:unhideWhenUsed/>
    <w:rsid w:val="0020532B"/>
    <w:rPr>
      <w:vertAlign w:val="superscript"/>
    </w:rPr>
  </w:style>
  <w:style w:type="paragraph" w:styleId="Footer">
    <w:name w:val="footer"/>
    <w:basedOn w:val="Normal"/>
    <w:link w:val="FooterChar"/>
    <w:uiPriority w:val="99"/>
    <w:unhideWhenUsed/>
    <w:rsid w:val="00A61F8C"/>
    <w:pPr>
      <w:tabs>
        <w:tab w:val="center" w:pos="4680"/>
        <w:tab w:val="right" w:pos="9360"/>
      </w:tabs>
      <w:spacing w:line="240" w:lineRule="auto"/>
      <w:jc w:val="left"/>
    </w:pPr>
    <w:rPr>
      <w:rFonts w:asciiTheme="minorHAnsi" w:eastAsiaTheme="minorEastAsia" w:hAnsiTheme="minorHAnsi"/>
      <w:sz w:val="22"/>
      <w:szCs w:val="22"/>
      <w:lang w:val="en-US" w:eastAsia="en-US"/>
    </w:rPr>
  </w:style>
  <w:style w:type="character" w:customStyle="1" w:styleId="FooterChar">
    <w:name w:val="Footer Char"/>
    <w:basedOn w:val="DefaultParagraphFont"/>
    <w:link w:val="Footer"/>
    <w:uiPriority w:val="99"/>
    <w:rsid w:val="00A61F8C"/>
    <w:rPr>
      <w:rFonts w:asciiTheme="minorHAnsi" w:eastAsiaTheme="minorEastAsia" w:hAnsiTheme="minorHAnsi"/>
      <w:sz w:val="22"/>
      <w:szCs w:val="22"/>
      <w:lang w:val="en-US" w:eastAsia="en-US"/>
    </w:rPr>
  </w:style>
  <w:style w:type="paragraph" w:styleId="TOC1">
    <w:name w:val="toc 1"/>
    <w:basedOn w:val="Normal"/>
    <w:next w:val="Normal"/>
    <w:autoRedefine/>
    <w:uiPriority w:val="39"/>
    <w:unhideWhenUsed/>
    <w:rsid w:val="00A61F8C"/>
    <w:pPr>
      <w:spacing w:after="100"/>
    </w:pPr>
  </w:style>
  <w:style w:type="paragraph" w:styleId="TOC2">
    <w:name w:val="toc 2"/>
    <w:basedOn w:val="Normal"/>
    <w:next w:val="Normal"/>
    <w:autoRedefine/>
    <w:uiPriority w:val="39"/>
    <w:unhideWhenUsed/>
    <w:rsid w:val="00A61F8C"/>
    <w:pPr>
      <w:spacing w:after="100"/>
      <w:ind w:left="240"/>
    </w:pPr>
  </w:style>
  <w:style w:type="character" w:styleId="Hyperlink">
    <w:name w:val="Hyperlink"/>
    <w:basedOn w:val="DefaultParagraphFont"/>
    <w:uiPriority w:val="99"/>
    <w:unhideWhenUsed/>
    <w:rsid w:val="00A61F8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cademia.edu/download/4837184/20101003221753147.pdf" TargetMode="External"/><Relationship Id="rId13" Type="http://schemas.openxmlformats.org/officeDocument/2006/relationships/hyperlink" Target="https://trueleappress.wordpress.com/wp-content/uploads/2020/04/wynter-conciousness-proudflesh-interview-1.pdf"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vfast.org/journals/index.php/VTESS/article/download/2003/1619" TargetMode="External"/><Relationship Id="rId12" Type="http://schemas.openxmlformats.org/officeDocument/2006/relationships/hyperlink" Target="https://minds.wisc.edu/bitstreams/a8740ac5-27c7-4034-afd1-893e968e9b36/download"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researchgate.net/profile/Jane-Kuenz/publication/274213571_American_Racial_Discourse_1900-1930_Schuyler's_Black_No_More/links/5c910f2292851c1df94c2956/American-Racial-Discourse-1900-1930-Schuylers-Black-No-More.pdf?_sg%5B0%5D=started_experiment_milestone&amp;origin=journalDetail"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academia.edu/download/56646015/Hantel_Autopoiesis.pdf"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researchgate.net/profile/Jairo-Funez-Flores/publication/383195509_Sketching_the_theoretical_and_methodological_contours_of_Sylvia_Wynter%27s_sociogenesis/links/66fd45ee9e6e82486ffe6548/Sketching-the-theoretical-and-methodological-contours-of-Sylvia-Wynters-sociogenesis.pdf" TargetMode="External"/><Relationship Id="rId14" Type="http://schemas.openxmlformats.org/officeDocument/2006/relationships/hyperlink" Target="https://trueleappress.wordpress.com/wp-content/uploads/2020/04/wynter-towards-the-sociogenic-principle.pdf"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214D95-FA73-460B-9509-8E65C781F7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3161</Words>
  <Characters>18019</Characters>
  <Application>Microsoft Office Word</Application>
  <DocSecurity>0</DocSecurity>
  <Lines>150</Lines>
  <Paragraphs>42</Paragraphs>
  <ScaleCrop>false</ScaleCrop>
  <Company/>
  <LinksUpToDate>false</LinksUpToDate>
  <CharactersWithSpaces>21138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2026-09-12T12:40:00Z</dcterms:created>
  <dcterms:modified xsi:type="dcterms:W3CDTF">2026-09-12T12:40:00Z</dcterms:modified>
</cp:coreProperties>
</file>